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56CCC" w:rsidR="00056CCC" w:rsidP="00056CCC" w:rsidRDefault="00056CCC" w14:paraId="cc7e5e6" w14:textId="cc7e5e6">
      <w:pPr>
        <w15:collapsed w:val="false"/>
        <w:rPr>
          <w:rFonts w:ascii="Arial" w:hAnsi="Arial" w:eastAsia="Times New Roman" w:cs="Times New Roman"/>
          <w:sz w:val="22"/>
          <w:lang w:val="en-GB" w:eastAsia="hr-HR"/>
        </w:rPr>
      </w:pPr>
      <w:bookmarkStart w:name="_GoBack" w:id="0"/>
      <w:bookmarkEnd w:id="0"/>
      <w:r w:rsidRPr="00056CCC">
        <w:rPr>
          <w:rFonts w:ascii="Arial" w:hAnsi="Arial" w:eastAsia="Times New Roman" w:cs="Times New Roman"/>
          <w:sz w:val="22"/>
          <w:lang w:val="en-GB" w:eastAsia="hr-HR"/>
        </w:rPr>
        <w:t xml:space="preserve">          </w:t>
      </w:r>
      <w:r w:rsidRPr="00056CCC">
        <w:rPr>
          <w:rFonts w:ascii="Arial" w:hAnsi="Arial" w:eastAsia="Times New Roman" w:cs="Times New Roman"/>
          <w:noProof/>
          <w:sz w:val="22"/>
          <w:lang w:eastAsia="hr-HR" w:bidi="he-IL"/>
        </w:rPr>
        <w:drawing>
          <wp:inline distT="0" distB="0" distL="0" distR="0">
            <wp:extent cx="560705" cy="72517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056CCC" w:rsidR="00056CCC" w:rsidP="00056CCC" w:rsidRDefault="00056CCC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056CCC">
        <w:rPr>
          <w:rFonts w:eastAsia="Times New Roman" w:cs="Times New Roman"/>
          <w:sz w:val="22"/>
          <w:lang w:eastAsia="hr-HR"/>
        </w:rPr>
        <w:t xml:space="preserve">REPUBLIKA HRVATSKA </w:t>
      </w:r>
    </w:p>
    <w:p w:rsidRPr="00056CCC" w:rsidR="00056CCC" w:rsidP="00056CCC" w:rsidRDefault="00056CCC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056CCC">
        <w:rPr>
          <w:rFonts w:eastAsia="Times New Roman" w:cs="Times New Roman"/>
          <w:sz w:val="22"/>
          <w:lang w:eastAsia="hr-HR"/>
        </w:rPr>
        <w:t>Trgovački sud u Zagrebu</w:t>
      </w:r>
    </w:p>
    <w:p w:rsidRPr="00056CCC" w:rsidR="00056CCC" w:rsidP="00056CCC" w:rsidRDefault="00056CCC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056CCC">
        <w:rPr>
          <w:rFonts w:eastAsia="Times New Roman" w:cs="Times New Roman"/>
          <w:sz w:val="22"/>
          <w:lang w:eastAsia="hr-HR"/>
        </w:rPr>
        <w:t xml:space="preserve">Zagreb, </w:t>
      </w:r>
      <w:proofErr w:type="spellStart"/>
      <w:r w:rsidRPr="00056CCC">
        <w:rPr>
          <w:rFonts w:eastAsia="Times New Roman" w:cs="Times New Roman"/>
          <w:sz w:val="22"/>
          <w:lang w:eastAsia="hr-HR"/>
        </w:rPr>
        <w:t>Amruševa</w:t>
      </w:r>
      <w:proofErr w:type="spellEnd"/>
      <w:r w:rsidRPr="00056CCC">
        <w:rPr>
          <w:rFonts w:eastAsia="Times New Roman" w:cs="Times New Roman"/>
          <w:sz w:val="22"/>
          <w:lang w:eastAsia="hr-HR"/>
        </w:rPr>
        <w:t xml:space="preserve"> 2/II, desno (p.p. 432)</w:t>
      </w:r>
      <w:r w:rsidRPr="00056CCC">
        <w:rPr>
          <w:rFonts w:eastAsia="Times New Roman" w:cs="Times New Roman"/>
          <w:sz w:val="22"/>
          <w:lang w:eastAsia="hr-HR"/>
        </w:rPr>
        <w:tab/>
        <w:t xml:space="preserve">                                               6.St- </w:t>
      </w:r>
      <w:r w:rsidRPr="00A2578B">
        <w:rPr>
          <w:rFonts w:eastAsia="Times New Roman" w:cs="Times New Roman"/>
          <w:sz w:val="22"/>
          <w:lang w:eastAsia="hr-HR"/>
        </w:rPr>
        <w:t>1322/2019</w:t>
      </w:r>
    </w:p>
    <w:p w:rsidRPr="00056CCC" w:rsidR="00056CCC" w:rsidP="00056CCC" w:rsidRDefault="00056CCC">
      <w:pPr>
        <w:rPr>
          <w:rFonts w:eastAsia="Times New Roman" w:cs="Times New Roman"/>
          <w:sz w:val="22"/>
          <w:lang w:eastAsia="hr-HR"/>
        </w:rPr>
      </w:pPr>
    </w:p>
    <w:p w:rsidRPr="00056CCC" w:rsidR="00056CCC" w:rsidP="00056CCC" w:rsidRDefault="00056CCC">
      <w:pPr>
        <w:jc w:val="center"/>
        <w:rPr>
          <w:rFonts w:eastAsia="Times New Roman" w:cs="Times New Roman"/>
          <w:sz w:val="22"/>
          <w:lang w:eastAsia="hr-HR"/>
        </w:rPr>
      </w:pPr>
    </w:p>
    <w:p w:rsidRPr="00056CCC" w:rsidR="00056CCC" w:rsidP="00056CCC" w:rsidRDefault="00056CCC">
      <w:pPr>
        <w:jc w:val="center"/>
        <w:rPr>
          <w:rFonts w:eastAsia="Times New Roman" w:cs="Times New Roman"/>
          <w:sz w:val="22"/>
          <w:lang w:eastAsia="hr-HR"/>
        </w:rPr>
      </w:pPr>
      <w:r w:rsidRPr="00056CCC">
        <w:rPr>
          <w:rFonts w:eastAsia="Times New Roman" w:cs="Times New Roman"/>
          <w:sz w:val="22"/>
          <w:lang w:eastAsia="hr-HR"/>
        </w:rPr>
        <w:t>R E P U B L I K A    H R V A T S K A</w:t>
      </w:r>
    </w:p>
    <w:p w:rsidRPr="00056CCC" w:rsidR="00056CCC" w:rsidP="00056CCC" w:rsidRDefault="00056CCC">
      <w:pPr>
        <w:jc w:val="center"/>
        <w:rPr>
          <w:rFonts w:eastAsia="Times New Roman" w:cs="Times New Roman"/>
          <w:sz w:val="22"/>
          <w:lang w:eastAsia="hr-HR"/>
        </w:rPr>
      </w:pPr>
      <w:r w:rsidRPr="00056CCC">
        <w:rPr>
          <w:rFonts w:eastAsia="Times New Roman" w:cs="Times New Roman"/>
          <w:sz w:val="22"/>
          <w:lang w:eastAsia="hr-HR"/>
        </w:rPr>
        <w:t>R J E Š E N J E</w:t>
      </w:r>
    </w:p>
    <w:p w:rsidRPr="00056CCC" w:rsidR="00056CCC" w:rsidP="00056CCC" w:rsidRDefault="00056CCC">
      <w:pPr>
        <w:jc w:val="center"/>
        <w:rPr>
          <w:rFonts w:eastAsia="Times New Roman" w:cs="Times New Roman"/>
          <w:sz w:val="22"/>
          <w:lang w:eastAsia="hr-HR"/>
        </w:rPr>
      </w:pPr>
    </w:p>
    <w:p w:rsidRPr="00056CCC" w:rsidR="00056CCC" w:rsidP="00056CCC" w:rsidRDefault="00056CCC">
      <w:pPr>
        <w:jc w:val="both"/>
        <w:rPr>
          <w:rFonts w:eastAsia="Times New Roman" w:cs="Times New Roman"/>
          <w:sz w:val="22"/>
          <w:lang w:eastAsia="hr-HR"/>
        </w:rPr>
      </w:pPr>
      <w:r w:rsidRPr="00056CCC">
        <w:rPr>
          <w:rFonts w:eastAsia="Times New Roman" w:cs="Times New Roman"/>
          <w:sz w:val="22"/>
          <w:lang w:eastAsia="hr-HR"/>
        </w:rPr>
        <w:tab/>
        <w:t xml:space="preserve">Trgovački sud u Zagrebu po sucu pojedincu  Miljenku Dolenc u pravnoj stvari podnositelja zahtjeva Financijske agencije, za pokretanjem  skraćenog stečajnog postupka nad dužnikom </w:t>
      </w:r>
      <w:r w:rsidRPr="00A2578B">
        <w:rPr>
          <w:rFonts w:eastAsia="Times New Roman" w:cs="Times New Roman"/>
          <w:sz w:val="22"/>
          <w:lang w:eastAsia="hr-HR"/>
        </w:rPr>
        <w:t xml:space="preserve">DRUGA ŠANSA j.d.o.o. za usluge, OIB: </w:t>
      </w:r>
      <w:proofErr w:type="spellStart"/>
      <w:r w:rsidRPr="00A2578B">
        <w:rPr>
          <w:rFonts w:eastAsia="Times New Roman" w:cs="Times New Roman"/>
          <w:sz w:val="22"/>
          <w:lang w:eastAsia="hr-HR"/>
        </w:rPr>
        <w:t>76022103055</w:t>
      </w:r>
      <w:proofErr w:type="spellEnd"/>
      <w:r w:rsidRPr="00A2578B">
        <w:rPr>
          <w:rFonts w:eastAsia="Times New Roman" w:cs="Times New Roman"/>
          <w:sz w:val="22"/>
          <w:lang w:eastAsia="hr-HR"/>
        </w:rPr>
        <w:t xml:space="preserve">, Baranovićeva 14, Zagreb, </w:t>
      </w:r>
      <w:r w:rsidRPr="00056CCC">
        <w:rPr>
          <w:rFonts w:eastAsia="Times New Roman" w:cs="Times New Roman"/>
          <w:sz w:val="22"/>
          <w:lang w:eastAsia="hr-HR"/>
        </w:rPr>
        <w:t>dana</w:t>
      </w:r>
      <w:r w:rsidR="006579D0">
        <w:rPr>
          <w:rFonts w:eastAsia="Times New Roman" w:cs="Times New Roman"/>
          <w:sz w:val="22"/>
          <w:lang w:eastAsia="hr-HR"/>
        </w:rPr>
        <w:t xml:space="preserve"> </w:t>
      </w:r>
      <w:r w:rsidR="0068315B">
        <w:rPr>
          <w:rFonts w:eastAsia="Times New Roman" w:cs="Times New Roman"/>
          <w:sz w:val="22"/>
          <w:lang w:eastAsia="hr-HR"/>
        </w:rPr>
        <w:t>23.08. 2019.</w:t>
      </w:r>
    </w:p>
    <w:p w:rsidRPr="00056CCC" w:rsidR="00056CCC" w:rsidP="00056CCC" w:rsidRDefault="00056CCC">
      <w:pPr>
        <w:jc w:val="center"/>
        <w:rPr>
          <w:rFonts w:eastAsia="Times New Roman" w:cs="Times New Roman"/>
          <w:sz w:val="22"/>
          <w:lang w:eastAsia="hr-HR"/>
        </w:rPr>
      </w:pPr>
      <w:r w:rsidRPr="00056CCC">
        <w:rPr>
          <w:rFonts w:eastAsia="Times New Roman" w:cs="Times New Roman"/>
          <w:sz w:val="22"/>
          <w:lang w:eastAsia="hr-HR"/>
        </w:rPr>
        <w:t>r i j e š i o    je</w:t>
      </w:r>
    </w:p>
    <w:p w:rsidRPr="00056CCC" w:rsidR="00056CCC" w:rsidP="00056CCC" w:rsidRDefault="00056CCC">
      <w:pPr>
        <w:jc w:val="center"/>
        <w:rPr>
          <w:rFonts w:eastAsia="Times New Roman" w:cs="Times New Roman"/>
          <w:sz w:val="22"/>
          <w:lang w:eastAsia="hr-HR"/>
        </w:rPr>
      </w:pPr>
    </w:p>
    <w:p w:rsidRPr="00056CCC" w:rsidR="00056CCC" w:rsidP="00056CCC" w:rsidRDefault="00056CCC">
      <w:pPr>
        <w:ind w:firstLine="720"/>
        <w:jc w:val="both"/>
        <w:rPr>
          <w:rFonts w:eastAsia="Times New Roman" w:cs="Times New Roman"/>
          <w:sz w:val="22"/>
          <w:lang w:eastAsia="hr-HR"/>
        </w:rPr>
      </w:pPr>
      <w:r w:rsidRPr="00056CCC">
        <w:rPr>
          <w:rFonts w:eastAsia="Times New Roman" w:cs="Times New Roman"/>
          <w:sz w:val="22"/>
          <w:lang w:eastAsia="hr-HR"/>
        </w:rPr>
        <w:t xml:space="preserve">Pokreće se skraćeni stečajni postupak nad dužnikom </w:t>
      </w:r>
      <w:r w:rsidRPr="00A2578B" w:rsidR="00A2578B">
        <w:rPr>
          <w:rFonts w:eastAsia="Times New Roman" w:cs="Times New Roman"/>
          <w:sz w:val="22"/>
          <w:lang w:eastAsia="hr-HR"/>
        </w:rPr>
        <w:t xml:space="preserve">DRUGA ŠANSA j.d.o.o. za usluge, OIB: </w:t>
      </w:r>
      <w:proofErr w:type="spellStart"/>
      <w:r w:rsidRPr="00A2578B" w:rsidR="00A2578B">
        <w:rPr>
          <w:rFonts w:eastAsia="Times New Roman" w:cs="Times New Roman"/>
          <w:sz w:val="22"/>
          <w:lang w:eastAsia="hr-HR"/>
        </w:rPr>
        <w:t>76022103055</w:t>
      </w:r>
      <w:proofErr w:type="spellEnd"/>
      <w:r w:rsidRPr="00A2578B" w:rsidR="00A2578B">
        <w:rPr>
          <w:rFonts w:eastAsia="Times New Roman" w:cs="Times New Roman"/>
          <w:sz w:val="22"/>
          <w:lang w:eastAsia="hr-HR"/>
        </w:rPr>
        <w:t>, Baranovićeva 14, Zagreb</w:t>
      </w:r>
      <w:r w:rsidRPr="00056CCC">
        <w:rPr>
          <w:rFonts w:eastAsia="Times New Roman" w:cs="Times New Roman"/>
          <w:sz w:val="22"/>
          <w:lang w:eastAsia="hr-HR"/>
        </w:rPr>
        <w:t xml:space="preserve"> </w:t>
      </w:r>
    </w:p>
    <w:p w:rsidRPr="00056CCC" w:rsidR="00056CCC" w:rsidP="00056CCC" w:rsidRDefault="00056CCC">
      <w:pPr>
        <w:ind w:firstLine="360"/>
        <w:jc w:val="both"/>
        <w:rPr>
          <w:rFonts w:eastAsia="Times New Roman" w:cs="Times New Roman"/>
          <w:sz w:val="22"/>
          <w:lang w:eastAsia="hr-HR"/>
        </w:rPr>
      </w:pPr>
    </w:p>
    <w:p w:rsidRPr="00056CCC" w:rsidR="00056CCC" w:rsidP="00056CCC" w:rsidRDefault="00056CCC">
      <w:pPr>
        <w:ind w:left="360"/>
        <w:jc w:val="center"/>
        <w:rPr>
          <w:rFonts w:eastAsia="Times New Roman" w:cs="Times New Roman"/>
          <w:sz w:val="22"/>
          <w:lang w:eastAsia="hr-HR"/>
        </w:rPr>
      </w:pPr>
      <w:r w:rsidRPr="00056CCC">
        <w:rPr>
          <w:rFonts w:eastAsia="Times New Roman" w:cs="Times New Roman"/>
          <w:sz w:val="22"/>
          <w:lang w:eastAsia="hr-HR"/>
        </w:rPr>
        <w:t>Obrazloženje</w:t>
      </w:r>
    </w:p>
    <w:p w:rsidRPr="00056CCC" w:rsidR="00056CCC" w:rsidP="00056CCC" w:rsidRDefault="00056CCC">
      <w:pPr>
        <w:jc w:val="both"/>
        <w:rPr>
          <w:rFonts w:eastAsia="Times New Roman" w:cs="Times New Roman"/>
          <w:sz w:val="22"/>
          <w:lang w:eastAsia="hr-HR"/>
        </w:rPr>
      </w:pPr>
    </w:p>
    <w:p w:rsidRPr="00056CCC" w:rsidR="00056CCC" w:rsidP="00056CCC" w:rsidRDefault="00056CCC">
      <w:pPr>
        <w:jc w:val="both"/>
        <w:rPr>
          <w:rFonts w:eastAsia="Times New Roman" w:cs="Times New Roman"/>
          <w:sz w:val="22"/>
          <w:lang w:eastAsia="hr-HR"/>
        </w:rPr>
      </w:pPr>
      <w:r w:rsidRPr="00056CCC">
        <w:rPr>
          <w:rFonts w:eastAsia="Times New Roman" w:cs="Times New Roman"/>
          <w:sz w:val="22"/>
          <w:lang w:eastAsia="hr-HR"/>
        </w:rPr>
        <w:tab/>
        <w:t>Zahtjev za provedbu skraćenog stečajnog postupka nad gore navedenom pravnom osobom podnijela je ovome sudu Financijska agencija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Pr="00056CCC" w:rsidR="00056CCC" w:rsidP="00056CCC" w:rsidRDefault="00056CCC">
      <w:pPr>
        <w:jc w:val="both"/>
        <w:rPr>
          <w:rFonts w:eastAsia="Times New Roman" w:cs="Times New Roman"/>
          <w:sz w:val="22"/>
          <w:lang w:eastAsia="hr-HR"/>
        </w:rPr>
      </w:pPr>
      <w:r w:rsidRPr="00056CCC">
        <w:rPr>
          <w:rFonts w:eastAsia="Times New Roman" w:cs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A2578B" w:rsidR="00A2578B">
        <w:rPr>
          <w:rFonts w:eastAsia="Times New Roman" w:cs="Times New Roman"/>
          <w:sz w:val="22"/>
          <w:lang w:eastAsia="hr-HR"/>
        </w:rPr>
        <w:t xml:space="preserve">5.622,47 </w:t>
      </w:r>
      <w:r w:rsidRPr="00056CCC">
        <w:rPr>
          <w:rFonts w:eastAsia="Times New Roman" w:cs="Times New Roman"/>
          <w:sz w:val="22"/>
          <w:lang w:eastAsia="hr-HR"/>
        </w:rPr>
        <w:t>kuna na dan</w:t>
      </w:r>
      <w:r w:rsidRPr="00A2578B" w:rsidR="00A2578B">
        <w:rPr>
          <w:rFonts w:eastAsia="Times New Roman" w:cs="Times New Roman"/>
          <w:sz w:val="22"/>
          <w:lang w:eastAsia="hr-HR"/>
        </w:rPr>
        <w:t xml:space="preserve"> 31.05.2019.</w:t>
      </w:r>
      <w:r w:rsidRPr="00056CCC">
        <w:rPr>
          <w:rFonts w:eastAsia="Times New Roman" w:cs="Times New Roman"/>
          <w:sz w:val="22"/>
          <w:lang w:eastAsia="hr-HR"/>
        </w:rPr>
        <w:t xml:space="preserve">               .</w:t>
      </w:r>
    </w:p>
    <w:p w:rsidRPr="00056CCC" w:rsidR="00056CCC" w:rsidP="00056CCC" w:rsidRDefault="00056CCC">
      <w:pPr>
        <w:jc w:val="both"/>
        <w:rPr>
          <w:rFonts w:eastAsia="Times New Roman" w:cs="Times New Roman"/>
          <w:sz w:val="22"/>
          <w:lang w:eastAsia="hr-HR"/>
        </w:rPr>
      </w:pPr>
      <w:r w:rsidRPr="00056CCC">
        <w:rPr>
          <w:rFonts w:eastAsia="Times New Roman" w:cs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  <w:r w:rsidRPr="00056CCC">
        <w:rPr>
          <w:rFonts w:eastAsia="Times New Roman" w:cs="Times New Roman"/>
          <w:sz w:val="22"/>
          <w:lang w:eastAsia="hr-HR"/>
        </w:rPr>
        <w:tab/>
      </w:r>
    </w:p>
    <w:p w:rsidRPr="00056CCC" w:rsidR="00056CCC" w:rsidP="00056CCC" w:rsidRDefault="00056CCC">
      <w:pPr>
        <w:ind w:firstLine="720"/>
        <w:jc w:val="both"/>
        <w:rPr>
          <w:rFonts w:eastAsia="Times New Roman" w:cs="Times New Roman"/>
          <w:sz w:val="22"/>
          <w:lang w:eastAsia="hr-HR"/>
        </w:rPr>
      </w:pPr>
      <w:r w:rsidRPr="00056CCC">
        <w:rPr>
          <w:rFonts w:eastAsia="Times New Roman" w:cs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056CCC">
        <w:rPr>
          <w:rFonts w:eastAsia="Times New Roman" w:cs="Times New Roman"/>
          <w:sz w:val="22"/>
          <w:lang w:eastAsia="hr-HR"/>
        </w:rPr>
        <w:t>čl</w:t>
      </w:r>
      <w:proofErr w:type="spellEnd"/>
      <w:r w:rsidRPr="00056CCC">
        <w:rPr>
          <w:rFonts w:eastAsia="Times New Roman" w:cs="Times New Roman"/>
          <w:sz w:val="22"/>
          <w:lang w:eastAsia="hr-HR"/>
        </w:rPr>
        <w:t xml:space="preserve"> </w:t>
      </w:r>
      <w:proofErr w:type="spellStart"/>
      <w:r w:rsidRPr="00056CCC">
        <w:rPr>
          <w:rFonts w:eastAsia="Times New Roman" w:cs="Times New Roman"/>
          <w:sz w:val="22"/>
          <w:lang w:eastAsia="hr-HR"/>
        </w:rPr>
        <w:t>428</w:t>
      </w:r>
      <w:proofErr w:type="spellEnd"/>
      <w:r w:rsidRPr="00056CCC">
        <w:rPr>
          <w:rFonts w:eastAsia="Times New Roman" w:cs="Times New Roman"/>
          <w:sz w:val="22"/>
          <w:lang w:eastAsia="hr-HR"/>
        </w:rPr>
        <w:t>. SZ.</w:t>
      </w:r>
    </w:p>
    <w:p w:rsidRPr="00056CCC" w:rsidR="00056CCC" w:rsidP="00056CCC" w:rsidRDefault="00056CCC">
      <w:pPr>
        <w:jc w:val="center"/>
        <w:rPr>
          <w:rFonts w:eastAsia="Times New Roman" w:cs="Times New Roman"/>
          <w:sz w:val="22"/>
          <w:lang w:eastAsia="hr-HR"/>
        </w:rPr>
      </w:pPr>
    </w:p>
    <w:p w:rsidRPr="00056CCC" w:rsidR="00056CCC" w:rsidP="00056CCC" w:rsidRDefault="00056CCC">
      <w:pPr>
        <w:jc w:val="center"/>
        <w:rPr>
          <w:rFonts w:eastAsia="Times New Roman" w:cs="Times New Roman"/>
          <w:sz w:val="22"/>
          <w:lang w:eastAsia="hr-HR"/>
        </w:rPr>
      </w:pPr>
      <w:r w:rsidRPr="00056CCC">
        <w:rPr>
          <w:rFonts w:eastAsia="Times New Roman" w:cs="Times New Roman"/>
          <w:sz w:val="22"/>
          <w:lang w:eastAsia="hr-HR"/>
        </w:rPr>
        <w:t>U Zagrebu</w:t>
      </w:r>
      <w:r w:rsidR="006579D0">
        <w:rPr>
          <w:rFonts w:eastAsia="Times New Roman" w:cs="Times New Roman"/>
          <w:sz w:val="22"/>
          <w:lang w:eastAsia="hr-HR"/>
        </w:rPr>
        <w:t>,</w:t>
      </w:r>
      <w:r w:rsidRPr="0068315B" w:rsidR="0068315B">
        <w:rPr>
          <w:rFonts w:eastAsia="Times New Roman" w:cs="Times New Roman"/>
          <w:sz w:val="22"/>
          <w:lang w:eastAsia="hr-HR"/>
        </w:rPr>
        <w:t xml:space="preserve"> </w:t>
      </w:r>
      <w:r w:rsidR="0068315B">
        <w:rPr>
          <w:rFonts w:eastAsia="Times New Roman" w:cs="Times New Roman"/>
          <w:sz w:val="22"/>
          <w:lang w:eastAsia="hr-HR"/>
        </w:rPr>
        <w:t>23.08.2019</w:t>
      </w:r>
      <w:r w:rsidR="000165BF">
        <w:rPr>
          <w:rFonts w:eastAsia="Times New Roman" w:cs="Times New Roman"/>
          <w:sz w:val="22"/>
          <w:lang w:eastAsia="hr-HR"/>
        </w:rPr>
        <w:t>.</w:t>
      </w:r>
      <w:r w:rsidR="006579D0">
        <w:rPr>
          <w:rFonts w:eastAsia="Times New Roman" w:cs="Times New Roman"/>
          <w:sz w:val="22"/>
          <w:lang w:eastAsia="hr-HR"/>
        </w:rPr>
        <w:t xml:space="preserve"> </w:t>
      </w:r>
    </w:p>
    <w:p w:rsidRPr="00056CCC" w:rsidR="00056CCC" w:rsidP="00056CCC" w:rsidRDefault="00056CCC">
      <w:pPr>
        <w:jc w:val="center"/>
        <w:rPr>
          <w:rFonts w:eastAsia="Times New Roman" w:cs="Times New Roman"/>
          <w:sz w:val="22"/>
          <w:lang w:eastAsia="hr-HR"/>
        </w:rPr>
      </w:pPr>
    </w:p>
    <w:p w:rsidR="004A062D" w:rsidP="004A062D" w:rsidRDefault="004A062D">
      <w:pPr>
        <w:ind w:left="5040" w:firstLine="720"/>
        <w:jc w:val="center"/>
        <w:rPr>
          <w:sz w:val="22"/>
        </w:rPr>
      </w:pPr>
      <w:r>
        <w:rPr>
          <w:sz w:val="22"/>
        </w:rPr>
        <w:t>SUDAC:</w:t>
      </w:r>
    </w:p>
    <w:p w:rsidR="004A062D" w:rsidP="004A062D" w:rsidRDefault="004A062D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="004A062D" w:rsidP="004A062D" w:rsidRDefault="004A062D">
      <w:pPr>
        <w:jc w:val="center"/>
        <w:rPr>
          <w:sz w:val="22"/>
        </w:rPr>
      </w:pPr>
    </w:p>
    <w:p w:rsidR="004A062D" w:rsidP="004A062D" w:rsidRDefault="004A062D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="004A062D" w:rsidP="004A062D" w:rsidRDefault="004A062D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="004A062D" w:rsidP="004A062D" w:rsidRDefault="004A062D">
      <w:pPr>
        <w:jc w:val="both"/>
        <w:rPr>
          <w:i/>
          <w:sz w:val="22"/>
        </w:rPr>
      </w:pPr>
    </w:p>
    <w:p w:rsidR="004A062D" w:rsidP="004A062D" w:rsidRDefault="004A062D">
      <w:pPr>
        <w:ind w:left="7080"/>
        <w:jc w:val="both"/>
        <w:rPr>
          <w:sz w:val="20"/>
          <w:szCs w:val="20"/>
        </w:rPr>
      </w:pPr>
      <w:r>
        <w:rPr>
          <w:sz w:val="20"/>
        </w:rPr>
        <w:t xml:space="preserve">za točnost </w:t>
      </w:r>
      <w:proofErr w:type="spellStart"/>
      <w:r>
        <w:rPr>
          <w:sz w:val="20"/>
        </w:rPr>
        <w:t>otpravka</w:t>
      </w:r>
      <w:proofErr w:type="spellEnd"/>
    </w:p>
    <w:p w:rsidR="004A062D" w:rsidP="004A062D" w:rsidRDefault="004A062D">
      <w:pPr>
        <w:ind w:left="7080"/>
        <w:jc w:val="both"/>
        <w:rPr>
          <w:sz w:val="20"/>
          <w:szCs w:val="24"/>
        </w:rPr>
      </w:pPr>
      <w:r>
        <w:rPr>
          <w:sz w:val="20"/>
        </w:rPr>
        <w:t>Rebecca Boričević</w:t>
      </w:r>
    </w:p>
    <w:p w:rsidR="004A062D" w:rsidP="004A062D" w:rsidRDefault="004A062D">
      <w:pPr>
        <w:jc w:val="both"/>
        <w:rPr>
          <w:sz w:val="20"/>
        </w:rPr>
      </w:pPr>
    </w:p>
    <w:p w:rsidRPr="00056CCC" w:rsidR="00056CCC" w:rsidP="00056CCC" w:rsidRDefault="00056CCC">
      <w:pPr>
        <w:jc w:val="both"/>
        <w:rPr>
          <w:rFonts w:eastAsia="Times New Roman" w:cs="Times New Roman"/>
          <w:sz w:val="20"/>
          <w:szCs w:val="20"/>
          <w:lang w:eastAsia="hr-HR"/>
        </w:rPr>
      </w:pPr>
    </w:p>
    <w:p w:rsidRPr="00056CCC" w:rsidR="00056CCC" w:rsidP="00056CCC" w:rsidRDefault="00056CCC">
      <w:pPr>
        <w:jc w:val="center"/>
        <w:rPr>
          <w:rFonts w:eastAsia="Times New Roman" w:cs="Times New Roman"/>
          <w:sz w:val="20"/>
          <w:szCs w:val="20"/>
          <w:highlight w:val="green"/>
          <w:u w:val="single"/>
          <w:lang w:eastAsia="hr-HR"/>
        </w:rPr>
      </w:pPr>
    </w:p>
    <w:p w:rsidRPr="00056CCC" w:rsidR="00056CCC" w:rsidP="00056CCC" w:rsidRDefault="00056CCC">
      <w:pPr>
        <w:rPr>
          <w:rFonts w:ascii="Arial" w:hAnsi="Arial" w:eastAsia="Times New Roman" w:cs="Times New Roman"/>
          <w:sz w:val="20"/>
          <w:szCs w:val="20"/>
          <w:lang w:val="en-GB" w:eastAsia="hr-HR"/>
        </w:rPr>
      </w:pPr>
    </w:p>
    <w:p w:rsidRPr="00A2578B" w:rsidR="00191C07" w:rsidRDefault="00191C07"/>
    <w:sectPr w:rsidRPr="00A2578B" w:rsidR="00191C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CCC"/>
    <w:rsid w:val="000165BF"/>
    <w:rsid w:val="00056CCC"/>
    <w:rsid w:val="00191C07"/>
    <w:rsid w:val="004A062D"/>
    <w:rsid w:val="006579D0"/>
    <w:rsid w:val="0068315B"/>
    <w:rsid w:val="00A2578B"/>
    <w:rsid w:val="00BB2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56CC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56CCC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4A062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A062D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4A062D"/>
    <w:rPr>
      <w:rFonts w:ascii="Arial" w:hAnsi="Arial" w:eastAsia="Times New Roman" w:cs="Times New Roman"/>
      <w:sz w:val="22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4A062D"/>
    <w:rPr>
      <w:rFonts w:ascii="Arial" w:hAnsi="Arial" w:eastAsia="Times New Roman" w:cs="Times New Roman"/>
      <w:sz w:val="22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4A062D"/>
    <w:rPr>
      <w:rFonts w:ascii="Arial" w:hAnsi="Arial" w:eastAsia="Times New Roman" w:cs="Times New Roman"/>
      <w:sz w:val="22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56C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6CC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06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62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A062D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A062D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A062D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23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kolovoza 2019.</izvorni_sadrzaj>
    <derivirana_varijabla naziv="DomainObject.DatumDonosenjaOdluke_1">23.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1322</izvorni_sadrzaj>
    <derivirana_varijabla naziv="DomainObject.Predmet.Broj_1">1322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2019.</izvorni_sadrzaj>
    <derivirana_varijabla naziv="DomainObject.Predmet.DatumOsnivanja_1">7.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St-1322/2019</izvorni_sadrzaj>
    <derivirana_varijabla naziv="DomainObject.Predmet.OznakaBroj_1">St-1322/2019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DRUGA ŠANSA j.d.o.o.</izvorni_sadrzaj>
    <derivirana_varijabla naziv="DomainObject.Predmet.ProtustrankaFormated_1">  DRUGA ŠANSA j.d.o.o.</derivirana_varijabla>
  </DomainObject.Predmet.ProtustrankaFormated>
  <DomainObject.Predmet.ProtustrankaFormatedOIB>
    <izvorni_sadrzaj>  DRUGA ŠANSA j.d.o.o., OIB 76022103055</izvorni_sadrzaj>
    <derivirana_varijabla naziv="DomainObject.Predmet.ProtustrankaFormatedOIB_1">  DRUGA ŠANSA j.d.o.o., OIB 76022103055</derivirana_varijabla>
  </DomainObject.Predmet.ProtustrankaFormatedOIB>
  <DomainObject.Predmet.ProtustrankaFormatedWithAdress>
    <izvorni_sadrzaj> DRUGA ŠANSA j.d.o.o., Baranovićeva 14, 10000 Zagreb</izvorni_sadrzaj>
    <derivirana_varijabla naziv="DomainObject.Predmet.ProtustrankaFormatedWithAdress_1"> DRUGA ŠANSA j.d.o.o., Baranovićeva 14, 10000 Zagreb</derivirana_varijabla>
  </DomainObject.Predmet.ProtustrankaFormatedWithAdress>
  <DomainObject.Predmet.ProtustrankaFormatedWithAdressOIB>
    <izvorni_sadrzaj> DRUGA ŠANSA j.d.o.o., OIB 76022103055, Baranovićeva 14, 10000 Zagreb</izvorni_sadrzaj>
    <derivirana_varijabla naziv="DomainObject.Predmet.ProtustrankaFormatedWithAdressOIB_1"> DRUGA ŠANSA j.d.o.o., OIB 76022103055, Baranovićeva 14, 10000 Zagreb</derivirana_varijabla>
  </DomainObject.Predmet.ProtustrankaFormatedWithAdressOIB>
  <DomainObject.Predmet.ProtustrankaWithAdress>
    <izvorni_sadrzaj>DRUGA ŠANSA j.d.o.o. Baranovićeva 14, 10000 Zagreb</izvorni_sadrzaj>
    <derivirana_varijabla naziv="DomainObject.Predmet.ProtustrankaWithAdress_1">DRUGA ŠANSA j.d.o.o. Baranovićeva 14, 10000 Zagreb</derivirana_varijabla>
  </DomainObject.Predmet.ProtustrankaWithAdress>
  <DomainObject.Predmet.ProtustrankaWithAdressOIB>
    <izvorni_sadrzaj>DRUGA ŠANSA j.d.o.o., OIB 76022103055, Baranovićeva 14, 10000 Zagreb</izvorni_sadrzaj>
    <derivirana_varijabla naziv="DomainObject.Predmet.ProtustrankaWithAdressOIB_1">DRUGA ŠANSA j.d.o.o., OIB 76022103055, Baranovićeva 14, 10000 Zagreb</derivirana_varijabla>
  </DomainObject.Predmet.ProtustrankaWithAdressOIB>
  <DomainObject.Predmet.ProtustrankaNazivFormated>
    <izvorni_sadrzaj>DRUGA ŠANSA j.d.o.o.</izvorni_sadrzaj>
    <derivirana_varijabla naziv="DomainObject.Predmet.ProtustrankaNazivFormated_1">DRUGA ŠANSA j.d.o.o.</derivirana_varijabla>
  </DomainObject.Predmet.ProtustrankaNazivFormated>
  <DomainObject.Predmet.ProtustrankaNazivFormatedOIB>
    <izvorni_sadrzaj>DRUGA ŠANSA j.d.o.o., OIB 76022103055</izvorni_sadrzaj>
    <derivirana_varijabla naziv="DomainObject.Predmet.ProtustrankaNazivFormatedOIB_1">DRUGA ŠANSA j.d.o.o., OIB 76022103055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DRUGA ŠANSA j.d.o.o.</item>
    </izvorni_sadrzaj>
    <derivirana_varijabla naziv="DomainObject.Predmet.ProtuStrankaListFormated_1">
      <item>DRUGA ŠANSA j.d.o.o.</item>
    </derivirana_varijabla>
  </DomainObject.Predmet.ProtuStrankaListFormated>
  <DomainObject.Predmet.ProtuStrankaListFormatedOIB>
    <izvorni_sadrzaj>
      <item>DRUGA ŠANSA j.d.o.o., OIB 76022103055</item>
    </izvorni_sadrzaj>
    <derivirana_varijabla naziv="DomainObject.Predmet.ProtuStrankaListFormatedOIB_1">
      <item>DRUGA ŠANSA j.d.o.o., OIB 76022103055</item>
    </derivirana_varijabla>
  </DomainObject.Predmet.ProtuStrankaListFormatedOIB>
  <DomainObject.Predmet.ProtuStrankaListFormatedWithAdress>
    <izvorni_sadrzaj>
      <item>DRUGA ŠANSA j.d.o.o., Baranovićeva 14, 10000 Zagreb</item>
    </izvorni_sadrzaj>
    <derivirana_varijabla naziv="DomainObject.Predmet.ProtuStrankaListFormatedWithAdress_1">
      <item>DRUGA ŠANSA j.d.o.o., Baranovićeva 14, 10000 Zagreb</item>
    </derivirana_varijabla>
  </DomainObject.Predmet.ProtuStrankaListFormatedWithAdress>
  <DomainObject.Predmet.ProtuStrankaListFormatedWithAdressOIB>
    <izvorni_sadrzaj>
      <item>DRUGA ŠANSA j.d.o.o., OIB 76022103055, Baranovićeva 14, 10000 Zagreb</item>
    </izvorni_sadrzaj>
    <derivirana_varijabla naziv="DomainObject.Predmet.ProtuStrankaListFormatedWithAdressOIB_1">
      <item>DRUGA ŠANSA j.d.o.o., OIB 76022103055, Baranovićeva 14, 10000 Zagreb</item>
    </derivirana_varijabla>
  </DomainObject.Predmet.ProtuStrankaListFormatedWithAdressOIB>
  <DomainObject.Predmet.ProtuStrankaListNazivFormated>
    <izvorni_sadrzaj>
      <item>DRUGA ŠANSA j.d.o.o.</item>
    </izvorni_sadrzaj>
    <derivirana_varijabla naziv="DomainObject.Predmet.ProtuStrankaListNazivFormated_1">
      <item>DRUGA ŠANSA j.d.o.o.</item>
    </derivirana_varijabla>
  </DomainObject.Predmet.ProtuStrankaListNazivFormated>
  <DomainObject.Predmet.ProtuStrankaListNazivFormatedOIB>
    <izvorni_sadrzaj>
      <item>DRUGA ŠANSA j.d.o.o., OIB 76022103055</item>
    </izvorni_sadrzaj>
    <derivirana_varijabla naziv="DomainObject.Predmet.ProtuStrankaListNazivFormatedOIB_1">
      <item>DRUGA ŠANSA j.d.o.o., OIB 76022103055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DRUGA ŠANSA j.d.o.o.</izvorni_sadrzaj>
    <derivirana_varijabla naziv="DomainObject.Predmet.ProtustrankaIDrugi_1">DRUGA ŠANSA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DRUGA ŠANSA j.d.o.o., OIB 76022103055, Baranovićeva 14, 10000 Zagreb</izvorni_sadrzaj>
    <derivirana_varijabla naziv="DomainObject.Predmet.ProtustrankaIDrugiAdressOIB_1">DRUGA ŠANSA j.d.o.o., OIB 76022103055, Baranovićeva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DRUGA ŠANSA j.d.o.o.</item>
    </izvorni_sadrzaj>
    <derivirana_varijabla naziv="DomainObject.Predmet.SudioniciListNaziv_1">
      <item>FINA Regionalni centar Zagreb</item>
      <item>DRUGA ŠANSA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DRUGA ŠANSA j.d.o.o., OIB 76022103055, Baranovićeva 14,10000 Zagreb</item>
    </izvorni_sadrzaj>
    <derivirana_varijabla naziv="DomainObject.Predmet.SudioniciListAdressOIB_1">
      <item>FINA Regionalni centar Zagreb, OIB 85821130368, Trg svibanjskih žrtava 1995. 1,10000 Zagreb</item>
      <item>DRUGA ŠANSA j.d.o.o., OIB 76022103055, Baranovićeva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76022103055</item>
    </izvorni_sadrzaj>
    <derivirana_varijabla naziv="DomainObject.Predmet.SudioniciListNazivOIB_1">
      <item>, OIB 85821130368</item>
      <item>, OIB 76022103055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344</properties:Words>
  <properties:Characters>1826</properties:Characters>
  <properties:Lines>51</properties:Lines>
  <properties:Paragraphs>20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2019-08-19T07:57:00Z</dcterms:created>
  <dc:creator>Rebecca Boričević</dc:creator>
  <cp:lastModifiedBy>Rebecca Boričević</cp:lastModifiedBy>
  <cp:lastPrinted>2019-09-02T08:58:00Z</cp:lastPrinted>
  <dcterms:modified xmlns:xsi="http://www.w3.org/2001/XMLSchema-instance" xsi:type="dcterms:W3CDTF">2019-09-03T11:27:00Z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pokretanju skraćenog stečajnog postupka (1322-2019.docx)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