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bab0f" w14:paraId="19bab0f" w:rsidRDefault="006842D9" w:rsidP="006842D9" w:rsidR="006842D9">
      <w:pPr>
        <w15:collapsed w:val="false"/>
        <w:rPr>
          <w:b/>
        </w:rPr>
      </w:pPr>
      <w:bookmarkStart w:name="_GoBack" w:id="0"/>
      <w:bookmarkEnd w:id="0"/>
      <w:r>
        <w:t>REPUBLIKA HRVATSKA</w:t>
      </w:r>
    </w:p>
    <w:p w:rsidRDefault="006842D9" w:rsidP="006842D9" w:rsidR="006842D9">
      <w:r>
        <w:t>TRGOVAČKI SUD OSIJEKU</w:t>
      </w:r>
    </w:p>
    <w:p w:rsidRDefault="006842D9" w:rsidP="006842D9" w:rsidR="006842D9">
      <w:pPr>
        <w:rPr>
          <w:b/>
        </w:rPr>
      </w:pPr>
      <w:r>
        <w:t>STALNA SLUŽBA U SLAVONSKOM BRODU</w:t>
      </w:r>
      <w:r>
        <w:tab/>
      </w:r>
      <w:r>
        <w:tab/>
      </w:r>
    </w:p>
    <w:p w:rsidRDefault="006842D9" w:rsidP="006842D9" w:rsidR="006842D9">
      <w:r>
        <w:t>TRG POBJEDE 13</w:t>
      </w:r>
    </w:p>
    <w:p w:rsidRDefault="006842D9" w:rsidP="006842D9" w:rsidR="006842D9">
      <w:r>
        <w:t>35000 SLAVONSKI BROD</w:t>
      </w:r>
    </w:p>
    <w:p w:rsidRDefault="006842D9" w:rsidP="006842D9" w:rsidR="006842D9"/>
    <w:p w:rsidRDefault="006842D9" w:rsidP="006842D9" w:rsidR="006842D9">
      <w:pPr>
        <w:rPr>
          <w:b/>
        </w:rPr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</w:t>
      </w:r>
      <w:r>
        <w:rPr>
          <w:b/>
        </w:rPr>
        <w:t>Broj: 3/St-2184/2016-48</w:t>
      </w:r>
    </w:p>
    <w:p w:rsidRDefault="006842D9" w:rsidP="006842D9" w:rsidR="006842D9"/>
    <w:p w:rsidRDefault="006842D9" w:rsidP="006842D9" w:rsidR="006842D9"/>
    <w:p w:rsidRDefault="006842D9" w:rsidP="006842D9" w:rsidR="006842D9">
      <w:pPr>
        <w:jc w:val="center"/>
        <w:rPr>
          <w:b/>
        </w:rPr>
      </w:pPr>
      <w:r>
        <w:rPr>
          <w:b/>
        </w:rPr>
        <w:t>Z A P I S N I K</w:t>
      </w:r>
    </w:p>
    <w:p w:rsidRDefault="006842D9" w:rsidP="006842D9" w:rsidR="006842D9">
      <w:pPr>
        <w:jc w:val="center"/>
        <w:rPr>
          <w:b/>
        </w:rPr>
      </w:pPr>
      <w:r>
        <w:rPr>
          <w:b/>
        </w:rPr>
        <w:t>sa Skupštine vjerovnika nad dužnikom GAVRAN GRADNJA j.d.o.o. za građenje, usluge i trgovinu, Slavonski Brod, A. Bačića 16, OIB: 63081423531, u stečaju,</w:t>
      </w:r>
    </w:p>
    <w:p w:rsidRDefault="006842D9" w:rsidP="006842D9" w:rsidR="006842D9">
      <w:pPr>
        <w:jc w:val="center"/>
        <w:rPr>
          <w:b/>
        </w:rPr>
      </w:pPr>
      <w:r>
        <w:rPr>
          <w:b/>
        </w:rPr>
        <w:t>održanog 21. ožujka 2018.</w:t>
      </w:r>
    </w:p>
    <w:p w:rsidRDefault="006842D9" w:rsidP="006842D9" w:rsidR="006842D9">
      <w:pPr>
        <w:jc w:val="center"/>
        <w:rPr>
          <w:b/>
        </w:rPr>
      </w:pPr>
      <w:r>
        <w:rPr>
          <w:b/>
        </w:rPr>
        <w:t>na Trgovačkom sudu u Osijeku, Stalna služba u Slavonskom Brodu</w:t>
      </w:r>
    </w:p>
    <w:p w:rsidRDefault="006842D9" w:rsidP="006842D9" w:rsidR="006842D9">
      <w:pPr>
        <w:rPr>
          <w:b/>
        </w:rPr>
      </w:pPr>
    </w:p>
    <w:p w:rsidRDefault="006842D9" w:rsidP="006842D9" w:rsidR="006842D9"/>
    <w:p w:rsidRDefault="006842D9" w:rsidP="006842D9" w:rsidR="006842D9">
      <w:r>
        <w:t>Nazočni od suda:</w:t>
      </w:r>
    </w:p>
    <w:p w:rsidRDefault="006842D9" w:rsidP="006842D9" w:rsidR="006842D9">
      <w:pPr>
        <w:rPr>
          <w:b/>
        </w:rPr>
      </w:pPr>
      <w:r>
        <w:t>Daniela Martini Maoduš, sutkinja</w:t>
      </w:r>
    </w:p>
    <w:p w:rsidRDefault="006842D9" w:rsidP="006842D9" w:rsidR="006842D9">
      <w:r>
        <w:t>Marija Galović, zapisničarka</w:t>
      </w:r>
    </w:p>
    <w:p w:rsidRDefault="006842D9" w:rsidP="006842D9" w:rsidR="006842D9"/>
    <w:p w:rsidRDefault="006842D9" w:rsidP="006842D9" w:rsidR="006842D9">
      <w:pPr>
        <w:tabs>
          <w:tab w:pos="5313" w:val="left"/>
        </w:tabs>
        <w:ind w:left="4248"/>
        <w:jc w:val="both"/>
      </w:pPr>
      <w:r>
        <w:rPr>
          <w:b/>
        </w:rPr>
        <w:t>Stečajni dužnik: GAVRAN GRADNJA j.d.o.o. za građenje, usluge i trgovinu, u stečaju, Slavonski Brod, A. Bačića 16, OIB: 63081423531</w:t>
      </w:r>
    </w:p>
    <w:p w:rsidRDefault="006842D9" w:rsidP="006842D9" w:rsidR="006842D9">
      <w:pPr>
        <w:jc w:val="both"/>
      </w:pPr>
    </w:p>
    <w:p w:rsidRDefault="006842D9" w:rsidP="006842D9" w:rsidR="006842D9">
      <w:r>
        <w:t>Vrijeme početka: 9,00</w:t>
      </w:r>
    </w:p>
    <w:p w:rsidRDefault="006842D9" w:rsidP="006842D9" w:rsidR="006842D9"/>
    <w:p w:rsidRDefault="006842D9" w:rsidP="006842D9" w:rsidR="006842D9">
      <w:r>
        <w:t xml:space="preserve">Prisutni: </w:t>
      </w:r>
    </w:p>
    <w:p w:rsidRDefault="006842D9" w:rsidP="006842D9" w:rsidR="006842D9">
      <w:r>
        <w:t>Za RH-Gabrijel Zovak, za ŽDO</w:t>
      </w:r>
    </w:p>
    <w:p w:rsidRDefault="006842D9" w:rsidP="006842D9" w:rsidR="006842D9"/>
    <w:p w:rsidRDefault="006842D9" w:rsidP="006842D9" w:rsidR="006842D9">
      <w:r>
        <w:t>Stečajni upravitelj: Vinko Pečanić</w:t>
      </w:r>
    </w:p>
    <w:p w:rsidRDefault="006842D9" w:rsidP="006842D9" w:rsidR="006842D9"/>
    <w:p w:rsidRDefault="004122CE" w:rsidP="004122CE" w:rsidR="004122CE">
      <w:pPr>
        <w:jc w:val="both"/>
      </w:pPr>
      <w:r>
        <w:t>Prelazi se na prvu točku dnevnog reda:</w:t>
      </w:r>
    </w:p>
    <w:p w:rsidRDefault="004122CE" w:rsidP="004122CE" w:rsidR="004122CE">
      <w:pPr>
        <w:jc w:val="both"/>
      </w:pPr>
    </w:p>
    <w:p w:rsidRDefault="004122CE" w:rsidP="004122CE" w:rsidR="004122CE">
      <w:pPr>
        <w:jc w:val="both"/>
        <w:rPr>
          <w:b/>
          <w:lang w:val="en-US"/>
        </w:rPr>
      </w:pPr>
      <w:r>
        <w:rPr>
          <w:b/>
        </w:rPr>
        <w:t xml:space="preserve">Izvješće stečajnog upravitelja – usvajanje, primjedbe </w:t>
      </w:r>
    </w:p>
    <w:p w:rsidRDefault="006842D9" w:rsidP="006842D9" w:rsidR="006842D9"/>
    <w:p w:rsidRDefault="006842D9" w:rsidP="006842D9" w:rsidR="006842D9">
      <w:pPr>
        <w:jc w:val="both"/>
      </w:pPr>
      <w:r>
        <w:t xml:space="preserve">Stečajni upravitelj ostaje kod zadnjeg </w:t>
      </w:r>
      <w:r w:rsidR="004122CE">
        <w:t>izvješća. Pojašnjava imovinsko stanje bivšeg direktora Stjepana Gavran, isti nema imovine iz koje bi se mogla namiriti potraživanja po nagodbi, nema nekretnina, niti vozilo. Otišao je na rad u Švicarsku, a steč.upravitelj nije utvrdio da bi postojao kakav razlog za pobijanje pravnih radnji.</w:t>
      </w:r>
    </w:p>
    <w:p w:rsidRDefault="004122CE" w:rsidP="006842D9" w:rsidR="004122CE">
      <w:pPr>
        <w:jc w:val="both"/>
      </w:pPr>
    </w:p>
    <w:p w:rsidRDefault="004122CE" w:rsidP="006842D9" w:rsidR="004122CE">
      <w:pPr>
        <w:jc w:val="both"/>
      </w:pPr>
      <w:r>
        <w:t>Steč.upravitelj će poduzeti radnju kaznene prijave, pa ako se bude vodio kazneni postupak u istome istaknuti imovinsko pravni zahtjev i o tome obavijestiti sud.</w:t>
      </w:r>
    </w:p>
    <w:p w:rsidRDefault="004122CE" w:rsidP="006842D9" w:rsidR="004122CE">
      <w:pPr>
        <w:jc w:val="both"/>
      </w:pPr>
    </w:p>
    <w:p w:rsidRDefault="004122CE" w:rsidP="006842D9" w:rsidR="004122CE">
      <w:pPr>
        <w:jc w:val="both"/>
      </w:pPr>
      <w:r>
        <w:t>Konstatira se da se izvješće usvaja od strane jedinog prisutnog vjerovnika.</w:t>
      </w:r>
    </w:p>
    <w:p w:rsidRDefault="004122CE" w:rsidP="006842D9" w:rsidR="004122CE">
      <w:pPr>
        <w:jc w:val="both"/>
      </w:pPr>
    </w:p>
    <w:p w:rsidRDefault="004122CE" w:rsidP="006842D9" w:rsidR="004122CE">
      <w:pPr>
        <w:jc w:val="both"/>
      </w:pPr>
      <w:r>
        <w:t>Prelazi se na drugu točku dnevnog reda:</w:t>
      </w:r>
    </w:p>
    <w:p w:rsidRDefault="004122CE" w:rsidP="006842D9" w:rsidR="004122CE">
      <w:pPr>
        <w:jc w:val="both"/>
      </w:pPr>
    </w:p>
    <w:p w:rsidRDefault="004122CE" w:rsidP="006842D9" w:rsidR="004122CE">
      <w:pPr>
        <w:jc w:val="both"/>
        <w:rPr>
          <w:b/>
        </w:rPr>
      </w:pPr>
      <w:r>
        <w:rPr>
          <w:b/>
        </w:rPr>
        <w:t>Donošenje odluke o prijedlogu stečajnog upravitelja za obustavu i zaključenje stečajnog postupka</w:t>
      </w:r>
    </w:p>
    <w:p w:rsidRDefault="004122CE" w:rsidP="004122CE" w:rsidR="004122CE">
      <w:pPr>
        <w:ind w:firstLine="708" w:left="5664"/>
        <w:jc w:val="both"/>
      </w:pPr>
      <w:r>
        <w:rPr>
          <w:b/>
        </w:rPr>
        <w:lastRenderedPageBreak/>
        <w:t>Broj: 3/St-2184/2016-48</w:t>
      </w:r>
    </w:p>
    <w:p w:rsidRDefault="004122CE" w:rsidP="006842D9" w:rsidR="004122CE">
      <w:pPr>
        <w:jc w:val="both"/>
      </w:pPr>
    </w:p>
    <w:p w:rsidRDefault="004122CE" w:rsidP="006842D9" w:rsidR="004122CE">
      <w:pPr>
        <w:jc w:val="both"/>
      </w:pPr>
    </w:p>
    <w:p w:rsidRDefault="004122CE" w:rsidP="006842D9" w:rsidR="004122CE">
      <w:pPr>
        <w:jc w:val="both"/>
      </w:pPr>
      <w:r>
        <w:t>Stečajni upravitelj konstatira da se vjerovnici pozovu na uplatu predujma u iznosu od 20.000,00 kn koji su specificirani u obavijesti o nedostatnosti stečajne mase za namirenje troškova steč.postupka od 27.2.2018. uz nagradu steč.upravitelja i nagradu prethodnog steč. upravitelja.</w:t>
      </w:r>
    </w:p>
    <w:p w:rsidRDefault="004122CE" w:rsidP="006842D9" w:rsidR="004122CE">
      <w:pPr>
        <w:jc w:val="both"/>
      </w:pPr>
      <w: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4122CE" w:rsidP="006842D9" w:rsidR="004122CE">
      <w:pPr>
        <w:jc w:val="both"/>
      </w:pPr>
      <w:r>
        <w:t>Konstatira se da se prijedlog stečajnog upravitelja za obustavu i zaključenje stečajnog postupka usvaja u cijelosti od jedinog prisutnog vjerovnika, a prethodno je potrebno pozvati vjerovnike da uplate predujam u iznosu od 20.000,00 kn za namirenje troškova steč.postupka, ako se isti ne uplati potrebno je obustaviti stečajni postupak.</w:t>
      </w:r>
    </w:p>
    <w:p w:rsidRDefault="004122CE" w:rsidP="006842D9" w:rsidR="004122CE">
      <w:pPr>
        <w:jc w:val="both"/>
      </w:pPr>
    </w:p>
    <w:p w:rsidRDefault="004122CE" w:rsidP="006842D9" w:rsidR="004122CE">
      <w:pPr>
        <w:jc w:val="both"/>
      </w:pPr>
    </w:p>
    <w:p w:rsidRDefault="004122CE" w:rsidP="006842D9" w:rsidR="004122CE">
      <w:pPr>
        <w:jc w:val="both"/>
      </w:pPr>
      <w:r>
        <w:t>Prelazi se na treću točku dnevnog reda:</w:t>
      </w:r>
    </w:p>
    <w:p w:rsidRDefault="004122CE" w:rsidP="006842D9" w:rsidR="004122CE">
      <w:pPr>
        <w:jc w:val="both"/>
        <w:rPr>
          <w:b/>
        </w:rPr>
      </w:pPr>
    </w:p>
    <w:p w:rsidRDefault="004122CE" w:rsidP="004122CE" w:rsidR="006842D9">
      <w:pPr>
        <w:jc w:val="both"/>
        <w:rPr>
          <w:b/>
          <w:lang w:val="en-US"/>
        </w:rPr>
      </w:pPr>
      <w:r>
        <w:rPr>
          <w:b/>
        </w:rPr>
        <w:t>Različito</w:t>
      </w:r>
    </w:p>
    <w:p w:rsidRDefault="006842D9" w:rsidP="006842D9" w:rsidR="006842D9" w:rsidRPr="004122CE">
      <w:pPr>
        <w:jc w:val="both"/>
      </w:pPr>
    </w:p>
    <w:p w:rsidRDefault="004122CE" w:rsidP="006842D9" w:rsidR="006842D9" w:rsidRPr="004122CE">
      <w:pPr>
        <w:jc w:val="both"/>
      </w:pPr>
      <w:r w:rsidRPr="004122CE">
        <w:t>Konstatira se da pod točkom tri nema prijedloga.</w:t>
      </w:r>
    </w:p>
    <w:p w:rsidRDefault="006842D9" w:rsidP="006842D9" w:rsidR="006842D9">
      <w:pPr>
        <w:jc w:val="both"/>
      </w:pPr>
    </w:p>
    <w:p w:rsidRDefault="006842D9" w:rsidP="006842D9" w:rsidR="006842D9">
      <w:pPr>
        <w:jc w:val="both"/>
      </w:pPr>
    </w:p>
    <w:p w:rsidRDefault="004122CE" w:rsidP="004122CE" w:rsidR="004122CE">
      <w:pPr>
        <w:jc w:val="both"/>
      </w:pPr>
      <w:r>
        <w:t>Sud donosi</w:t>
      </w:r>
    </w:p>
    <w:p w:rsidRDefault="004122CE" w:rsidP="004122CE" w:rsidR="004122CE">
      <w:pPr>
        <w:jc w:val="both"/>
      </w:pPr>
    </w:p>
    <w:p w:rsidRDefault="004122CE" w:rsidP="004122CE" w:rsidR="004122CE">
      <w:pPr>
        <w:jc w:val="center"/>
      </w:pPr>
      <w:r>
        <w:t>RJEŠENJE</w:t>
      </w:r>
    </w:p>
    <w:p w:rsidRDefault="006842D9" w:rsidP="006842D9" w:rsidR="006842D9">
      <w:pPr>
        <w:jc w:val="both"/>
      </w:pPr>
    </w:p>
    <w:p w:rsidRDefault="006842D9" w:rsidP="006842D9" w:rsidR="006842D9">
      <w:pPr>
        <w:jc w:val="both"/>
      </w:pPr>
    </w:p>
    <w:p w:rsidRDefault="006842D9" w:rsidP="006842D9" w:rsidR="006842D9">
      <w:pPr>
        <w:jc w:val="both"/>
      </w:pPr>
    </w:p>
    <w:p w:rsidRDefault="006842D9" w:rsidP="006842D9" w:rsidR="006842D9">
      <w:pPr>
        <w:jc w:val="both"/>
      </w:pPr>
      <w:r>
        <w:t>Utvrđuje se da je današnja skupština završena.</w:t>
      </w:r>
      <w:r w:rsidR="004122CE">
        <w:t xml:space="preserve"> Ovaj</w:t>
      </w:r>
    </w:p>
    <w:p w:rsidRDefault="006842D9" w:rsidP="006842D9" w:rsidR="006842D9">
      <w:pPr>
        <w:jc w:val="both"/>
      </w:pPr>
    </w:p>
    <w:p w:rsidRDefault="006842D9" w:rsidP="006842D9" w:rsidR="006842D9">
      <w:pPr>
        <w:jc w:val="center"/>
      </w:pPr>
    </w:p>
    <w:p w:rsidRDefault="006842D9" w:rsidP="006842D9" w:rsidR="006842D9">
      <w:pPr>
        <w:jc w:val="both"/>
      </w:pPr>
      <w:r>
        <w:t>Ovaj zapisnik s odlukama objaviti na eOglasnoj ploči suda.</w:t>
      </w:r>
    </w:p>
    <w:p w:rsidRDefault="006842D9" w:rsidP="006842D9" w:rsidR="006842D9">
      <w:pPr>
        <w:jc w:val="both"/>
      </w:pPr>
    </w:p>
    <w:p w:rsidRDefault="006842D9" w:rsidP="006842D9" w:rsidR="006842D9">
      <w:pPr>
        <w:jc w:val="both"/>
      </w:pPr>
      <w:r>
        <w:tab/>
      </w:r>
    </w:p>
    <w:p w:rsidRDefault="006842D9" w:rsidP="006842D9" w:rsidR="006842D9">
      <w:pPr>
        <w:jc w:val="center"/>
      </w:pPr>
      <w:r>
        <w:t xml:space="preserve">D o v r š e n o u </w:t>
      </w:r>
      <w:r w:rsidR="004122CE">
        <w:t>9,10</w:t>
      </w:r>
      <w:r>
        <w:t xml:space="preserve"> !</w:t>
      </w:r>
    </w:p>
    <w:p w:rsidRDefault="006842D9" w:rsidP="006842D9" w:rsidR="006842D9"/>
    <w:p w:rsidRDefault="006842D9" w:rsidP="006842D9" w:rsidR="006842D9">
      <w:pPr>
        <w:rPr>
          <w:b/>
        </w:rPr>
      </w:pPr>
      <w:r>
        <w:tab/>
      </w:r>
    </w:p>
    <w:p w:rsidRDefault="006842D9" w:rsidP="006842D9" w:rsidR="006842D9">
      <w:pPr>
        <w:rPr>
          <w:b/>
        </w:rPr>
      </w:pPr>
    </w:p>
    <w:p w:rsidRDefault="006842D9" w:rsidP="006842D9" w:rsidR="006842D9"/>
    <w:p w:rsidRDefault="006842D9" w:rsidP="006842D9" w:rsidR="006842D9"/>
    <w:p w:rsidRDefault="006842D9" w:rsidP="006842D9" w:rsidR="006842D9"/>
    <w:p w:rsidRDefault="005E15FD" w:rsidR="005E15FD"/>
    <w:sectPr w:rsidR="005E15F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2777817"/>
    <w:multiLevelType w:val="hybridMultilevel"/>
    <w:tmpl w:val="E8CEB352"/>
    <w:lvl w:tplc="A81CD334" w:ilvl="0">
      <w:start w:val="1"/>
      <w:numFmt w:val="decimal"/>
      <w:lvlText w:val="%1."/>
      <w:lvlJc w:val="left"/>
      <w:pPr>
        <w:ind w:hanging="840" w:left="1440"/>
      </w:pPr>
    </w:lvl>
    <w:lvl w:tplc="041A0019" w:ilvl="1">
      <w:start w:val="1"/>
      <w:numFmt w:val="lowerLetter"/>
      <w:lvlText w:val="%2."/>
      <w:lvlJc w:val="left"/>
      <w:pPr>
        <w:ind w:hanging="360" w:left="1680"/>
      </w:pPr>
    </w:lvl>
    <w:lvl w:tplc="041A001B" w:ilvl="2">
      <w:start w:val="1"/>
      <w:numFmt w:val="lowerRoman"/>
      <w:lvlText w:val="%3."/>
      <w:lvlJc w:val="right"/>
      <w:pPr>
        <w:ind w:hanging="180" w:left="2400"/>
      </w:pPr>
    </w:lvl>
    <w:lvl w:tplc="041A000F" w:ilvl="3">
      <w:start w:val="1"/>
      <w:numFmt w:val="decimal"/>
      <w:lvlText w:val="%4."/>
      <w:lvlJc w:val="left"/>
      <w:pPr>
        <w:ind w:hanging="360" w:left="3120"/>
      </w:pPr>
    </w:lvl>
    <w:lvl w:tplc="041A0019" w:ilvl="4">
      <w:start w:val="1"/>
      <w:numFmt w:val="lowerLetter"/>
      <w:lvlText w:val="%5."/>
      <w:lvlJc w:val="left"/>
      <w:pPr>
        <w:ind w:hanging="360" w:left="3840"/>
      </w:pPr>
    </w:lvl>
    <w:lvl w:tplc="041A001B" w:ilvl="5">
      <w:start w:val="1"/>
      <w:numFmt w:val="lowerRoman"/>
      <w:lvlText w:val="%6."/>
      <w:lvlJc w:val="right"/>
      <w:pPr>
        <w:ind w:hanging="180" w:left="4560"/>
      </w:pPr>
    </w:lvl>
    <w:lvl w:tplc="041A000F" w:ilvl="6">
      <w:start w:val="1"/>
      <w:numFmt w:val="decimal"/>
      <w:lvlText w:val="%7."/>
      <w:lvlJc w:val="left"/>
      <w:pPr>
        <w:ind w:hanging="360" w:left="5280"/>
      </w:pPr>
    </w:lvl>
    <w:lvl w:tplc="041A0019" w:ilvl="7">
      <w:start w:val="1"/>
      <w:numFmt w:val="lowerLetter"/>
      <w:lvlText w:val="%8."/>
      <w:lvlJc w:val="left"/>
      <w:pPr>
        <w:ind w:hanging="360" w:left="6000"/>
      </w:pPr>
    </w:lvl>
    <w:lvl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842D9"/>
    <w:rsid w:val="004122CE"/>
    <w:rsid w:val="005E15FD"/>
    <w:rsid w:val="006842D9"/>
    <w:rsid w:val="00BD5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842D9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6842D9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D50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50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50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50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50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842D9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Hiperveza" w:type="character">
    <w:name w:val="Hyperlink"/>
    <w:basedOn w:val="Zadanifontodlomka"/>
    <w:uiPriority w:val="99"/>
    <w:semiHidden/>
    <w:unhideWhenUsed/>
    <w:rsid w:val="006842D9"/>
    <w:rPr>
      <w:color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BD50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50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50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50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50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94454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722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73</izvorni_sadrzaj>
    <derivirana_varijabla naziv="DomainObject.Prostorija.Naziv_1">Soba 73</derivirana_varijabla>
  </DomainObject.Prostorija.Naziv>
  <DomainObject.Prostorija.Oznaka>
    <izvorni_sadrzaj>SS SB</izvorni_sadrzaj>
    <derivirana_varijabla naziv="DomainObject.Prostorija.Oznaka_1">SS SB</derivirana_varijabla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>21. ožujka 2018.</izvorni_sadrzaj>
    <derivirana_varijabla naziv="DomainObject.PlaniraniZavrsetakDatum_1">21. ožujka 2018.</derivirana_varijabla>
  </DomainObject.PlaniraniZavrsetakDatum>
  <DomainObject.PlaniraniPocetakDatum>
    <izvorni_sadrzaj>21. ožujka 2018.</izvorni_sadrzaj>
    <derivirana_varijabla naziv="DomainObject.PlaniraniPocetakDatum_1">21. ožujka 2018.</derivirana_varijabla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>09:10</izvorni_sadrzaj>
    <derivirana_varijabla naziv="DomainObject.PlaniraniZavrsetakVrijeme_1">09:10</derivirana_varijabla>
  </DomainObject.PlaniraniZavrsetakVrijeme>
  <DomainObject.PlaniraniPocetakVrijeme>
    <izvorni_sadrzaj>09:00</izvorni_sadrzaj>
    <derivirana_varijabla naziv="DomainObject.PlaniraniPocetakVrijeme_1">09:00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21. ožujka 2018.</izvorni_sadrzaj>
    <derivirana_varijabla naziv="DomainObject.Zapisnik.DatumKreiranja_1">21. ožujka 2018.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St-2184/2016-48</izvorni_sadrzaj>
    <derivirana_varijabla naziv="DomainObject.Zapisnik.Oznaka_1">St-2184/2016-48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2184</izvorni_sadrzaj>
    <derivirana_varijabla naziv="DomainObject.Predmet.Broj_1">2184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2016.</izvorni_sadrzaj>
    <derivirana_varijabla naziv="DomainObject.Predmet.DatumOsnivanja_1">26.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51538.61</izvorni_sadrzaj>
    <derivirana_varijabla naziv="DomainObject.Predmet.InicijalnaVrijednost_1">51538.61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St-2184/2016</izvorni_sadrzaj>
    <derivirana_varijabla naziv="DomainObject.Predmet.OznakaBroj_1">St-2184/2016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st.a SZ</izvorni_sadrzaj>
    <derivirana_varijabla naziv="DomainObject.Predmet.PrimjedbaSuca_1">čl. 110 st.a SZ</derivirana_varijabla>
  </DomainObject.Predmet.PrimjedbaSuca>
  <DomainObject.Predmet.ProtustrankaFormated>
    <izvorni_sadrzaj>  GAVRAN GRADNJA j.d.o.o. za građenje, usluge i trgovinu</izvorni_sadrzaj>
    <derivirana_varijabla naziv="DomainObject.Predmet.ProtustrankaFormated_1">  GAVRAN GRADNJA j.d.o.o. za građenje, usluge i trgovinu</derivirana_varijabla>
  </DomainObject.Predmet.ProtustrankaFormated>
  <DomainObject.Predmet.ProtustrankaFormatedOIB>
    <izvorni_sadrzaj>  GAVRAN GRADNJA j.d.o.o. za građenje, usluge i trgovinu, OIB 63081423531</izvorni_sadrzaj>
    <derivirana_varijabla naziv="DomainObject.Predmet.ProtustrankaFormatedOIB_1">  GAVRAN GRADNJA j.d.o.o. za građenje, usluge i trgovinu, OIB 63081423531</derivirana_varijabla>
  </DomainObject.Predmet.ProtustrankaFormatedOIB>
  <DomainObject.Predmet.ProtustrankaFormatedWithAdress>
    <izvorni_sadrzaj> GAVRAN GRADNJA j.d.o.o. za građenje, usluge i trgovinu, Antuna Bačića 16 , 35000 Slavonski Brod</izvorni_sadrzaj>
    <derivirana_varijabla naziv="DomainObject.Predmet.ProtustrankaFormatedWithAdress_1"> GAVRAN GRADNJA j.d.o.o. za građenje, usluge i trgovinu, Antuna Bačića 16 , 35000 Slavonski Brod</derivirana_varijabla>
  </DomainObject.Predmet.ProtustrankaFormatedWithAdress>
  <DomainObject.Predmet.ProtustrankaFormatedWithAdressOIB>
    <izvorni_sadrzaj> GAVRAN GRADNJA j.d.o.o. za građenje, usluge i trgovinu, OIB 63081423531, Antuna Bačića 16 , 35000 Slavonski Brod</izvorni_sadrzaj>
    <derivirana_varijabla naziv="DomainObject.Predmet.ProtustrankaFormatedWithAdressOIB_1"> GAVRAN GRADNJA j.d.o.o. za građenje, usluge i trgovinu, OIB 63081423531, Antuna Bačića 16 , 35000 Slavonski Brod</derivirana_varijabla>
  </DomainObject.Predmet.ProtustrankaFormatedWithAdressOIB>
  <DomainObject.Predmet.ProtustrankaWithAdress>
    <izvorni_sadrzaj>GAVRAN GRADNJA j.d.o.o. za građenje, usluge i trgovinu Antuna Bačića 16 , 35000 Slavonski Brod</izvorni_sadrzaj>
    <derivirana_varijabla naziv="DomainObject.Predmet.ProtustrankaWithAdress_1">GAVRAN GRADNJA j.d.o.o. za građenje, usluge i trgovinu Antuna Bačića 16 , 35000 Slavonski Brod</derivirana_varijabla>
  </DomainObject.Predmet.ProtustrankaWithAdress>
  <DomainObject.Predmet.ProtustrankaWithAdressOIB>
    <izvorni_sadrzaj>GAVRAN GRADNJA j.d.o.o. za građenje, usluge i trgovinu, OIB 63081423531, Antuna Bačića 16 , 35000 Slavonski Brod</izvorni_sadrzaj>
    <derivirana_varijabla naziv="DomainObject.Predmet.ProtustrankaWithAdressOIB_1">GAVRAN GRADNJA j.d.o.o. za građenje, usluge i trgovinu, OIB 63081423531, Antuna Bačića 16 , 35000 Slavonski Brod</derivirana_varijabla>
  </DomainObject.Predmet.ProtustrankaWithAdressOIB>
  <DomainObject.Predmet.ProtustrankaNazivFormated>
    <izvorni_sadrzaj>GAVRAN GRADNJA j.d.o.o. za građenje, usluge i trgovinu</izvorni_sadrzaj>
    <derivirana_varijabla naziv="DomainObject.Predmet.ProtustrankaNazivFormated_1">GAVRAN GRADNJA j.d.o.o. za građenje, usluge i trgovinu</derivirana_varijabla>
  </DomainObject.Predmet.ProtustrankaNazivFormated>
  <DomainObject.Predmet.ProtustrankaNazivFormatedOIB>
    <izvorni_sadrzaj>GAVRAN GRADNJA j.d.o.o. za građenje, usluge i trgovinu, OIB 63081423531</izvorni_sadrzaj>
    <derivirana_varijabla naziv="DomainObject.Predmet.ProtustrankaNazivFormatedOIB_1">GAVRAN GRADNJA j.d.o.o. za građenje, usluge i trgovinu, OIB 63081423531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Galović</izvorni_sadrzaj>
    <derivirana_varijabla naziv="DomainObject.Predmet.Zapisnicar_1">Marija Galović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GAVRAN GRADNJA j.d.o.o. za građenje, usluge i trgovinu</item>
    </izvorni_sadrzaj>
    <derivirana_varijabla naziv="DomainObject.Predmet.ProtuStrankaListFormated_1">
      <item>GAVRAN GRADNJA j.d.o.o. za građenje, usluge i trgovinu</item>
    </derivirana_varijabla>
  </DomainObject.Predmet.ProtuStrankaListFormated>
  <DomainObject.Predmet.ProtuStrankaListFormatedOIB>
    <izvorni_sadrzaj>
      <item>GAVRAN GRADNJA j.d.o.o. za građenje, usluge i trgovinu, OIB 63081423531</item>
    </izvorni_sadrzaj>
    <derivirana_varijabla naziv="DomainObject.Predmet.ProtuStrankaListFormatedOIB_1">
      <item>GAVRAN GRADNJA j.d.o.o. za građenje, usluge i trgovinu, OIB 63081423531</item>
    </derivirana_varijabla>
  </DomainObject.Predmet.ProtuStrankaListFormatedOIB>
  <DomainObject.Predmet.ProtuStrankaListFormatedWithAdress>
    <izvorni_sadrzaj>
      <item>GAVRAN GRADNJA j.d.o.o. za građenje, usluge i trgovinu, Antuna Bačića 16 , 35000 Slavonski Brod</item>
    </izvorni_sadrzaj>
    <derivirana_varijabla naziv="DomainObject.Predmet.ProtuStrankaListFormatedWithAdress_1">
      <item>GAVRAN GRADNJA j.d.o.o. za građenje, usluge i trgovinu, Antuna Bačića 16 , 35000 Slavonski Brod</item>
    </derivirana_varijabla>
  </DomainObject.Predmet.ProtuStrankaListFormatedWithAdress>
  <DomainObject.Predmet.ProtuStrankaListFormatedWithAdressOIB>
    <izvorni_sadrzaj>
      <item>GAVRAN GRADNJA j.d.o.o. za građenje, usluge i trgovinu, OIB 63081423531, Antuna Bačića 16 , 35000 Slavonski Brod</item>
    </izvorni_sadrzaj>
    <derivirana_varijabla naziv="DomainObject.Predmet.ProtuStrankaListFormatedWithAdressOIB_1">
      <item>GAVRAN GRADNJA j.d.o.o. za građenje, usluge i trgovinu, OIB 63081423531, Antuna Bačića 16 , 35000 Slavonski Brod</item>
    </derivirana_varijabla>
  </DomainObject.Predmet.ProtuStrankaListFormatedWithAdressOIB>
  <DomainObject.Predmet.ProtuStrankaListNazivFormated>
    <izvorni_sadrzaj>
      <item>GAVRAN GRADNJA j.d.o.o. za građenje, usluge i trgovinu</item>
    </izvorni_sadrzaj>
    <derivirana_varijabla naziv="DomainObject.Predmet.ProtuStrankaListNazivFormated_1">
      <item>GAVRAN GRADNJA j.d.o.o. za građenje, usluge i trgovinu</item>
    </derivirana_varijabla>
  </DomainObject.Predmet.ProtuStrankaListNazivFormated>
  <DomainObject.Predmet.ProtuStrankaListNazivFormatedOIB>
    <izvorni_sadrzaj>
      <item>GAVRAN GRADNJA j.d.o.o. za građenje, usluge i trgovinu, OIB 63081423531</item>
    </izvorni_sadrzaj>
    <derivirana_varijabla naziv="DomainObject.Predmet.ProtuStrankaListNazivFormatedOIB_1">
      <item>GAVRAN GRADNJA j.d.o.o. za građenje, usluge i trgovinu, OIB 63081423531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2018.</izvorni_sadrzaj>
    <derivirana_varijabla naziv="DomainObject.Datum_1">21. ožujka 2018.</derivirana_varijabla>
  </DomainObject.Datum>
  <DomainObject.PoslovniBrojDokumenta>
    <izvorni_sadrzaj>St-2184/2016-48</izvorni_sadrzaj>
    <derivirana_varijabla naziv="DomainObject.PoslovniBrojDokumenta_1">St-2184/2016-48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GAVRAN GRADNJA j.d.o.o. za građenje, usluge i trgovinu</izvorni_sadrzaj>
    <derivirana_varijabla naziv="DomainObject.Predmet.ProtustrankaIDrugi_1">GAVRAN GRADNJA j.d.o.o. za građenje,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GAVRAN GRADNJA j.d.o.o. za građenje, usluge i trgovinu, OIB 63081423531, Antuna Bačića 16 , 35000 Slavonski Brod</izvorni_sadrzaj>
    <derivirana_varijabla naziv="DomainObject.Predmet.ProtustrankaIDrugiAdressOIB_1">GAVRAN GRADNJA j.d.o.o. za građenje, usluge i trgovinu, OIB 63081423531, Antuna Bačića 16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GAVRAN GRADNJA j.d.o.o. za građenje, usluge i trgovinu</item>
    </izvorni_sadrzaj>
    <derivirana_varijabla naziv="DomainObject.Predmet.SudioniciListNaziv_1">
      <item>Financijska agencija</item>
      <item>GAVRAN GRADNJA j.d.o.o. za građenje, usluge i trgovinu</item>
    </derivirana_varijabla>
  </DomainObject.Predmet.SudioniciListNaziv>
  <DomainObject.Predmet.SudioniciListAdressOIB>
    <izvorni_sadrzaj>
      <item>Financijska agencija, OIB 85821130368, Ulica grada Vukovara 70,10000 Zagreb</item>
      <item>GAVRAN GRADNJA j.d.o.o. za građenje, usluge i trgovinu, OIB 63081423531, Antuna Bačića 16 ,35000 Slavonski Brod</item>
    </izvorni_sadrzaj>
    <derivirana_varijabla naziv="DomainObject.Predmet.SudioniciListAdressOIB_1">
      <item>Financijska agencija, OIB 85821130368, Ulica grada Vukovara 70,10000 Zagreb</item>
      <item>GAVRAN GRADNJA j.d.o.o. za građenje, usluge i trgovinu, OIB 63081423531, Antuna Bačića 16 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63081423531</item>
    </izvorni_sadrzaj>
    <derivirana_varijabla naziv="DomainObject.Predmet.SudioniciListNazivOIB_1">
      <item>, OIB 85821130368</item>
      <item>, OIB 63081423531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Vinko Pečanić, OIB 03918439681, Frankopanska 17 Lipik</item>
    </izvorni_sadrzaj>
    <derivirana_varijabla naziv="DomainObject.Predmet.StecajniUpraviteljiListAddressOIB_1">
      <item>Vinko Pečanić, OIB 03918439681, Frankopanska 17 Lipik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353</properties:Words>
  <properties:Characters>2039</properties:Characters>
  <properties:Lines>90</properties:Lines>
  <properties:Paragraphs>36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2018-03-21T07:49:00Z</dcterms:created>
  <dc:creator>wsadmin</dc:creator>
  <cp:lastModifiedBy>wsadmin</cp:lastModifiedBy>
  <cp:lastPrinted>2018-03-21T08:09:00Z</cp:lastPrinted>
  <dcterms:modified xmlns:xsi="http://www.w3.org/2001/XMLSchema-instance" xsi:type="dcterms:W3CDTF">2018-03-21T08:13:00Z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St-2184/2016-48 / Zapisnik - Skupština vjerovnika (GAVRAN GRADNJA-ZAPISNIK-SKUPŠTINA.docx)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