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7bf3" w14:paraId="e1f7bf3" w:rsidRDefault="006E4C78" w:rsidP="006E4C78" w:rsidR="006E4C78" w:rsidRPr="00B11300">
      <w:pPr>
        <w:ind w:firstLine="708" w:left="708"/>
        <w15:collapsed w:val="false"/>
        <w:rPr>
          <w:b/>
          <w:color w:val="000000"/>
          <w:szCs w:val="24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 xml:space="preserve"> </w:t>
      </w:r>
    </w:p>
    <w:p w:rsidRDefault="006E4C78" w:rsidP="006E4C78" w:rsidR="006E4C78" w:rsidRPr="004F119E">
      <w:pPr>
        <w:rPr>
          <w:b/>
          <w:sz w:val="22"/>
          <w:szCs w:val="22"/>
        </w:rPr>
      </w:pPr>
      <w:r w:rsidRPr="00FB6E2E">
        <w:rPr>
          <w:color w:val="000000"/>
          <w:sz w:val="20"/>
        </w:rPr>
        <w:t xml:space="preserve">        </w:t>
      </w:r>
      <w:r w:rsidRPr="004F119E">
        <w:rPr>
          <w:b/>
          <w:sz w:val="22"/>
          <w:szCs w:val="22"/>
        </w:rPr>
        <w:t>REPUBLIKA HRVATSKA</w:t>
      </w:r>
    </w:p>
    <w:p w:rsidRDefault="006E4C78" w:rsidP="006E4C78" w:rsidR="006E4C78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  TRGOVAČKI SUD U SPLITU</w:t>
      </w:r>
    </w:p>
    <w:p w:rsidRDefault="006E4C78" w:rsidP="006E4C78" w:rsidR="006E4C78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STALNA SLUŽBA DUBROVNIK</w:t>
      </w:r>
    </w:p>
    <w:p w:rsidRDefault="006E4C78" w:rsidP="006E4C78" w:rsidR="006E4C78" w:rsidRPr="004F119E">
      <w:pPr>
        <w:rPr>
          <w:b/>
          <w:sz w:val="22"/>
          <w:szCs w:val="22"/>
        </w:rPr>
      </w:pPr>
      <w:r w:rsidRPr="004F119E">
        <w:rPr>
          <w:sz w:val="22"/>
          <w:szCs w:val="22"/>
        </w:rPr>
        <w:t xml:space="preserve">     </w:t>
      </w:r>
      <w:r w:rsidRPr="004F119E">
        <w:rPr>
          <w:b/>
          <w:sz w:val="22"/>
          <w:szCs w:val="22"/>
        </w:rPr>
        <w:t>Dr. A. Starčevića 23, Dubrovnik</w:t>
      </w:r>
    </w:p>
    <w:p w:rsidRDefault="001906EA" w:rsidP="002A4F5A" w:rsidR="002A4F5A">
      <w:pPr>
        <w:jc w:val="right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 xml:space="preserve">Posl.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 xml:space="preserve">-St. </w:t>
      </w:r>
      <w:r w:rsidR="004767E4">
        <w:rPr>
          <w:b/>
          <w:sz w:val="22"/>
          <w:szCs w:val="22"/>
        </w:rPr>
        <w:t>2526</w:t>
      </w:r>
      <w:r>
        <w:rPr>
          <w:b/>
          <w:sz w:val="22"/>
          <w:szCs w:val="22"/>
        </w:rPr>
        <w:t>/201</w:t>
      </w:r>
      <w:r w:rsidR="004767E4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-</w:t>
      </w:r>
      <w:r w:rsidR="006E4C78">
        <w:rPr>
          <w:b/>
          <w:sz w:val="22"/>
          <w:szCs w:val="22"/>
        </w:rPr>
        <w:t>74</w:t>
      </w:r>
    </w:p>
    <w:p w:rsidRDefault="006E4C78" w:rsidP="002A4F5A" w:rsidR="006E4C78">
      <w:pPr>
        <w:jc w:val="right"/>
        <w:rPr>
          <w:b/>
          <w:sz w:val="16"/>
          <w:szCs w:val="16"/>
        </w:rPr>
      </w:pPr>
    </w:p>
    <w:p w:rsidRDefault="001D545D" w:rsidP="002A4F5A" w:rsidR="001D545D" w:rsidRPr="007231B6">
      <w:pPr>
        <w:jc w:val="right"/>
        <w:rPr>
          <w:b/>
          <w:sz w:val="16"/>
          <w:szCs w:val="16"/>
        </w:rPr>
      </w:pPr>
    </w:p>
    <w:p w:rsidRDefault="002A4F5A" w:rsidP="002A4F5A" w:rsidR="002A4F5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R E P U B L I K E   H R V A T S K E</w:t>
      </w:r>
    </w:p>
    <w:p w:rsidRDefault="002A4F5A" w:rsidP="002A4F5A" w:rsidR="002A4F5A">
      <w:pPr>
        <w:jc w:val="center"/>
        <w:rPr>
          <w:b/>
          <w:sz w:val="22"/>
          <w:szCs w:val="22"/>
        </w:rPr>
      </w:pPr>
    </w:p>
    <w:p w:rsidRDefault="002A4F5A" w:rsidP="002A4F5A" w:rsidR="002A4F5A" w:rsidRPr="007231B6">
      <w:pPr>
        <w:jc w:val="center"/>
        <w:rPr>
          <w:b/>
          <w:sz w:val="22"/>
          <w:szCs w:val="22"/>
        </w:rPr>
      </w:pPr>
      <w:r w:rsidRPr="007231B6">
        <w:rPr>
          <w:b/>
          <w:sz w:val="22"/>
          <w:szCs w:val="22"/>
        </w:rPr>
        <w:t>R J E Š E N J E</w:t>
      </w:r>
    </w:p>
    <w:p w:rsidRDefault="002A4F5A" w:rsidP="002A4F5A" w:rsidR="002A4F5A" w:rsidRPr="007231B6">
      <w:pPr>
        <w:jc w:val="center"/>
        <w:rPr>
          <w:b/>
          <w:sz w:val="22"/>
          <w:szCs w:val="22"/>
        </w:rPr>
      </w:pPr>
    </w:p>
    <w:p w:rsidRDefault="002A4F5A" w:rsidP="002A4F5A" w:rsidR="002A4F5A" w:rsidRPr="006B05CD">
      <w:pPr>
        <w:ind w:firstLine="708"/>
        <w:jc w:val="both"/>
        <w:rPr>
          <w:sz w:val="22"/>
          <w:szCs w:val="22"/>
        </w:rPr>
      </w:pPr>
      <w:r w:rsidRPr="007231B6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4767E4" w:rsidRPr="004767E4">
        <w:rPr>
          <w:sz w:val="22"/>
          <w:szCs w:val="22"/>
        </w:rPr>
        <w:t>u stečajnom postupku radi naknadne diobe stečajne mase stečajnog dužnika PARK PREVLAKA d.o.o. za ugostiteljstvo, turizam, trgovinu i turistička agencija "u stečaju", Gruda 152, Gruda, MBS: 090007575, OIB: 03870412978, zastupano po upravitelju stečajne mase Vlahu Monkoviću iz Cavtata</w:t>
      </w:r>
      <w:r w:rsidRPr="007231B6">
        <w:rPr>
          <w:sz w:val="22"/>
          <w:szCs w:val="22"/>
        </w:rPr>
        <w:t>,</w:t>
      </w:r>
      <w:r w:rsidRPr="006B05CD">
        <w:rPr>
          <w:sz w:val="22"/>
          <w:szCs w:val="22"/>
        </w:rPr>
        <w:t xml:space="preserve"> </w:t>
      </w:r>
      <w:r w:rsidR="006E4C78">
        <w:rPr>
          <w:sz w:val="22"/>
          <w:szCs w:val="22"/>
        </w:rPr>
        <w:t>izvan ročišta, dana 9. svibnja</w:t>
      </w:r>
      <w:r w:rsidRPr="006B05CD">
        <w:rPr>
          <w:sz w:val="22"/>
          <w:szCs w:val="22"/>
        </w:rPr>
        <w:t xml:space="preserve"> 201</w:t>
      </w:r>
      <w:r w:rsidR="004767E4">
        <w:rPr>
          <w:sz w:val="22"/>
          <w:szCs w:val="22"/>
        </w:rPr>
        <w:t>6</w:t>
      </w:r>
      <w:r w:rsidRPr="006B05CD">
        <w:rPr>
          <w:sz w:val="22"/>
          <w:szCs w:val="22"/>
        </w:rPr>
        <w:t>. godine</w:t>
      </w:r>
    </w:p>
    <w:p w:rsidRDefault="00AA15B0" w:rsidR="00AA15B0" w:rsidRPr="0008673A">
      <w:pPr>
        <w:jc w:val="both"/>
        <w:rPr>
          <w:sz w:val="22"/>
          <w:szCs w:val="22"/>
        </w:rPr>
      </w:pPr>
    </w:p>
    <w:p w:rsidRDefault="00922233" w:rsidR="00922233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r i j e š i o 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 xml:space="preserve">aključuje </w:t>
      </w:r>
      <w:r w:rsidR="001906EA">
        <w:rPr>
          <w:sz w:val="22"/>
          <w:szCs w:val="22"/>
        </w:rPr>
        <w:t>p</w:t>
      </w:r>
      <w:r w:rsidR="00E97616" w:rsidRPr="0008673A">
        <w:rPr>
          <w:sz w:val="22"/>
          <w:szCs w:val="22"/>
        </w:rPr>
        <w:t>ostup</w:t>
      </w:r>
      <w:r w:rsidR="009F5C62" w:rsidRPr="0008673A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>k</w:t>
      </w:r>
      <w:r w:rsidR="001906EA">
        <w:rPr>
          <w:sz w:val="22"/>
          <w:szCs w:val="22"/>
        </w:rPr>
        <w:t xml:space="preserve"> radi naknadne diobe stečajne mase stečajnog dužnika </w:t>
      </w:r>
      <w:r w:rsidR="004767E4" w:rsidRPr="004767E4">
        <w:rPr>
          <w:sz w:val="22"/>
          <w:szCs w:val="22"/>
        </w:rPr>
        <w:t>PARK PREVLAKA d.o.o. za ugostiteljstvo, turizam, trgovinu i turistička agencija "u stečaju", Gruda 152, Gruda, MBS: 090007575, OIB: 03870412978, zastupano po upravitelju stečajne mase Vlahu Monkoviću iz Cavtata</w:t>
      </w:r>
      <w:r w:rsidR="005021C6" w:rsidRPr="0008673A">
        <w:rPr>
          <w:sz w:val="22"/>
          <w:szCs w:val="22"/>
        </w:rPr>
        <w:t>.</w:t>
      </w:r>
    </w:p>
    <w:p w:rsidRDefault="00D5360C" w:rsidP="00D5360C" w:rsidR="00D5360C" w:rsidRPr="0008673A">
      <w:pPr>
        <w:ind w:hanging="705" w:left="705"/>
        <w:jc w:val="both"/>
        <w:rPr>
          <w:sz w:val="22"/>
          <w:szCs w:val="22"/>
        </w:rPr>
      </w:pPr>
    </w:p>
    <w:p w:rsidRDefault="00AA15B0" w:rsidP="001813BA" w:rsidR="00D5360C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505B09" w:rsidRPr="0008673A">
        <w:rPr>
          <w:sz w:val="22"/>
          <w:szCs w:val="22"/>
        </w:rPr>
        <w:t xml:space="preserve">Ovlašćuje se upravitelj stečajne mase </w:t>
      </w:r>
      <w:r w:rsidR="004767E4">
        <w:rPr>
          <w:sz w:val="22"/>
          <w:szCs w:val="22"/>
        </w:rPr>
        <w:t>Vlaho Monković</w:t>
      </w:r>
      <w:r w:rsidR="00505B09" w:rsidRPr="0008673A">
        <w:rPr>
          <w:sz w:val="22"/>
          <w:szCs w:val="22"/>
        </w:rPr>
        <w:t xml:space="preserve"> nastaviti, pokrenuti i voditi u ime i za račun stečajne mase protiv dužnika stečajne mase postupke radi prikupljanja imovine koja ulazi u stečajnu masu</w:t>
      </w:r>
      <w:r w:rsidR="00505B09" w:rsidRPr="0008673A">
        <w:rPr>
          <w:b/>
          <w:sz w:val="22"/>
          <w:szCs w:val="22"/>
        </w:rPr>
        <w:t xml:space="preserve"> </w:t>
      </w:r>
      <w:r w:rsidR="004767E4" w:rsidRPr="004767E4">
        <w:rPr>
          <w:sz w:val="22"/>
          <w:szCs w:val="22"/>
        </w:rPr>
        <w:t>stečajnog dužnika PARK PREVLAKA d.o.o. za ugostiteljstvo, turizam, trgovinu i turistička agencija "u stečaju", Gruda 152, Gruda, MBS: 090007575, OIB: 03870412978</w:t>
      </w:r>
      <w:r w:rsidR="005021C6" w:rsidRPr="0008673A">
        <w:rPr>
          <w:sz w:val="22"/>
          <w:szCs w:val="22"/>
        </w:rPr>
        <w:t>.</w:t>
      </w:r>
    </w:p>
    <w:p w:rsidRDefault="00D5360C" w:rsidP="001813BA" w:rsidR="00D5360C" w:rsidRPr="0008673A">
      <w:pPr>
        <w:ind w:hanging="705" w:left="705"/>
        <w:jc w:val="both"/>
        <w:rPr>
          <w:sz w:val="22"/>
          <w:szCs w:val="22"/>
        </w:rPr>
      </w:pPr>
    </w:p>
    <w:p w:rsidRDefault="00D5360C" w:rsidP="00F82817" w:rsidR="00F82817" w:rsidRPr="00B816F8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B816F8">
        <w:rPr>
          <w:sz w:val="22"/>
          <w:szCs w:val="22"/>
        </w:rPr>
        <w:t xml:space="preserve">Ovo rješenje i osnova zaključenja stečajnog postupka objavit će se </w:t>
      </w:r>
      <w:r w:rsidR="004914E1">
        <w:rPr>
          <w:sz w:val="22"/>
          <w:szCs w:val="22"/>
        </w:rPr>
        <w:t>na oglasnoj ploči e-Oglasna ploča suda</w:t>
      </w:r>
      <w:r w:rsidR="00F82817" w:rsidRPr="00B816F8">
        <w:rPr>
          <w:sz w:val="22"/>
          <w:szCs w:val="22"/>
        </w:rPr>
        <w:t>.</w:t>
      </w:r>
    </w:p>
    <w:p w:rsidRDefault="00F82817" w:rsidP="00F82817" w:rsidR="00F82817" w:rsidRPr="00B816F8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sz w:val="22"/>
          <w:szCs w:val="22"/>
        </w:rPr>
      </w:pPr>
    </w:p>
    <w:p w:rsidRDefault="00AA15B0" w:rsidR="00AA15B0" w:rsidRPr="00B816F8">
      <w:pPr>
        <w:jc w:val="center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>Obrazloženje</w:t>
      </w:r>
    </w:p>
    <w:p w:rsidRDefault="00AA15B0" w:rsidR="00AA15B0" w:rsidRPr="00B816F8">
      <w:pPr>
        <w:jc w:val="center"/>
        <w:rPr>
          <w:b/>
          <w:sz w:val="22"/>
          <w:szCs w:val="22"/>
        </w:rPr>
      </w:pPr>
    </w:p>
    <w:p w:rsidRDefault="00F0033D" w:rsidP="00F0033D" w:rsidR="005021C6" w:rsidRPr="00B816F8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ab/>
        <w:t xml:space="preserve">Rješenjem </w:t>
      </w:r>
      <w:r w:rsidR="002677B6" w:rsidRPr="00B816F8">
        <w:rPr>
          <w:sz w:val="22"/>
          <w:szCs w:val="22"/>
        </w:rPr>
        <w:t>ovo</w:t>
      </w:r>
      <w:r w:rsidR="001906EA" w:rsidRPr="00B816F8">
        <w:rPr>
          <w:sz w:val="22"/>
          <w:szCs w:val="22"/>
        </w:rPr>
        <w:t>g</w:t>
      </w:r>
      <w:r w:rsidR="005021C6" w:rsidRPr="00B816F8">
        <w:rPr>
          <w:sz w:val="22"/>
          <w:szCs w:val="22"/>
        </w:rPr>
        <w:t xml:space="preserve"> suda </w:t>
      </w:r>
      <w:r w:rsidR="002A4F5A" w:rsidRPr="00B816F8">
        <w:rPr>
          <w:sz w:val="22"/>
          <w:szCs w:val="22"/>
        </w:rPr>
        <w:t>St-</w:t>
      </w:r>
      <w:r w:rsidR="004914E1">
        <w:rPr>
          <w:sz w:val="22"/>
          <w:szCs w:val="22"/>
        </w:rPr>
        <w:t>2526</w:t>
      </w:r>
      <w:r w:rsidR="002A4F5A" w:rsidRPr="00B816F8">
        <w:rPr>
          <w:sz w:val="22"/>
          <w:szCs w:val="22"/>
        </w:rPr>
        <w:t>/</w:t>
      </w:r>
      <w:r w:rsidR="004D6016" w:rsidRPr="00B816F8">
        <w:rPr>
          <w:sz w:val="22"/>
          <w:szCs w:val="22"/>
        </w:rPr>
        <w:t>201</w:t>
      </w:r>
      <w:r w:rsidR="004914E1">
        <w:rPr>
          <w:sz w:val="22"/>
          <w:szCs w:val="22"/>
        </w:rPr>
        <w:t>5</w:t>
      </w:r>
      <w:r w:rsidR="002A4F5A" w:rsidRPr="00B816F8">
        <w:rPr>
          <w:sz w:val="22"/>
          <w:szCs w:val="22"/>
        </w:rPr>
        <w:t>-</w:t>
      </w:r>
      <w:r w:rsidR="008C0A35">
        <w:rPr>
          <w:sz w:val="22"/>
          <w:szCs w:val="22"/>
        </w:rPr>
        <w:t>6</w:t>
      </w:r>
      <w:r w:rsidR="00AD4A70" w:rsidRPr="00B816F8">
        <w:rPr>
          <w:sz w:val="22"/>
          <w:szCs w:val="22"/>
        </w:rPr>
        <w:t>3</w:t>
      </w:r>
      <w:r w:rsidR="002A4F5A" w:rsidRPr="00B816F8">
        <w:rPr>
          <w:sz w:val="22"/>
          <w:szCs w:val="22"/>
        </w:rPr>
        <w:t xml:space="preserve"> od </w:t>
      </w:r>
      <w:r w:rsidR="008C0A35">
        <w:rPr>
          <w:sz w:val="22"/>
          <w:szCs w:val="22"/>
        </w:rPr>
        <w:t>8</w:t>
      </w:r>
      <w:r w:rsidR="002A4F5A" w:rsidRPr="00B816F8">
        <w:rPr>
          <w:sz w:val="22"/>
          <w:szCs w:val="22"/>
        </w:rPr>
        <w:t xml:space="preserve">. </w:t>
      </w:r>
      <w:r w:rsidR="008C0A35">
        <w:rPr>
          <w:sz w:val="22"/>
          <w:szCs w:val="22"/>
        </w:rPr>
        <w:t>prosinc</w:t>
      </w:r>
      <w:r w:rsidR="00AD4A70" w:rsidRPr="00B816F8">
        <w:rPr>
          <w:sz w:val="22"/>
          <w:szCs w:val="22"/>
        </w:rPr>
        <w:t xml:space="preserve">a </w:t>
      </w:r>
      <w:r w:rsidR="002A4F5A" w:rsidRPr="00B816F8">
        <w:rPr>
          <w:sz w:val="22"/>
          <w:szCs w:val="22"/>
        </w:rPr>
        <w:t>201</w:t>
      </w:r>
      <w:r w:rsidR="008C0A35">
        <w:rPr>
          <w:sz w:val="22"/>
          <w:szCs w:val="22"/>
        </w:rPr>
        <w:t>6</w:t>
      </w:r>
      <w:r w:rsidR="002A4F5A" w:rsidRPr="00B816F8">
        <w:rPr>
          <w:sz w:val="22"/>
          <w:szCs w:val="22"/>
        </w:rPr>
        <w:t xml:space="preserve">. godine </w:t>
      </w:r>
      <w:r w:rsidR="004D6016" w:rsidRPr="00B816F8">
        <w:rPr>
          <w:sz w:val="22"/>
          <w:szCs w:val="22"/>
        </w:rPr>
        <w:t xml:space="preserve">određen je nastavak postupka radi naknadne diobe stečajne mase stečajnog dužnika </w:t>
      </w:r>
      <w:r w:rsidR="00E2748D" w:rsidRPr="00E2748D">
        <w:rPr>
          <w:sz w:val="22"/>
          <w:szCs w:val="22"/>
        </w:rPr>
        <w:t>u stečajnom postupku radi naknadne diobe stečajne mase stečajnog dužnika PARK PREVLAKA d.o.o. za ugostiteljstvo, turizam, trgovinu i turistička agencija "u stečaju"</w:t>
      </w:r>
      <w:r w:rsidR="00E2748D">
        <w:rPr>
          <w:sz w:val="22"/>
          <w:szCs w:val="22"/>
        </w:rPr>
        <w:t>, Gruda 152, Gruda</w:t>
      </w:r>
      <w:r w:rsidR="005021C6" w:rsidRPr="00B816F8">
        <w:rPr>
          <w:sz w:val="22"/>
          <w:szCs w:val="22"/>
        </w:rPr>
        <w:t>.</w:t>
      </w:r>
      <w:r w:rsidR="0094027D" w:rsidRPr="00B816F8">
        <w:rPr>
          <w:sz w:val="22"/>
          <w:szCs w:val="22"/>
        </w:rPr>
        <w:t xml:space="preserve"> </w:t>
      </w:r>
    </w:p>
    <w:p w:rsidRDefault="007D6F54" w:rsidP="00F0033D" w:rsidR="007D6F54" w:rsidRPr="00B816F8">
      <w:pPr>
        <w:jc w:val="both"/>
        <w:rPr>
          <w:sz w:val="22"/>
          <w:szCs w:val="22"/>
        </w:rPr>
      </w:pPr>
    </w:p>
    <w:p w:rsidRDefault="0094027D" w:rsidP="0094027D" w:rsidR="00F0033D" w:rsidRPr="00B816F8">
      <w:pPr>
        <w:ind w:firstLine="708"/>
        <w:jc w:val="both"/>
        <w:rPr>
          <w:sz w:val="22"/>
          <w:szCs w:val="22"/>
        </w:rPr>
      </w:pPr>
      <w:r w:rsidRPr="00B816F8">
        <w:rPr>
          <w:sz w:val="22"/>
          <w:szCs w:val="22"/>
        </w:rPr>
        <w:t>Rješenjem ovog sud</w:t>
      </w:r>
      <w:r w:rsidR="00DA3DF9" w:rsidRPr="00B816F8">
        <w:rPr>
          <w:sz w:val="22"/>
          <w:szCs w:val="22"/>
        </w:rPr>
        <w:t xml:space="preserve"> posl.br. St.</w:t>
      </w:r>
      <w:r w:rsidR="00E2748D">
        <w:rPr>
          <w:sz w:val="22"/>
          <w:szCs w:val="22"/>
        </w:rPr>
        <w:t>2</w:t>
      </w:r>
      <w:r w:rsidR="00AD4A70" w:rsidRPr="00B816F8">
        <w:rPr>
          <w:sz w:val="22"/>
          <w:szCs w:val="22"/>
        </w:rPr>
        <w:t>5</w:t>
      </w:r>
      <w:r w:rsidR="00E2748D">
        <w:rPr>
          <w:sz w:val="22"/>
          <w:szCs w:val="22"/>
        </w:rPr>
        <w:t>2</w:t>
      </w:r>
      <w:r w:rsidR="00AD4A70" w:rsidRPr="00B816F8">
        <w:rPr>
          <w:sz w:val="22"/>
          <w:szCs w:val="22"/>
        </w:rPr>
        <w:t>6</w:t>
      </w:r>
      <w:r w:rsidRPr="00B816F8">
        <w:rPr>
          <w:sz w:val="22"/>
          <w:szCs w:val="22"/>
        </w:rPr>
        <w:t>/</w:t>
      </w:r>
      <w:r w:rsidR="007D6F54" w:rsidRPr="00B816F8">
        <w:rPr>
          <w:sz w:val="22"/>
          <w:szCs w:val="22"/>
        </w:rPr>
        <w:t>201</w:t>
      </w:r>
      <w:r w:rsidR="00E2748D">
        <w:rPr>
          <w:sz w:val="22"/>
          <w:szCs w:val="22"/>
        </w:rPr>
        <w:t>5</w:t>
      </w:r>
      <w:r w:rsidR="00DA3DF9" w:rsidRPr="00B816F8">
        <w:rPr>
          <w:sz w:val="22"/>
          <w:szCs w:val="22"/>
        </w:rPr>
        <w:t>-</w:t>
      </w:r>
      <w:r w:rsidR="000529D5">
        <w:rPr>
          <w:sz w:val="22"/>
          <w:szCs w:val="22"/>
        </w:rPr>
        <w:t xml:space="preserve">68 </w:t>
      </w:r>
      <w:r w:rsidRPr="00B816F8">
        <w:rPr>
          <w:sz w:val="22"/>
          <w:szCs w:val="22"/>
        </w:rPr>
        <w:t xml:space="preserve">od </w:t>
      </w:r>
      <w:r w:rsidR="000529D5">
        <w:rPr>
          <w:sz w:val="22"/>
          <w:szCs w:val="22"/>
        </w:rPr>
        <w:t>26</w:t>
      </w:r>
      <w:r w:rsidR="007D6F54" w:rsidRPr="00B816F8">
        <w:rPr>
          <w:sz w:val="22"/>
          <w:szCs w:val="22"/>
        </w:rPr>
        <w:t xml:space="preserve">. </w:t>
      </w:r>
      <w:r w:rsidR="000529D5">
        <w:rPr>
          <w:sz w:val="22"/>
          <w:szCs w:val="22"/>
        </w:rPr>
        <w:t>veljače</w:t>
      </w:r>
      <w:r w:rsidRPr="00B816F8">
        <w:rPr>
          <w:sz w:val="22"/>
          <w:szCs w:val="22"/>
        </w:rPr>
        <w:t xml:space="preserve"> 20</w:t>
      </w:r>
      <w:r w:rsidR="007D6F54" w:rsidRPr="00B816F8">
        <w:rPr>
          <w:sz w:val="22"/>
          <w:szCs w:val="22"/>
        </w:rPr>
        <w:t>1</w:t>
      </w:r>
      <w:r w:rsidR="000529D5">
        <w:rPr>
          <w:sz w:val="22"/>
          <w:szCs w:val="22"/>
        </w:rPr>
        <w:t>6</w:t>
      </w:r>
      <w:r w:rsidRPr="00B816F8">
        <w:rPr>
          <w:sz w:val="22"/>
          <w:szCs w:val="22"/>
        </w:rPr>
        <w:t>. godine određeno je završno ročište</w:t>
      </w:r>
      <w:r w:rsidR="00AB17A5" w:rsidRPr="00B816F8">
        <w:rPr>
          <w:sz w:val="22"/>
          <w:szCs w:val="22"/>
        </w:rPr>
        <w:t xml:space="preserve"> za dan </w:t>
      </w:r>
      <w:r w:rsidR="000529D5">
        <w:rPr>
          <w:sz w:val="22"/>
          <w:szCs w:val="22"/>
        </w:rPr>
        <w:t>7</w:t>
      </w:r>
      <w:r w:rsidR="00AB17A5" w:rsidRPr="00B816F8">
        <w:rPr>
          <w:sz w:val="22"/>
          <w:szCs w:val="22"/>
        </w:rPr>
        <w:t xml:space="preserve">. </w:t>
      </w:r>
      <w:r w:rsidR="000529D5">
        <w:rPr>
          <w:sz w:val="22"/>
          <w:szCs w:val="22"/>
        </w:rPr>
        <w:t>travnja</w:t>
      </w:r>
      <w:r w:rsidR="002A4F5A" w:rsidRPr="00B816F8">
        <w:rPr>
          <w:sz w:val="22"/>
          <w:szCs w:val="22"/>
        </w:rPr>
        <w:t xml:space="preserve"> 201</w:t>
      </w:r>
      <w:r w:rsidR="00E2748D">
        <w:rPr>
          <w:sz w:val="22"/>
          <w:szCs w:val="22"/>
        </w:rPr>
        <w:t>6</w:t>
      </w:r>
      <w:r w:rsidR="002A4F5A" w:rsidRPr="00B816F8">
        <w:rPr>
          <w:sz w:val="22"/>
          <w:szCs w:val="22"/>
        </w:rPr>
        <w:t>. godine</w:t>
      </w:r>
      <w:r w:rsidRPr="00B816F8">
        <w:rPr>
          <w:sz w:val="22"/>
          <w:szCs w:val="22"/>
        </w:rPr>
        <w:t xml:space="preserve">, a oglas o tome objavljen je </w:t>
      </w:r>
      <w:r w:rsidR="00DA3DF9" w:rsidRPr="00B816F8">
        <w:rPr>
          <w:sz w:val="22"/>
          <w:szCs w:val="22"/>
        </w:rPr>
        <w:t xml:space="preserve">na oglasnoj ploči suda </w:t>
      </w:r>
      <w:r w:rsidR="002A4F5A" w:rsidRPr="002902FD">
        <w:rPr>
          <w:sz w:val="22"/>
          <w:szCs w:val="22"/>
        </w:rPr>
        <w:t>2</w:t>
      </w:r>
      <w:r w:rsidR="002902FD" w:rsidRPr="002902FD">
        <w:rPr>
          <w:sz w:val="22"/>
          <w:szCs w:val="22"/>
        </w:rPr>
        <w:t>6</w:t>
      </w:r>
      <w:r w:rsidR="00AB17A5" w:rsidRPr="002902FD">
        <w:rPr>
          <w:sz w:val="22"/>
          <w:szCs w:val="22"/>
        </w:rPr>
        <w:t xml:space="preserve">. </w:t>
      </w:r>
      <w:r w:rsidR="002902FD" w:rsidRPr="002902FD">
        <w:rPr>
          <w:sz w:val="22"/>
          <w:szCs w:val="22"/>
        </w:rPr>
        <w:t>veljače</w:t>
      </w:r>
      <w:r w:rsidR="00DA3DF9" w:rsidRPr="002902FD">
        <w:rPr>
          <w:sz w:val="22"/>
          <w:szCs w:val="22"/>
        </w:rPr>
        <w:t xml:space="preserve"> 201</w:t>
      </w:r>
      <w:r w:rsidR="002902FD" w:rsidRPr="002902FD">
        <w:rPr>
          <w:sz w:val="22"/>
          <w:szCs w:val="22"/>
        </w:rPr>
        <w:t>6</w:t>
      </w:r>
      <w:r w:rsidR="00DA3DF9" w:rsidRPr="002902FD">
        <w:rPr>
          <w:sz w:val="22"/>
          <w:szCs w:val="22"/>
        </w:rPr>
        <w:t>. godine</w:t>
      </w:r>
      <w:r w:rsidRPr="00B816F8">
        <w:rPr>
          <w:sz w:val="22"/>
          <w:szCs w:val="22"/>
        </w:rPr>
        <w:t>.</w:t>
      </w:r>
    </w:p>
    <w:p w:rsidRDefault="0094027D" w:rsidP="00F0033D" w:rsidR="0094027D" w:rsidRPr="00B816F8">
      <w:pPr>
        <w:jc w:val="both"/>
        <w:rPr>
          <w:sz w:val="22"/>
          <w:szCs w:val="22"/>
        </w:rPr>
      </w:pPr>
    </w:p>
    <w:p w:rsidRDefault="00F0033D" w:rsidP="00F0033D" w:rsidR="00F0033D" w:rsidRPr="00B816F8">
      <w:pPr>
        <w:jc w:val="both"/>
        <w:rPr>
          <w:sz w:val="22"/>
          <w:szCs w:val="22"/>
          <w:u w:val="single"/>
        </w:rPr>
      </w:pPr>
      <w:r w:rsidRPr="00B816F8">
        <w:rPr>
          <w:sz w:val="22"/>
          <w:szCs w:val="22"/>
        </w:rPr>
        <w:tab/>
      </w:r>
      <w:r w:rsidR="004D6016" w:rsidRPr="00B816F8">
        <w:rPr>
          <w:sz w:val="22"/>
          <w:szCs w:val="22"/>
        </w:rPr>
        <w:t xml:space="preserve">Prema izvješću stečajnog upravitelja i završnom računu </w:t>
      </w:r>
      <w:r w:rsidR="00AD4A70" w:rsidRPr="00735DA0">
        <w:rPr>
          <w:sz w:val="22"/>
          <w:szCs w:val="22"/>
        </w:rPr>
        <w:t xml:space="preserve">(list spisa </w:t>
      </w:r>
      <w:r w:rsidR="002902FD" w:rsidRPr="00735DA0">
        <w:rPr>
          <w:sz w:val="22"/>
          <w:szCs w:val="22"/>
        </w:rPr>
        <w:t>182-</w:t>
      </w:r>
      <w:r w:rsidR="00735DA0" w:rsidRPr="00735DA0">
        <w:rPr>
          <w:sz w:val="22"/>
          <w:szCs w:val="22"/>
        </w:rPr>
        <w:t>183</w:t>
      </w:r>
      <w:r w:rsidR="004D6016" w:rsidRPr="00735DA0">
        <w:rPr>
          <w:sz w:val="22"/>
          <w:szCs w:val="22"/>
        </w:rPr>
        <w:t>)</w:t>
      </w:r>
      <w:r w:rsidR="004D6016" w:rsidRPr="00B816F8">
        <w:rPr>
          <w:sz w:val="22"/>
          <w:szCs w:val="22"/>
        </w:rPr>
        <w:t xml:space="preserve"> cjelokupna imovina koja je ulazila u stečajnu masu stečajnog dužnika i koja je predmet postupka radi naknadne diobe stečajne mase </w:t>
      </w:r>
      <w:r w:rsidR="007F2D7A">
        <w:rPr>
          <w:sz w:val="22"/>
          <w:szCs w:val="22"/>
        </w:rPr>
        <w:t>iznosi</w:t>
      </w:r>
      <w:r w:rsidR="004D6016" w:rsidRPr="00B816F8">
        <w:rPr>
          <w:sz w:val="22"/>
          <w:szCs w:val="22"/>
        </w:rPr>
        <w:t xml:space="preserve"> </w:t>
      </w:r>
      <w:r w:rsidR="007F2D7A">
        <w:rPr>
          <w:sz w:val="22"/>
          <w:szCs w:val="22"/>
        </w:rPr>
        <w:t>164.9</w:t>
      </w:r>
      <w:r w:rsidR="00735DA0">
        <w:rPr>
          <w:sz w:val="22"/>
          <w:szCs w:val="22"/>
        </w:rPr>
        <w:t>90</w:t>
      </w:r>
      <w:r w:rsidR="007F2D7A">
        <w:rPr>
          <w:sz w:val="22"/>
          <w:szCs w:val="22"/>
        </w:rPr>
        <w:t>,</w:t>
      </w:r>
      <w:r w:rsidR="00735DA0">
        <w:rPr>
          <w:sz w:val="22"/>
          <w:szCs w:val="22"/>
        </w:rPr>
        <w:t>74</w:t>
      </w:r>
      <w:r w:rsidR="00AD4A70" w:rsidRPr="00B816F8">
        <w:rPr>
          <w:sz w:val="22"/>
          <w:szCs w:val="22"/>
        </w:rPr>
        <w:t xml:space="preserve"> kuna. T</w:t>
      </w:r>
      <w:r w:rsidR="007F067D" w:rsidRPr="00B816F8">
        <w:rPr>
          <w:sz w:val="22"/>
          <w:szCs w:val="22"/>
        </w:rPr>
        <w:t>roškovi</w:t>
      </w:r>
      <w:r w:rsidR="000B1326" w:rsidRPr="00B816F8">
        <w:rPr>
          <w:b/>
          <w:sz w:val="22"/>
          <w:szCs w:val="22"/>
        </w:rPr>
        <w:t xml:space="preserve"> </w:t>
      </w:r>
      <w:r w:rsidR="000B1326" w:rsidRPr="00B816F8">
        <w:rPr>
          <w:sz w:val="22"/>
          <w:szCs w:val="22"/>
        </w:rPr>
        <w:t>postupka</w:t>
      </w:r>
      <w:r w:rsidR="007F067D" w:rsidRPr="00B816F8">
        <w:rPr>
          <w:sz w:val="22"/>
          <w:szCs w:val="22"/>
        </w:rPr>
        <w:t xml:space="preserve"> i o</w:t>
      </w:r>
      <w:r w:rsidR="000B1326" w:rsidRPr="00B816F8">
        <w:rPr>
          <w:sz w:val="22"/>
          <w:szCs w:val="22"/>
        </w:rPr>
        <w:t>stale obveze stečajne mase</w:t>
      </w:r>
      <w:r w:rsidR="00E97616" w:rsidRPr="00B816F8">
        <w:rPr>
          <w:sz w:val="22"/>
          <w:szCs w:val="22"/>
        </w:rPr>
        <w:t xml:space="preserve"> namireni su u cijelosti (100%)</w:t>
      </w:r>
      <w:r w:rsidR="00DA3DF9" w:rsidRPr="00B816F8">
        <w:rPr>
          <w:sz w:val="22"/>
          <w:szCs w:val="22"/>
        </w:rPr>
        <w:t xml:space="preserve">, </w:t>
      </w:r>
      <w:r w:rsidR="00F936C5" w:rsidRPr="00B816F8">
        <w:rPr>
          <w:sz w:val="22"/>
          <w:szCs w:val="22"/>
        </w:rPr>
        <w:t xml:space="preserve">a </w:t>
      </w:r>
      <w:r w:rsidR="00DA3DF9" w:rsidRPr="00B816F8">
        <w:rPr>
          <w:sz w:val="22"/>
          <w:szCs w:val="22"/>
        </w:rPr>
        <w:t xml:space="preserve">priznate tražbine vjerovnika </w:t>
      </w:r>
      <w:r w:rsidR="004D6016" w:rsidRPr="00B816F8">
        <w:rPr>
          <w:sz w:val="22"/>
          <w:szCs w:val="22"/>
        </w:rPr>
        <w:t>I. (</w:t>
      </w:r>
      <w:r w:rsidR="005E1A55">
        <w:rPr>
          <w:sz w:val="22"/>
          <w:szCs w:val="22"/>
        </w:rPr>
        <w:t>prvog</w:t>
      </w:r>
      <w:r w:rsidR="004D6016" w:rsidRPr="00B816F8">
        <w:rPr>
          <w:sz w:val="22"/>
          <w:szCs w:val="22"/>
        </w:rPr>
        <w:t>)</w:t>
      </w:r>
      <w:r w:rsidR="002677B6" w:rsidRPr="00B816F8">
        <w:rPr>
          <w:sz w:val="22"/>
          <w:szCs w:val="22"/>
        </w:rPr>
        <w:t xml:space="preserve"> višeg isplatnog reda u visini </w:t>
      </w:r>
      <w:r w:rsidR="000529D5" w:rsidRPr="000529D5">
        <w:rPr>
          <w:sz w:val="22"/>
          <w:szCs w:val="22"/>
        </w:rPr>
        <w:t>107.087,2</w:t>
      </w:r>
      <w:r w:rsidR="00074439">
        <w:rPr>
          <w:sz w:val="22"/>
          <w:szCs w:val="22"/>
        </w:rPr>
        <w:t>8</w:t>
      </w:r>
      <w:r w:rsidR="00AD4A70" w:rsidRPr="000529D5">
        <w:rPr>
          <w:sz w:val="22"/>
          <w:szCs w:val="22"/>
        </w:rPr>
        <w:t xml:space="preserve"> kuna ili </w:t>
      </w:r>
      <w:r w:rsidR="000529D5" w:rsidRPr="000529D5">
        <w:rPr>
          <w:sz w:val="22"/>
          <w:szCs w:val="22"/>
        </w:rPr>
        <w:t>65,6065</w:t>
      </w:r>
      <w:r w:rsidR="004D6016" w:rsidRPr="000529D5">
        <w:rPr>
          <w:sz w:val="22"/>
          <w:szCs w:val="22"/>
        </w:rPr>
        <w:t>%</w:t>
      </w:r>
      <w:r w:rsidR="00247AED" w:rsidRPr="000529D5">
        <w:rPr>
          <w:sz w:val="22"/>
          <w:szCs w:val="22"/>
        </w:rPr>
        <w:t>.</w:t>
      </w:r>
      <w:r w:rsidR="000B1326" w:rsidRPr="00B816F8">
        <w:rPr>
          <w:sz w:val="22"/>
          <w:szCs w:val="22"/>
          <w:u w:val="single"/>
        </w:rPr>
        <w:t xml:space="preserve"> </w:t>
      </w:r>
    </w:p>
    <w:p w:rsidRDefault="00063E9C" w:rsidP="00D3103D" w:rsidR="00063E9C" w:rsidRPr="00B816F8">
      <w:pPr>
        <w:jc w:val="both"/>
        <w:rPr>
          <w:sz w:val="22"/>
          <w:szCs w:val="22"/>
        </w:rPr>
      </w:pPr>
    </w:p>
    <w:p w:rsidRDefault="00F0033D" w:rsidP="00F0033D" w:rsidR="004F38DD" w:rsidRPr="00B816F8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ab/>
      </w:r>
      <w:r w:rsidR="002D161F" w:rsidRPr="00B816F8">
        <w:rPr>
          <w:sz w:val="22"/>
          <w:szCs w:val="22"/>
        </w:rPr>
        <w:t>Do završetka</w:t>
      </w:r>
      <w:r w:rsidRPr="00B816F8">
        <w:rPr>
          <w:sz w:val="22"/>
          <w:szCs w:val="22"/>
        </w:rPr>
        <w:t xml:space="preserve"> završno</w:t>
      </w:r>
      <w:r w:rsidR="002D161F" w:rsidRPr="00B816F8">
        <w:rPr>
          <w:sz w:val="22"/>
          <w:szCs w:val="22"/>
        </w:rPr>
        <w:t>g</w:t>
      </w:r>
      <w:r w:rsidRPr="00B816F8">
        <w:rPr>
          <w:sz w:val="22"/>
          <w:szCs w:val="22"/>
        </w:rPr>
        <w:t xml:space="preserve"> ročišt</w:t>
      </w:r>
      <w:r w:rsidR="002D161F" w:rsidRPr="00B816F8">
        <w:rPr>
          <w:sz w:val="22"/>
          <w:szCs w:val="22"/>
        </w:rPr>
        <w:t>a</w:t>
      </w:r>
      <w:r w:rsidRPr="00B816F8">
        <w:rPr>
          <w:sz w:val="22"/>
          <w:szCs w:val="22"/>
        </w:rPr>
        <w:t xml:space="preserve"> nije bilo prigovora na </w:t>
      </w:r>
      <w:r w:rsidR="002D161F" w:rsidRPr="00B816F8">
        <w:rPr>
          <w:sz w:val="22"/>
          <w:szCs w:val="22"/>
        </w:rPr>
        <w:t xml:space="preserve">prethodno ispitani </w:t>
      </w:r>
      <w:r w:rsidRPr="00B816F8">
        <w:rPr>
          <w:sz w:val="22"/>
          <w:szCs w:val="22"/>
        </w:rPr>
        <w:t xml:space="preserve">završni </w:t>
      </w:r>
      <w:r w:rsidR="002D161F" w:rsidRPr="00B816F8">
        <w:rPr>
          <w:sz w:val="22"/>
          <w:szCs w:val="22"/>
        </w:rPr>
        <w:t xml:space="preserve">račun podnesen po stečajnom upravitelju, te nije bilo prigovora na završni </w:t>
      </w:r>
      <w:r w:rsidRPr="00B816F8">
        <w:rPr>
          <w:sz w:val="22"/>
          <w:szCs w:val="22"/>
        </w:rPr>
        <w:t xml:space="preserve">diobeni popis, </w:t>
      </w:r>
      <w:r w:rsidR="002D161F" w:rsidRPr="00B816F8">
        <w:rPr>
          <w:sz w:val="22"/>
          <w:szCs w:val="22"/>
        </w:rPr>
        <w:t>na koji je</w:t>
      </w:r>
      <w:r w:rsidRPr="00B816F8">
        <w:rPr>
          <w:sz w:val="22"/>
          <w:szCs w:val="22"/>
        </w:rPr>
        <w:t xml:space="preserve"> stečajni sudac, u smislu čl. </w:t>
      </w:r>
      <w:r w:rsidR="005E1A55">
        <w:rPr>
          <w:sz w:val="22"/>
          <w:szCs w:val="22"/>
        </w:rPr>
        <w:t>28</w:t>
      </w:r>
      <w:r w:rsidR="00C503D4">
        <w:rPr>
          <w:sz w:val="22"/>
          <w:szCs w:val="22"/>
        </w:rPr>
        <w:t>3</w:t>
      </w:r>
      <w:r w:rsidRPr="00B816F8">
        <w:rPr>
          <w:sz w:val="22"/>
          <w:szCs w:val="22"/>
        </w:rPr>
        <w:t xml:space="preserve">. </w:t>
      </w:r>
      <w:r w:rsidR="005E1A55">
        <w:rPr>
          <w:sz w:val="22"/>
          <w:szCs w:val="22"/>
        </w:rPr>
        <w:t>Stečajnog zakona (NN 71/15, dalje u tekstu SZ</w:t>
      </w:r>
      <w:r w:rsidR="00E97616" w:rsidRPr="00B816F8">
        <w:rPr>
          <w:sz w:val="22"/>
          <w:szCs w:val="22"/>
        </w:rPr>
        <w:t>)</w:t>
      </w:r>
      <w:r w:rsidRPr="00B816F8">
        <w:rPr>
          <w:sz w:val="22"/>
          <w:szCs w:val="22"/>
        </w:rPr>
        <w:t xml:space="preserve"> dao suglasnost</w:t>
      </w:r>
      <w:r w:rsidR="002D161F" w:rsidRPr="00B816F8">
        <w:rPr>
          <w:sz w:val="22"/>
          <w:szCs w:val="22"/>
        </w:rPr>
        <w:t>.</w:t>
      </w:r>
      <w:r w:rsidRPr="00B816F8">
        <w:rPr>
          <w:sz w:val="22"/>
          <w:szCs w:val="22"/>
        </w:rPr>
        <w:t xml:space="preserve"> </w:t>
      </w:r>
    </w:p>
    <w:p w:rsidRDefault="004F38DD" w:rsidP="00F0033D" w:rsidR="004F38DD" w:rsidRPr="00B816F8">
      <w:pPr>
        <w:jc w:val="both"/>
        <w:rPr>
          <w:sz w:val="22"/>
          <w:szCs w:val="22"/>
        </w:rPr>
      </w:pPr>
    </w:p>
    <w:p w:rsidRDefault="00F4118A" w:rsidP="004D6016" w:rsidR="00F82817" w:rsidRPr="00B816F8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ab/>
      </w:r>
      <w:r w:rsidR="00F82817" w:rsidRPr="00B816F8">
        <w:rPr>
          <w:sz w:val="22"/>
          <w:szCs w:val="22"/>
        </w:rPr>
        <w:t xml:space="preserve">U smislu čl. </w:t>
      </w:r>
      <w:r w:rsidR="00C503D4">
        <w:rPr>
          <w:sz w:val="22"/>
          <w:szCs w:val="22"/>
        </w:rPr>
        <w:t>89. st. 1. točka 13</w:t>
      </w:r>
      <w:r w:rsidR="00F82817" w:rsidRPr="00B816F8">
        <w:rPr>
          <w:sz w:val="22"/>
          <w:szCs w:val="22"/>
        </w:rPr>
        <w:t xml:space="preserve">. SZ, stečajni upravitelj je dužan nakon zaključenja postupka zastupati stečajnu masu u skladu sa Stečajnim zakonom. Sukladno čl. </w:t>
      </w:r>
      <w:r w:rsidR="00D14CAD">
        <w:rPr>
          <w:sz w:val="22"/>
          <w:szCs w:val="22"/>
        </w:rPr>
        <w:t>28</w:t>
      </w:r>
      <w:r w:rsidR="00F82817" w:rsidRPr="00B816F8">
        <w:rPr>
          <w:sz w:val="22"/>
          <w:szCs w:val="22"/>
        </w:rPr>
        <w:t>9. SZ, ako se pronađe imovina koja ulazi u stečajnu masu na prijedlog stečajnog upravitelja ili kojeg stečajnog vjerovnika ili po službenoj dužnosti, sud će odrediti nastavak postupka radi naknadne diobe.</w:t>
      </w:r>
    </w:p>
    <w:p w:rsidRDefault="00F82817" w:rsidP="00F82817" w:rsidR="00F82817" w:rsidRPr="00B816F8">
      <w:pPr>
        <w:ind w:firstLine="708"/>
        <w:jc w:val="both"/>
        <w:rPr>
          <w:sz w:val="22"/>
          <w:szCs w:val="22"/>
        </w:rPr>
      </w:pPr>
    </w:p>
    <w:p w:rsidRDefault="00F4118A" w:rsidP="00F82817" w:rsidR="00F4118A" w:rsidRPr="00B816F8">
      <w:pPr>
        <w:ind w:firstLine="708"/>
        <w:jc w:val="both"/>
        <w:rPr>
          <w:sz w:val="22"/>
          <w:szCs w:val="22"/>
        </w:rPr>
      </w:pPr>
      <w:r w:rsidRPr="00B816F8">
        <w:rPr>
          <w:sz w:val="22"/>
          <w:szCs w:val="22"/>
        </w:rPr>
        <w:t>Zbog svega navedenog, na temelj</w:t>
      </w:r>
      <w:r w:rsidR="000146A8">
        <w:rPr>
          <w:sz w:val="22"/>
          <w:szCs w:val="22"/>
        </w:rPr>
        <w:t>u spomenutih propisa i čl. 286</w:t>
      </w:r>
      <w:r w:rsidRPr="00B816F8">
        <w:rPr>
          <w:sz w:val="22"/>
          <w:szCs w:val="22"/>
        </w:rPr>
        <w:t xml:space="preserve">. st. 1. </w:t>
      </w:r>
      <w:r w:rsidR="004D6016" w:rsidRPr="00B816F8">
        <w:rPr>
          <w:sz w:val="22"/>
          <w:szCs w:val="22"/>
        </w:rPr>
        <w:t xml:space="preserve">u vezi s čl. </w:t>
      </w:r>
      <w:r w:rsidR="000146A8">
        <w:rPr>
          <w:sz w:val="22"/>
          <w:szCs w:val="22"/>
        </w:rPr>
        <w:t>289</w:t>
      </w:r>
      <w:r w:rsidR="004D6016" w:rsidRPr="00B816F8">
        <w:rPr>
          <w:sz w:val="22"/>
          <w:szCs w:val="22"/>
        </w:rPr>
        <w:t xml:space="preserve">. </w:t>
      </w:r>
      <w:r w:rsidR="00DA3DF9" w:rsidRPr="00B816F8">
        <w:rPr>
          <w:sz w:val="22"/>
          <w:szCs w:val="22"/>
        </w:rPr>
        <w:t xml:space="preserve">SZ, </w:t>
      </w:r>
      <w:r w:rsidRPr="00B816F8">
        <w:rPr>
          <w:sz w:val="22"/>
          <w:szCs w:val="22"/>
        </w:rPr>
        <w:t>odlučeno je kao u izreci.</w:t>
      </w:r>
    </w:p>
    <w:p w:rsidRDefault="000906E4" w:rsidP="000906E4" w:rsidR="000906E4" w:rsidRPr="00B816F8">
      <w:pPr>
        <w:jc w:val="center"/>
        <w:rPr>
          <w:b/>
          <w:sz w:val="22"/>
          <w:szCs w:val="22"/>
        </w:rPr>
      </w:pPr>
    </w:p>
    <w:p w:rsidRDefault="00AA15B0" w:rsidP="00D13C79" w:rsidR="00AA15B0" w:rsidRPr="00B816F8">
      <w:pPr>
        <w:jc w:val="center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 xml:space="preserve">Dubrovniku, </w:t>
      </w:r>
      <w:r w:rsidR="00074439">
        <w:rPr>
          <w:b/>
          <w:sz w:val="22"/>
          <w:szCs w:val="22"/>
        </w:rPr>
        <w:t>9. svibnja 20</w:t>
      </w:r>
      <w:r w:rsidR="007D6F54" w:rsidRPr="00B816F8">
        <w:rPr>
          <w:b/>
          <w:sz w:val="22"/>
          <w:szCs w:val="22"/>
        </w:rPr>
        <w:t>1</w:t>
      </w:r>
      <w:r w:rsidR="000146A8">
        <w:rPr>
          <w:b/>
          <w:sz w:val="22"/>
          <w:szCs w:val="22"/>
        </w:rPr>
        <w:t>6</w:t>
      </w:r>
      <w:r w:rsidRPr="00B816F8">
        <w:rPr>
          <w:b/>
          <w:sz w:val="22"/>
          <w:szCs w:val="22"/>
        </w:rPr>
        <w:t>. godine</w:t>
      </w:r>
    </w:p>
    <w:p w:rsidRDefault="000906E4" w:rsidR="000906E4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  <w:t xml:space="preserve">Stečajni sudac: </w:t>
      </w:r>
    </w:p>
    <w:p w:rsidRDefault="00AA15B0" w:rsidR="00AA15B0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  <w:t xml:space="preserve">Srđan Gavranić </w:t>
      </w:r>
    </w:p>
    <w:p w:rsidRDefault="00AA15B0" w:rsidR="00AA15B0" w:rsidRPr="00B816F8">
      <w:pPr>
        <w:jc w:val="both"/>
        <w:rPr>
          <w:b/>
          <w:sz w:val="22"/>
          <w:szCs w:val="22"/>
        </w:rPr>
      </w:pPr>
    </w:p>
    <w:p w:rsidRDefault="000906E4" w:rsidR="000906E4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>POUKA O PRAVNOM LIJEKU</w:t>
      </w:r>
    </w:p>
    <w:p w:rsidRDefault="00AA15B0" w:rsidR="00AA15B0" w:rsidRPr="00B816F8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AA15B0" w:rsidR="00AA15B0" w:rsidRPr="00B816F8">
      <w:pPr>
        <w:jc w:val="both"/>
        <w:rPr>
          <w:sz w:val="22"/>
          <w:szCs w:val="22"/>
        </w:rPr>
      </w:pPr>
    </w:p>
    <w:p w:rsidRDefault="00AA15B0" w:rsidR="00AA15B0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>DN-a</w:t>
      </w:r>
      <w:r w:rsidR="007D6F54" w:rsidRPr="00B816F8">
        <w:rPr>
          <w:b/>
          <w:sz w:val="22"/>
          <w:szCs w:val="22"/>
        </w:rPr>
        <w:t xml:space="preserve"> </w:t>
      </w:r>
      <w:r w:rsidR="007D6F54" w:rsidRPr="00B816F8">
        <w:rPr>
          <w:sz w:val="22"/>
          <w:szCs w:val="22"/>
        </w:rPr>
        <w:t>(</w:t>
      </w:r>
      <w:r w:rsidR="00074439">
        <w:rPr>
          <w:sz w:val="22"/>
          <w:szCs w:val="22"/>
        </w:rPr>
        <w:t>09.05</w:t>
      </w:r>
      <w:r w:rsidR="00B816F8">
        <w:rPr>
          <w:sz w:val="22"/>
          <w:szCs w:val="22"/>
        </w:rPr>
        <w:t>.</w:t>
      </w:r>
      <w:r w:rsidR="007D6F54" w:rsidRPr="00B816F8">
        <w:rPr>
          <w:sz w:val="22"/>
          <w:szCs w:val="22"/>
        </w:rPr>
        <w:t>201</w:t>
      </w:r>
      <w:r w:rsidR="000146A8">
        <w:rPr>
          <w:sz w:val="22"/>
          <w:szCs w:val="22"/>
        </w:rPr>
        <w:t>6</w:t>
      </w:r>
      <w:r w:rsidR="007D6F54" w:rsidRPr="00B816F8">
        <w:rPr>
          <w:sz w:val="22"/>
          <w:szCs w:val="22"/>
        </w:rPr>
        <w:t>.g.)</w:t>
      </w:r>
      <w:r w:rsidRPr="00B816F8">
        <w:rPr>
          <w:b/>
          <w:sz w:val="22"/>
          <w:szCs w:val="22"/>
        </w:rPr>
        <w:t xml:space="preserve">: </w:t>
      </w:r>
    </w:p>
    <w:p w:rsidRDefault="000146A8" w:rsidP="000146A8" w:rsidR="000146A8" w:rsidRPr="000146A8">
      <w:pPr>
        <w:numPr>
          <w:ilvl w:val="0"/>
          <w:numId w:val="2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 w:rsidRPr="000146A8">
        <w:rPr>
          <w:sz w:val="22"/>
          <w:szCs w:val="22"/>
        </w:rPr>
        <w:t>upravitelju stečajne mase,</w:t>
      </w:r>
    </w:p>
    <w:p w:rsidRDefault="000146A8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>-</w:t>
      </w:r>
      <w:r w:rsidRPr="000146A8">
        <w:rPr>
          <w:sz w:val="22"/>
          <w:szCs w:val="22"/>
        </w:rPr>
        <w:tab/>
        <w:t>ŽDO Dubrovnik, Građansko-upravni odjel,</w:t>
      </w:r>
    </w:p>
    <w:p w:rsidRDefault="00047F67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ab/>
      </w:r>
      <w:r w:rsidR="000146A8" w:rsidRPr="000146A8">
        <w:rPr>
          <w:sz w:val="22"/>
          <w:szCs w:val="22"/>
        </w:rPr>
        <w:t>Porezna uprava Ispostava Dubrovnik,</w:t>
      </w:r>
      <w:r w:rsidRPr="00047F67">
        <w:rPr>
          <w:sz w:val="22"/>
          <w:szCs w:val="22"/>
        </w:rPr>
        <w:t xml:space="preserve"> </w:t>
      </w:r>
    </w:p>
    <w:p w:rsidRDefault="00047F67" w:rsidP="00047F67" w:rsidR="00047F67" w:rsidRPr="00B816F8">
      <w:pPr>
        <w:tabs>
          <w:tab w:pos="284" w:val="left"/>
        </w:tabs>
        <w:jc w:val="both"/>
        <w:rPr>
          <w:sz w:val="22"/>
          <w:szCs w:val="22"/>
        </w:rPr>
      </w:pPr>
      <w:r w:rsidRPr="00B816F8">
        <w:rPr>
          <w:sz w:val="22"/>
          <w:szCs w:val="22"/>
        </w:rPr>
        <w:t xml:space="preserve">- </w:t>
      </w:r>
      <w:r>
        <w:rPr>
          <w:sz w:val="22"/>
          <w:szCs w:val="22"/>
        </w:rPr>
        <w:tab/>
      </w:r>
      <w:r w:rsidRPr="00B816F8">
        <w:rPr>
          <w:sz w:val="22"/>
          <w:szCs w:val="22"/>
        </w:rPr>
        <w:t>FINA Dubrovnik,</w:t>
      </w:r>
    </w:p>
    <w:p w:rsidRDefault="000146A8" w:rsidP="000146A8" w:rsidR="000146A8" w:rsidRPr="000146A8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 xml:space="preserve">- </w:t>
      </w:r>
      <w:r w:rsidRPr="000146A8">
        <w:rPr>
          <w:sz w:val="22"/>
          <w:szCs w:val="22"/>
        </w:rPr>
        <w:tab/>
        <w:t>registru ovog suda, ovdje,</w:t>
      </w:r>
      <w:r w:rsidR="00047F67" w:rsidRPr="00047F67">
        <w:rPr>
          <w:sz w:val="22"/>
          <w:szCs w:val="22"/>
        </w:rPr>
        <w:t xml:space="preserve"> </w:t>
      </w:r>
      <w:r w:rsidR="00047F67" w:rsidRPr="00B816F8">
        <w:rPr>
          <w:sz w:val="22"/>
          <w:szCs w:val="22"/>
        </w:rPr>
        <w:t>nakon pravomoćnosti</w:t>
      </w:r>
      <w:r w:rsidR="00047F67">
        <w:rPr>
          <w:sz w:val="22"/>
          <w:szCs w:val="22"/>
        </w:rPr>
        <w:t>,</w:t>
      </w:r>
    </w:p>
    <w:p w:rsidRDefault="000146A8" w:rsidP="000146A8" w:rsidR="000146A8" w:rsidRPr="000146A8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>-</w:t>
      </w:r>
      <w:r w:rsidRPr="000146A8">
        <w:rPr>
          <w:sz w:val="22"/>
          <w:szCs w:val="22"/>
        </w:rPr>
        <w:tab/>
        <w:t>mrežna stranica e-oglasna ploča suda.</w:t>
      </w:r>
    </w:p>
    <w:p w:rsidRDefault="000146A8" w:rsidR="000146A8" w:rsidRPr="00B816F8">
      <w:pPr>
        <w:jc w:val="both"/>
        <w:rPr>
          <w:b/>
          <w:sz w:val="22"/>
          <w:szCs w:val="22"/>
        </w:rPr>
      </w:pPr>
    </w:p>
    <w:sectPr w:rsidSect="00CD2C60" w:rsidR="000146A8" w:rsidRPr="00B816F8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568" w:rsidR="00D06568">
      <w:r>
        <w:separator/>
      </w:r>
    </w:p>
  </w:endnote>
  <w:endnote w:id="0" w:type="continuationSeparator">
    <w:p w:rsidRDefault="00D06568" w:rsidR="00D06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568" w:rsidR="00D06568">
      <w:r>
        <w:separator/>
      </w:r>
    </w:p>
  </w:footnote>
  <w:footnote w:id="0" w:type="continuationSeparator">
    <w:p w:rsidRDefault="00D06568" w:rsidR="00D06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4AEF" w:rsidR="00CF4AE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2A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74439" w:rsidP="00074439" w:rsidR="00074439" w:rsidRPr="00074439">
    <w:pPr>
      <w:jc w:val="right"/>
      <w:rPr>
        <w:b/>
        <w:sz w:val="22"/>
        <w:szCs w:val="22"/>
      </w:rPr>
    </w:pPr>
    <w:r w:rsidRPr="00074439">
      <w:rPr>
        <w:b/>
        <w:sz w:val="22"/>
        <w:szCs w:val="22"/>
      </w:rPr>
      <w:t>Posl. br. 6-St. 2526/2015-74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46A8"/>
    <w:rsid w:val="00036DA3"/>
    <w:rsid w:val="000403D1"/>
    <w:rsid w:val="00047F67"/>
    <w:rsid w:val="000529D5"/>
    <w:rsid w:val="000626C1"/>
    <w:rsid w:val="00063E9C"/>
    <w:rsid w:val="0007417A"/>
    <w:rsid w:val="00074439"/>
    <w:rsid w:val="0008673A"/>
    <w:rsid w:val="000906E4"/>
    <w:rsid w:val="000A278C"/>
    <w:rsid w:val="000B1326"/>
    <w:rsid w:val="000B4A0E"/>
    <w:rsid w:val="000D024F"/>
    <w:rsid w:val="00104163"/>
    <w:rsid w:val="00155B78"/>
    <w:rsid w:val="001813BA"/>
    <w:rsid w:val="001906EA"/>
    <w:rsid w:val="001D545D"/>
    <w:rsid w:val="001E33FE"/>
    <w:rsid w:val="00247AED"/>
    <w:rsid w:val="002677B6"/>
    <w:rsid w:val="002902FD"/>
    <w:rsid w:val="002918B0"/>
    <w:rsid w:val="002A4F5A"/>
    <w:rsid w:val="002D161F"/>
    <w:rsid w:val="002D7FAC"/>
    <w:rsid w:val="002F33F5"/>
    <w:rsid w:val="002F4339"/>
    <w:rsid w:val="002F528F"/>
    <w:rsid w:val="00310420"/>
    <w:rsid w:val="00362AB6"/>
    <w:rsid w:val="003842B7"/>
    <w:rsid w:val="00385376"/>
    <w:rsid w:val="004623DC"/>
    <w:rsid w:val="004702B2"/>
    <w:rsid w:val="004767E4"/>
    <w:rsid w:val="004914E1"/>
    <w:rsid w:val="004934B6"/>
    <w:rsid w:val="004A6748"/>
    <w:rsid w:val="004D6016"/>
    <w:rsid w:val="004F38DD"/>
    <w:rsid w:val="004F75F4"/>
    <w:rsid w:val="005021C6"/>
    <w:rsid w:val="00505B09"/>
    <w:rsid w:val="0051294A"/>
    <w:rsid w:val="005236B0"/>
    <w:rsid w:val="00583A83"/>
    <w:rsid w:val="00595802"/>
    <w:rsid w:val="00595AA6"/>
    <w:rsid w:val="005C6BA0"/>
    <w:rsid w:val="005E1A55"/>
    <w:rsid w:val="005E3AEE"/>
    <w:rsid w:val="005F213A"/>
    <w:rsid w:val="00607ADC"/>
    <w:rsid w:val="006752AE"/>
    <w:rsid w:val="006E4C78"/>
    <w:rsid w:val="006E5197"/>
    <w:rsid w:val="00735DA0"/>
    <w:rsid w:val="007409D3"/>
    <w:rsid w:val="00762100"/>
    <w:rsid w:val="00797932"/>
    <w:rsid w:val="007D6F54"/>
    <w:rsid w:val="007F067D"/>
    <w:rsid w:val="007F2D7A"/>
    <w:rsid w:val="008061DF"/>
    <w:rsid w:val="00841865"/>
    <w:rsid w:val="008552B2"/>
    <w:rsid w:val="008735A5"/>
    <w:rsid w:val="00884EC6"/>
    <w:rsid w:val="008B1D9E"/>
    <w:rsid w:val="008C0A35"/>
    <w:rsid w:val="008C33D0"/>
    <w:rsid w:val="008D57EA"/>
    <w:rsid w:val="00910CCD"/>
    <w:rsid w:val="00922233"/>
    <w:rsid w:val="0094027D"/>
    <w:rsid w:val="00963105"/>
    <w:rsid w:val="00991A8A"/>
    <w:rsid w:val="009E3778"/>
    <w:rsid w:val="009F54D7"/>
    <w:rsid w:val="009F5C62"/>
    <w:rsid w:val="00A02C9D"/>
    <w:rsid w:val="00A074D9"/>
    <w:rsid w:val="00A12F91"/>
    <w:rsid w:val="00A65FDE"/>
    <w:rsid w:val="00AA15B0"/>
    <w:rsid w:val="00AB0A89"/>
    <w:rsid w:val="00AB17A5"/>
    <w:rsid w:val="00AD4A70"/>
    <w:rsid w:val="00AF7762"/>
    <w:rsid w:val="00B07481"/>
    <w:rsid w:val="00B11FDE"/>
    <w:rsid w:val="00B36E34"/>
    <w:rsid w:val="00B628FE"/>
    <w:rsid w:val="00B7199F"/>
    <w:rsid w:val="00B816F8"/>
    <w:rsid w:val="00B960C5"/>
    <w:rsid w:val="00BB7645"/>
    <w:rsid w:val="00BE31C7"/>
    <w:rsid w:val="00BE6325"/>
    <w:rsid w:val="00C26438"/>
    <w:rsid w:val="00C503D4"/>
    <w:rsid w:val="00C84A10"/>
    <w:rsid w:val="00CB61F3"/>
    <w:rsid w:val="00CD2C60"/>
    <w:rsid w:val="00CF4AEF"/>
    <w:rsid w:val="00D03B49"/>
    <w:rsid w:val="00D06568"/>
    <w:rsid w:val="00D13C79"/>
    <w:rsid w:val="00D14CAD"/>
    <w:rsid w:val="00D3103D"/>
    <w:rsid w:val="00D5360C"/>
    <w:rsid w:val="00D64A19"/>
    <w:rsid w:val="00D843D8"/>
    <w:rsid w:val="00DA3588"/>
    <w:rsid w:val="00DA3DF9"/>
    <w:rsid w:val="00E11F55"/>
    <w:rsid w:val="00E245E2"/>
    <w:rsid w:val="00E26D58"/>
    <w:rsid w:val="00E2748D"/>
    <w:rsid w:val="00E97616"/>
    <w:rsid w:val="00EA57DC"/>
    <w:rsid w:val="00F0033D"/>
    <w:rsid w:val="00F34EF1"/>
    <w:rsid w:val="00F40201"/>
    <w:rsid w:val="00F4118A"/>
    <w:rsid w:val="00F50086"/>
    <w:rsid w:val="00F61FBE"/>
    <w:rsid w:val="00F82817"/>
    <w:rsid w:val="00F9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AB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AB6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AB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AB6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2526</izvorni_sadrzaj>
    <derivirana_varijabla naziv="DomainObject.Predmet.Broj_1">2526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1/2014</izvorni_sadrzaj>
    <derivirana_varijabla naziv="DomainObject.Predmet.Opis_1">Naknadna dioba St 1/2014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St-2526/2015</izvorni_sadrzaj>
    <derivirana_varijabla naziv="DomainObject.Predmet.OznakaBroj_1">St-2526/2015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PARK PREVLAKA d.o.o. za ugostiteljstvo, turizam, trgovinu i turistička agencija</izvorni_sadrzaj>
    <derivirana_varijabla naziv="DomainObject.Predmet.StrankaFormated_1">  Stečajna masa iza PARK PREVLAKA d.o.o. za ugostiteljstvo, turizam, trgovinu i turistička agencija</derivirana_varijabla>
  </DomainObject.Predmet.StrankaFormated>
  <DomainObject.Predmet.StrankaFormatedOIB>
    <izvorni_sadrzaj>  Stečajna masa iza PARK PREVLAKA d.o.o. za ugostiteljstvo, turizam, trgovinu i turistička agencija, OIB 10200977943</izvorni_sadrzaj>
    <derivirana_varijabla naziv="DomainObject.Predmet.StrankaFormatedOIB_1">  Stečajna masa iza PARK PREVLAKA d.o.o. za ugostiteljstvo, turizam, trgovinu i turistička agencija, OIB 10200977943</derivirana_varijabla>
  </DomainObject.Predmet.StrankaFormatedOIB>
  <DomainObject.Predmet.StrankaFormatedWithAdress>
    <izvorni_sadrzaj> Stečajna masa iza PARK PREVLAKA d.o.o. za ugostiteljstvo, turizam, trgovinu i turistička agencija, Vlaha Paljetka 12, 20207 Cavtat</izvorni_sadrzaj>
    <derivirana_varijabla naziv="DomainObject.Predmet.StrankaFormatedWithAdress_1"> Stečajna masa iza PARK PREVLAKA d.o.o. za ugostiteljstvo, turizam, trgovinu i turistička agencija, Vlaha Paljetka 12, 20207 Cavtat</derivirana_varijabla>
  </DomainObject.Predmet.StrankaFormatedWithAdress>
  <DomainObject.Predmet.StrankaFormatedWithAdressOIB>
    <izvorni_sadrzaj> Stečajna masa iza PARK PREVLAKA d.o.o. za ugostiteljstvo, turizam, trgovinu i turistička agencija, OIB 10200977943, Vlaha Paljetka 12, 20207 Cavtat</izvorni_sadrzaj>
    <derivirana_varijabla naziv="DomainObject.Predmet.StrankaFormatedWithAdressOIB_1"> Stečajna masa iza PARK PREVLAKA d.o.o. za ugostiteljstvo, turizam, trgovinu i turistička agencija, OIB 10200977943, Vlaha Paljetka 12, 20207 Cavtat</derivirana_varijabla>
  </DomainObject.Predmet.StrankaFormatedWithAdressOIB>
  <DomainObject.Predmet.StrankaWithAdress>
    <izvorni_sadrzaj>Stečajna masa iza PARK PREVLAKA d.o.o. za ugostiteljstvo, turizam, trgovinu i turistička agencija Vlaha Paljetka 12,20207 Cavtat</izvorni_sadrzaj>
    <derivirana_varijabla naziv="DomainObject.Predmet.StrankaWithAdress_1">Stečajna masa iza PARK PREVLAKA d.o.o. za ugostiteljstvo, turizam, trgovinu i turistička agencija Vlaha Paljetka 12,20207 Cavtat</derivirana_varijabla>
  </DomainObject.Predmet.StrankaWithAdress>
  <DomainObject.Predmet.StrankaWithAdressOIB>
    <izvorni_sadrzaj>Stečajna masa iza PARK PREVLAKA d.o.o. za ugostiteljstvo, turizam, trgovinu i turistička agencija, OIB 10200977943, Vlaha Paljetka 12,20207 Cavtat</izvorni_sadrzaj>
    <derivirana_varijabla naziv="DomainObject.Predmet.StrankaWithAdressOIB_1">Stečajna masa iza PARK PREVLAKA d.o.o. za ugostiteljstvo, turizam, trgovinu i turistička agencija, OIB 10200977943, Vlaha Paljetka 12,20207 Cavtat</derivirana_varijabla>
  </DomainObject.Predmet.StrankaWithAdressOIB>
  <DomainObject.Predmet.StrankaNazivFormated>
    <izvorni_sadrzaj>Stečajna masa iza PARK PREVLAKA d.o.o. za ugostiteljstvo, turizam, trgovinu i turistička agencija</izvorni_sadrzaj>
    <derivirana_varijabla naziv="DomainObject.Predmet.StrankaNazivFormated_1">Stečajna masa iza PARK PREVLAKA d.o.o. za ugostiteljstvo, turizam, trgovinu i turistička agencija</derivirana_varijabla>
  </DomainObject.Predmet.StrankaNazivFormated>
  <DomainObject.Predmet.StrankaNazivFormatedOIB>
    <izvorni_sadrzaj>Stečajna masa iza PARK PREVLAKA d.o.o. za ugostiteljstvo, turizam, trgovinu i turistička agencija, OIB 10200977943</izvorni_sadrzaj>
    <derivirana_varijabla naziv="DomainObject.Predmet.StrankaNazivFormatedOIB_1">Stečajna masa iza PARK PREVLAKA d.o.o. za ugostiteljstvo, turizam, trgovinu i turistička agencija, OIB 10200977943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PARK PREVLAKA d.o.o. za ugostiteljstvo, turizam, trgovinu i turistička agencija</item>
    </izvorni_sadrzaj>
    <derivirana_varijabla naziv="DomainObject.Predmet.StrankaListFormated_1">
      <item>Stečajna masa iza PARK PREVLAKA d.o.o. za ugostiteljstvo, turizam, trgovinu i turistička agencija</item>
    </derivirana_varijabla>
  </DomainObject.Predmet.StrankaListFormated>
  <DomainObject.Predmet.StrankaListFormatedOIB>
    <izvorni_sadrzaj>
      <item>Stečajna masa iza PARK PREVLAKA d.o.o. za ugostiteljstvo, turizam, trgovinu i turistička agencija, OIB 10200977943</item>
    </izvorni_sadrzaj>
    <derivirana_varijabla naziv="DomainObject.Predmet.StrankaListFormatedOIB_1">
      <item>Stečajna masa iza PARK PREVLAKA d.o.o. za ugostiteljstvo, turizam, trgovinu i turistička agencija, OIB 10200977943</item>
    </derivirana_varijabla>
  </DomainObject.Predmet.StrankaListFormatedOIB>
  <DomainObject.Predmet.StrankaListFormatedWithAdress>
    <izvorni_sadrzaj>
      <item>Stečajna masa iza PARK PREVLAKA d.o.o. za ugostiteljstvo, turizam, trgovinu i turistička agencija, Vlaha Paljetka 12, 20207 Cavtat</item>
    </izvorni_sadrzaj>
    <derivirana_varijabla naziv="DomainObject.Predmet.StrankaListFormatedWithAdress_1">
      <item>Stečajna masa iza PARK PREVLAKA d.o.o. za ugostiteljstvo, turizam, trgovinu i turistička agencija, Vlaha Paljetka 12, 20207 Cavtat</item>
    </derivirana_varijabla>
  </DomainObject.Predmet.StrankaListFormatedWithAdress>
  <DomainObject.Predmet.StrankaListFormatedWithAdressOIB>
    <izvorni_sadrzaj>
      <item>Stečajna masa iza PARK PREVLAKA d.o.o. za ugostiteljstvo, turizam, trgovinu i turistička agencija, OIB 10200977943, Vlaha Paljetka 12, 20207 Cavtat</item>
    </izvorni_sadrzaj>
    <derivirana_varijabla naziv="DomainObject.Predmet.StrankaListFormatedWithAdressOIB_1">
      <item>Stečajna masa iza PARK PREVLAKA d.o.o. za ugostiteljstvo, turizam, trgovinu i turistička agencija, OIB 10200977943, Vlaha Paljetka 12, 20207 Cavtat</item>
    </derivirana_varijabla>
  </DomainObject.Predmet.StrankaListFormatedWithAdressOIB>
  <DomainObject.Predmet.StrankaListNazivFormated>
    <izvorni_sadrzaj>
      <item>Stečajna masa iza PARK PREVLAKA d.o.o. za ugostiteljstvo, turizam, trgovinu i turistička agencija</item>
    </izvorni_sadrzaj>
    <derivirana_varijabla naziv="DomainObject.Predmet.StrankaListNazivFormated_1">
      <item>Stečajna masa iza PARK PREVLAKA d.o.o. za ugostiteljstvo, turizam, trgovinu i turistička agencija</item>
    </derivirana_varijabla>
  </DomainObject.Predmet.StrankaListNazivFormated>
  <DomainObject.Predmet.StrankaListNazivFormatedOIB>
    <izvorni_sadrzaj>
      <item>Stečajna masa iza PARK PREVLAKA d.o.o. za ugostiteljstvo, turizam, trgovinu i turistička agencija, OIB 10200977943</item>
    </izvorni_sadrzaj>
    <derivirana_varijabla naziv="DomainObject.Predmet.StrankaListNazivFormatedOIB_1">
      <item>Stečajna masa iza PARK PREVLAKA d.o.o. za ugostiteljstvo, turizam, trgovinu i turistička agencija, OIB 10200977943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Ivanka Sušić</item>
      <item>Vlaho Monković</item>
    </izvorni_sadrzaj>
    <derivirana_varijabla naziv="DomainObject.Predmet.OstaliListFormated_1">
      <item>Ivanka Sušić</item>
      <item>Vlaho Monković</item>
    </derivirana_varijabla>
  </DomainObject.Predmet.OstaliListFormated>
  <DomainObject.Predmet.OstaliListFormatedOIB>
    <izvorni_sadrzaj>
      <item>Ivanka Sušić</item>
      <item>Vlaho Monković, OIB 72627093549</item>
    </izvorni_sadrzaj>
    <derivirana_varijabla naziv="DomainObject.Predmet.OstaliListFormatedOIB_1">
      <item>Ivanka Sušić</item>
      <item>Vlaho Monković, OIB 72627093549</item>
    </derivirana_varijabla>
  </DomainObject.Predmet.OstaliListFormatedOIB>
  <DomainObject.Predmet.OstaliListFormatedWithAdress>
    <izvorni_sadrzaj>
      <item>Ivanka Sušić, Gornji Kono 56, 20000 Dubrovnik</item>
      <item>Vlaho Monković, Vlaha Paljetka 12, 20207 Cavtat</item>
    </izvorni_sadrzaj>
    <derivirana_varijabla naziv="DomainObject.Predmet.OstaliListFormatedWithAdress_1">
      <item>Ivanka Sušić, Gornji Kono 56, 20000 Dubrovnik</item>
      <item>Vlaho Monković, Vlaha Paljetka 12, 20207 Cavtat</item>
    </derivirana_varijabla>
  </DomainObject.Predmet.OstaliListFormatedWithAdress>
  <DomainObject.Predmet.OstaliListFormatedWithAdressOIB>
    <izvorni_sadrzaj>
      <item>Ivanka Sušić, Gornji Kono 56, 20000 Dubrovnik</item>
      <item>Vlaho Monković, OIB 72627093549, Vlaha Paljetka 12, 20207 Cavtat</item>
    </izvorni_sadrzaj>
    <derivirana_varijabla naziv="DomainObject.Predmet.OstaliListFormatedWithAdressOIB_1">
      <item>Ivanka Sušić, Gornji Kono 56, 20000 Dubrovnik</item>
      <item>Vlaho Monković, OIB 72627093549, Vlaha Paljetka 12, 20207 Cavtat</item>
    </derivirana_varijabla>
  </DomainObject.Predmet.OstaliListFormatedWithAdressOIB>
  <DomainObject.Predmet.OstaliListNazivFormated>
    <izvorni_sadrzaj>
      <item>Ivanka Sušić</item>
      <item>Vlaho Monković</item>
    </izvorni_sadrzaj>
    <derivirana_varijabla naziv="DomainObject.Predmet.OstaliListNazivFormated_1">
      <item>Ivanka Sušić</item>
      <item>Vlaho Monković</item>
    </derivirana_varijabla>
  </DomainObject.Predmet.OstaliListNazivFormated>
  <DomainObject.Predmet.OstaliListNazivFormatedOIB>
    <izvorni_sadrzaj>
      <item>Ivanka Sušić</item>
      <item>Vlaho Monković, OIB 72627093549</item>
    </izvorni_sadrzaj>
    <derivirana_varijabla naziv="DomainObject.Predmet.OstaliListNazivFormatedOIB_1">
      <item>Ivanka Sušić</item>
      <item>Vlaho Monković,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PARK PREVLAKA d.o.o. za ugostiteljstvo, turizam, trgovinu i turistička agencija</izvorni_sadrzaj>
    <derivirana_varijabla naziv="DomainObject.Predmet.StrankaIDrugi_1">Stečajna masa iza PARK PREVLAKA d.o.o. za ugostiteljstvo, turizam, trgovinu i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PARK PREVLAKA d.o.o. za ugostiteljstvo, turizam, trgovinu i turistička agencija, OIB 10200977943, Vlaha Paljetka 12, 20207 Cavtat</izvorni_sadrzaj>
    <derivirana_varijabla naziv="DomainObject.Predmet.StrankaIDrugiAdressOIB_1">Stečajna masa iza PARK PREVLAKA d.o.o. za ugostiteljstvo, turizam, trgovinu i turistička agencija, OIB 10200977943, Vlaha Paljetka 12,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PARK PREVLAKA d.o.o. za ugostiteljstvo, turizam, trgovinu i turistička agencija</item>
      <item>Ivanka Sušić</item>
      <item>Vlaho Monković</item>
    </izvorni_sadrzaj>
    <derivirana_varijabla naziv="DomainObject.Predmet.SudioniciListNaziv_1">
      <item>Stečajna masa iza PARK PREVLAKA d.o.o. za ugostiteljstvo, turizam, trgovinu i turistička agencija</item>
      <item>Ivanka Sušić</item>
      <item>Vlaho Monković</item>
    </derivirana_varijabla>
  </DomainObject.Predmet.SudioniciListNaziv>
  <DomainObject.Predmet.SudioniciListAdressOIB>
    <izvorni_sadrzaj>
      <item>Stečajna masa iza PARK PREVLAKA d.o.o. za ugostiteljstvo, turizam, trgovinu i turistička agencija, OIB 10200977943, Vlaha Paljetka 12,20207 Cavtat</item>
      <item>Ivanka Sušić, Gornji Kono 56,20000 Dubrovnik</item>
      <item>Vlaho Monković, OIB 72627093549, Vlaha Paljetka 12,20207 Cavtat</item>
    </izvorni_sadrzaj>
    <derivirana_varijabla naziv="DomainObject.Predmet.SudioniciListAdressOIB_1">
      <item>Stečajna masa iza PARK PREVLAKA d.o.o. za ugostiteljstvo, turizam, trgovinu i turistička agencija, OIB 10200977943, Vlaha Paljetka 12,20207 Cavtat</item>
      <item>Ivanka Sušić, Gornji Kono 56,20000 Dubrovnik</item>
      <item>Vlaho Monković, OIB 72627093549, Vlaha Paljetka 12,20207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10200977943</item>
      <item>, OIB null</item>
      <item>, OIB 72627093549</item>
    </izvorni_sadrzaj>
    <derivirana_varijabla naziv="DomainObject.Predmet.SudioniciListNazivOIB_1">
      <item>, OIB 10200977943</item>
      <item>, OIB null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567</properties:Words>
  <properties:Characters>3111</properties:Characters>
  <properties:Lines>84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2015-12-30T12:39:00Z</dcterms:created>
  <dc:creator>none</dc:creator>
  <cp:lastModifiedBy>Srđan Gavranić</cp:lastModifiedBy>
  <cp:lastPrinted>2014-07-14T08:09:00Z</cp:lastPrinted>
  <dcterms:modified xmlns:xsi="http://www.w3.org/2001/XMLSchema-instance" xsi:type="dcterms:W3CDTF">2016-05-09T12:43:00Z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