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0b89" w14:paraId="0570b89" w:rsidRDefault="009832A9" w:rsidP="009832A9" w:rsidR="009832A9" w:rsidRPr="009832A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9832A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color w:val="000000"/>
          <w:sz w:val="22"/>
          <w:szCs w:val="22"/>
        </w:rPr>
        <w:t xml:space="preserve">        </w:t>
      </w:r>
      <w:r w:rsidRPr="009832A9">
        <w:rPr>
          <w:b/>
          <w:sz w:val="22"/>
          <w:szCs w:val="22"/>
        </w:rPr>
        <w:t>REPUBLIKA HRVATSKA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TRGOVAČKI SUD U SPLITU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STALNA SLUŽBA DUBROVNIK </w:t>
      </w:r>
    </w:p>
    <w:p w:rsidRDefault="009832A9" w:rsidP="009832A9" w:rsidR="009832A9" w:rsidRPr="009832A9">
      <w:pPr>
        <w:rPr>
          <w:b/>
          <w:sz w:val="22"/>
          <w:szCs w:val="22"/>
        </w:rPr>
      </w:pPr>
      <w:r w:rsidRPr="009832A9">
        <w:rPr>
          <w:b/>
          <w:sz w:val="22"/>
          <w:szCs w:val="22"/>
        </w:rPr>
        <w:t xml:space="preserve">           Dr. Ante Starčevića 23</w:t>
      </w:r>
    </w:p>
    <w:p w:rsidRDefault="003113ED" w:rsidP="003113ED" w:rsidR="003113ED" w:rsidRPr="003113ED">
      <w:pPr>
        <w:jc w:val="right"/>
        <w:rPr>
          <w:b/>
          <w:sz w:val="22"/>
          <w:szCs w:val="22"/>
        </w:rPr>
      </w:pPr>
      <w:r w:rsidRPr="003113ED">
        <w:rPr>
          <w:b/>
          <w:sz w:val="22"/>
          <w:szCs w:val="22"/>
        </w:rPr>
        <w:t>Posl. br. 6-St.1827/2017-3</w:t>
      </w:r>
      <w:r>
        <w:rPr>
          <w:b/>
          <w:sz w:val="22"/>
          <w:szCs w:val="22"/>
        </w:rPr>
        <w:t>4</w:t>
      </w:r>
    </w:p>
    <w:p w:rsidRDefault="003113ED" w:rsidP="003113ED" w:rsidR="003113ED" w:rsidRPr="003113ED">
      <w:pPr>
        <w:jc w:val="right"/>
        <w:rPr>
          <w:b/>
          <w:sz w:val="16"/>
          <w:szCs w:val="16"/>
        </w:rPr>
      </w:pPr>
    </w:p>
    <w:p w:rsidRDefault="003113ED" w:rsidP="003113ED" w:rsidR="003113ED" w:rsidRPr="003113ED">
      <w:pPr>
        <w:jc w:val="center"/>
        <w:rPr>
          <w:b/>
          <w:sz w:val="16"/>
          <w:szCs w:val="16"/>
        </w:rPr>
      </w:pPr>
    </w:p>
    <w:p w:rsidRDefault="003113ED" w:rsidP="003113ED" w:rsidR="003113ED" w:rsidRPr="003113ED">
      <w:pPr>
        <w:jc w:val="center"/>
        <w:rPr>
          <w:b/>
          <w:sz w:val="22"/>
          <w:szCs w:val="22"/>
        </w:rPr>
      </w:pPr>
      <w:r w:rsidRPr="003113ED">
        <w:rPr>
          <w:b/>
          <w:sz w:val="22"/>
          <w:szCs w:val="22"/>
        </w:rPr>
        <w:t>R E P U B L I K A   H R V A T S K A</w:t>
      </w:r>
    </w:p>
    <w:p w:rsidRDefault="003113ED" w:rsidP="003113ED" w:rsidR="003113ED" w:rsidRPr="003113ED">
      <w:pPr>
        <w:jc w:val="center"/>
        <w:rPr>
          <w:b/>
          <w:sz w:val="16"/>
          <w:szCs w:val="16"/>
        </w:rPr>
      </w:pPr>
    </w:p>
    <w:p w:rsidRDefault="003113ED" w:rsidP="003113ED" w:rsidR="003113ED" w:rsidRPr="003113ED">
      <w:pPr>
        <w:jc w:val="center"/>
        <w:rPr>
          <w:b/>
          <w:sz w:val="22"/>
          <w:szCs w:val="22"/>
        </w:rPr>
      </w:pPr>
      <w:r w:rsidRPr="003113ED">
        <w:rPr>
          <w:b/>
          <w:sz w:val="22"/>
          <w:szCs w:val="22"/>
        </w:rPr>
        <w:t>R J E Š E N J E</w:t>
      </w:r>
    </w:p>
    <w:p w:rsidRDefault="003113ED" w:rsidP="003113ED" w:rsidR="003113ED" w:rsidRPr="003113ED">
      <w:pPr>
        <w:jc w:val="center"/>
        <w:rPr>
          <w:b/>
          <w:sz w:val="22"/>
          <w:szCs w:val="22"/>
        </w:rPr>
      </w:pPr>
    </w:p>
    <w:p w:rsidRDefault="003113ED" w:rsidP="003113ED" w:rsidR="003113ED" w:rsidRPr="003113ED">
      <w:pPr>
        <w:jc w:val="both"/>
        <w:rPr>
          <w:sz w:val="22"/>
          <w:szCs w:val="22"/>
        </w:rPr>
      </w:pPr>
      <w:r w:rsidRPr="003113ED">
        <w:rPr>
          <w:sz w:val="22"/>
          <w:szCs w:val="22"/>
        </w:rPr>
        <w:tab/>
        <w:t>Trgovački sud u Splitu, Stalna služba u Dubrovniku, po stečajnom sucu tog suda Srđanu Gavraniću, kao sucu pojedincu, u stečajnom postupku nad dužnikom BUBALO PROMET j.d.o.o. za proizvodnju, usluge i trgovinu, Metković, Jadranska 18, MBS: 060318490, OIB: 03398166155, zastupano po stečajnom upravitelju Vlahu Monkoviću iz Cavtata, izvan ročišta, izvan ročišta, dana 25. travnja 2017. godine</w:t>
      </w:r>
    </w:p>
    <w:p w:rsidRDefault="005C7716" w:rsidP="005C7716" w:rsidR="005C7716" w:rsidRPr="005C7716">
      <w:pPr>
        <w:jc w:val="both"/>
        <w:rPr>
          <w:sz w:val="22"/>
          <w:szCs w:val="22"/>
        </w:rPr>
      </w:pPr>
      <w:r w:rsidRPr="005C7716">
        <w:rPr>
          <w:sz w:val="22"/>
          <w:szCs w:val="22"/>
        </w:rPr>
        <w:t xml:space="preserve"> </w:t>
      </w:r>
    </w:p>
    <w:p w:rsidRDefault="000300D4" w:rsidP="000300D4" w:rsidR="000300D4" w:rsidRPr="008D5D59">
      <w:pPr>
        <w:jc w:val="center"/>
        <w:rPr>
          <w:b/>
          <w:sz w:val="16"/>
          <w:szCs w:val="16"/>
        </w:rPr>
      </w:pPr>
    </w:p>
    <w:p w:rsidRDefault="00046DA8" w:rsidR="00046DA8" w:rsidRPr="008D5D59">
      <w:pPr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r i j e š i o    j e</w:t>
      </w:r>
    </w:p>
    <w:p w:rsidRDefault="00046DA8" w:rsidR="00046DA8" w:rsidRPr="008D5D59">
      <w:pPr>
        <w:jc w:val="center"/>
        <w:rPr>
          <w:b/>
          <w:sz w:val="22"/>
          <w:szCs w:val="22"/>
        </w:rPr>
      </w:pPr>
    </w:p>
    <w:p w:rsidRDefault="00680CDE" w:rsidP="00B54C9F" w:rsidR="00B54C9F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 w:rsidR="00D97547"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 w:rsidR="00571665">
        <w:rPr>
          <w:sz w:val="22"/>
          <w:szCs w:val="22"/>
        </w:rPr>
        <w:t>grada</w:t>
      </w:r>
      <w:r w:rsidR="000300D4" w:rsidRPr="008D5D59">
        <w:rPr>
          <w:sz w:val="22"/>
          <w:szCs w:val="22"/>
        </w:rPr>
        <w:t xml:space="preserve"> </w:t>
      </w:r>
      <w:r w:rsidR="003113ED">
        <w:rPr>
          <w:sz w:val="22"/>
          <w:szCs w:val="22"/>
        </w:rPr>
        <w:t>stečajnom upravitelju Vlahu Monkoviću</w:t>
      </w:r>
      <w:r w:rsidR="008A1757">
        <w:rPr>
          <w:sz w:val="22"/>
          <w:szCs w:val="22"/>
        </w:rPr>
        <w:t xml:space="preserve"> </w:t>
      </w:r>
      <w:r w:rsidR="003113ED">
        <w:rPr>
          <w:sz w:val="22"/>
          <w:szCs w:val="22"/>
        </w:rPr>
        <w:t xml:space="preserve">za rad </w:t>
      </w:r>
      <w:r w:rsidRPr="008D5D59">
        <w:rPr>
          <w:sz w:val="22"/>
          <w:szCs w:val="22"/>
        </w:rPr>
        <w:t>u ovom postupku</w:t>
      </w:r>
      <w:r w:rsidR="008A1757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od </w:t>
      </w:r>
      <w:r w:rsidR="00CF769F">
        <w:rPr>
          <w:sz w:val="22"/>
          <w:szCs w:val="22"/>
        </w:rPr>
        <w:t>4.720</w:t>
      </w:r>
      <w:r w:rsidR="000503ED">
        <w:rPr>
          <w:sz w:val="22"/>
          <w:szCs w:val="22"/>
        </w:rPr>
        <w:t>,00</w:t>
      </w:r>
      <w:r w:rsidR="00B54C9F">
        <w:rPr>
          <w:sz w:val="22"/>
          <w:szCs w:val="22"/>
        </w:rPr>
        <w:t xml:space="preserve"> kuna bruto.</w:t>
      </w:r>
    </w:p>
    <w:p w:rsidRDefault="00B54C9F" w:rsidP="00B54C9F" w:rsidR="00B54C9F">
      <w:pPr>
        <w:pStyle w:val="Tijeloteksta"/>
        <w:rPr>
          <w:sz w:val="22"/>
          <w:szCs w:val="22"/>
        </w:rPr>
      </w:pPr>
    </w:p>
    <w:p w:rsidRDefault="00F84C79" w:rsidP="00B54C9F" w:rsidR="007010ED" w:rsidRPr="00B54C9F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 w:rsidRPr="00F84C7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>dodatn</w:t>
      </w:r>
      <w:r w:rsidRPr="00F84C79">
        <w:rPr>
          <w:sz w:val="22"/>
          <w:szCs w:val="22"/>
        </w:rPr>
        <w:t xml:space="preserve">a nagrada za rad upravitelju stečajne mase </w:t>
      </w:r>
      <w:r w:rsidR="005F2267">
        <w:rPr>
          <w:sz w:val="22"/>
          <w:szCs w:val="22"/>
        </w:rPr>
        <w:t>Adi Rajković</w:t>
      </w:r>
      <w:r w:rsidRPr="00F84C79">
        <w:rPr>
          <w:sz w:val="22"/>
          <w:szCs w:val="22"/>
        </w:rPr>
        <w:t xml:space="preserve"> u ovom postupku naknadne diobe u iznosu od</w:t>
      </w:r>
      <w:r w:rsidR="00067024">
        <w:rPr>
          <w:sz w:val="22"/>
          <w:szCs w:val="22"/>
        </w:rPr>
        <w:t xml:space="preserve"> </w:t>
      </w:r>
      <w:r w:rsidR="00CF769F">
        <w:rPr>
          <w:sz w:val="22"/>
          <w:szCs w:val="22"/>
        </w:rPr>
        <w:t>3.00</w:t>
      </w:r>
      <w:r w:rsidR="00295D97">
        <w:rPr>
          <w:sz w:val="22"/>
          <w:szCs w:val="22"/>
        </w:rPr>
        <w:t>0,00</w:t>
      </w:r>
      <w:r w:rsidR="00C27232" w:rsidRPr="00B54C9F">
        <w:rPr>
          <w:sz w:val="22"/>
          <w:szCs w:val="22"/>
        </w:rPr>
        <w:t xml:space="preserve"> </w:t>
      </w:r>
      <w:r w:rsidR="00C372AD" w:rsidRPr="00B54C9F">
        <w:rPr>
          <w:sz w:val="22"/>
          <w:szCs w:val="22"/>
        </w:rPr>
        <w:t>kuna bruto</w:t>
      </w:r>
      <w:r w:rsidR="00680CDE" w:rsidRPr="00B54C9F">
        <w:rPr>
          <w:sz w:val="22"/>
          <w:szCs w:val="22"/>
        </w:rPr>
        <w:t>.</w:t>
      </w:r>
    </w:p>
    <w:p w:rsidRDefault="001C77AF" w:rsidP="001C77AF" w:rsidR="001C77AF">
      <w:pPr>
        <w:pStyle w:val="Tijeloteksta"/>
        <w:rPr>
          <w:sz w:val="22"/>
          <w:szCs w:val="22"/>
        </w:rPr>
      </w:pPr>
    </w:p>
    <w:p w:rsidRDefault="007116EF" w:rsidP="0097752F" w:rsidR="007116EF" w:rsidRPr="008D5D59">
      <w:pPr>
        <w:pStyle w:val="Tijeloteksta"/>
        <w:numPr>
          <w:ilvl w:val="0"/>
          <w:numId w:val="7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Nakon pravomoćnosti ovog rješenja </w:t>
      </w:r>
      <w:r w:rsidR="002A6840">
        <w:rPr>
          <w:sz w:val="22"/>
          <w:szCs w:val="22"/>
        </w:rPr>
        <w:t xml:space="preserve">može </w:t>
      </w:r>
      <w:r>
        <w:rPr>
          <w:sz w:val="22"/>
          <w:szCs w:val="22"/>
        </w:rPr>
        <w:t xml:space="preserve">se </w:t>
      </w:r>
      <w:r w:rsidR="002A6840">
        <w:rPr>
          <w:sz w:val="22"/>
          <w:szCs w:val="22"/>
        </w:rPr>
        <w:t xml:space="preserve">pristupiti </w:t>
      </w:r>
      <w:r>
        <w:rPr>
          <w:sz w:val="22"/>
          <w:szCs w:val="22"/>
        </w:rPr>
        <w:t xml:space="preserve">isplati nagrade iz točke I. </w:t>
      </w:r>
      <w:r w:rsidR="008C3D5E">
        <w:rPr>
          <w:sz w:val="22"/>
          <w:szCs w:val="22"/>
        </w:rPr>
        <w:t xml:space="preserve">i II. </w:t>
      </w:r>
      <w:r>
        <w:rPr>
          <w:sz w:val="22"/>
          <w:szCs w:val="22"/>
        </w:rPr>
        <w:t>ovog rješenja</w:t>
      </w:r>
      <w:r w:rsidR="001C77AF">
        <w:rPr>
          <w:sz w:val="22"/>
          <w:szCs w:val="22"/>
        </w:rPr>
        <w:t>.</w:t>
      </w:r>
    </w:p>
    <w:p w:rsidRDefault="004E33E4" w:rsidP="004E33E4" w:rsidR="004E33E4" w:rsidRPr="008D5D59">
      <w:pPr>
        <w:pStyle w:val="Tijeloteksta"/>
        <w:rPr>
          <w:b/>
          <w:i/>
          <w:sz w:val="16"/>
          <w:szCs w:val="16"/>
        </w:rPr>
      </w:pPr>
    </w:p>
    <w:p w:rsidRDefault="007010ED" w:rsidP="00913897" w:rsidR="007010ED" w:rsidRPr="008D5D59">
      <w:pPr>
        <w:pStyle w:val="Tijeloteksta"/>
        <w:rPr>
          <w:sz w:val="16"/>
          <w:szCs w:val="16"/>
        </w:rPr>
      </w:pP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046DA8" w:rsidR="00046DA8" w:rsidRPr="008D5D59">
      <w:pPr>
        <w:pStyle w:val="Tijeloteksta"/>
        <w:jc w:val="center"/>
        <w:rPr>
          <w:b/>
          <w:sz w:val="22"/>
          <w:szCs w:val="22"/>
        </w:rPr>
      </w:pPr>
    </w:p>
    <w:p w:rsidRDefault="007010ED" w:rsidR="0065775E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</w:r>
      <w:r w:rsidR="00CF769F">
        <w:rPr>
          <w:sz w:val="22"/>
          <w:szCs w:val="22"/>
        </w:rPr>
        <w:t>Stečajni u</w:t>
      </w:r>
      <w:r w:rsidR="00067024">
        <w:rPr>
          <w:sz w:val="22"/>
          <w:szCs w:val="22"/>
        </w:rPr>
        <w:t xml:space="preserve">pravitelj </w:t>
      </w:r>
      <w:r w:rsidR="00CF769F">
        <w:rPr>
          <w:sz w:val="22"/>
          <w:szCs w:val="22"/>
        </w:rPr>
        <w:t>Vlaho Monković</w:t>
      </w:r>
      <w:r w:rsidR="0097752F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 w:rsidR="00CF769F">
        <w:rPr>
          <w:sz w:val="22"/>
          <w:szCs w:val="22"/>
        </w:rPr>
        <w:t>o</w:t>
      </w:r>
      <w:r w:rsidR="00067024">
        <w:rPr>
          <w:sz w:val="22"/>
          <w:szCs w:val="22"/>
        </w:rPr>
        <w:t xml:space="preserve"> je </w:t>
      </w:r>
      <w:r w:rsidR="00AC4564" w:rsidRPr="008D5D59">
        <w:rPr>
          <w:sz w:val="22"/>
          <w:szCs w:val="22"/>
        </w:rPr>
        <w:t xml:space="preserve">ovom sudu </w:t>
      </w:r>
      <w:r w:rsidR="00067024">
        <w:rPr>
          <w:sz w:val="22"/>
          <w:szCs w:val="22"/>
        </w:rPr>
        <w:t>2</w:t>
      </w:r>
      <w:r w:rsidR="00CF769F">
        <w:rPr>
          <w:sz w:val="22"/>
          <w:szCs w:val="22"/>
        </w:rPr>
        <w:t>4</w:t>
      </w:r>
      <w:r w:rsidR="00945C30" w:rsidRPr="008D5D59">
        <w:rPr>
          <w:sz w:val="22"/>
          <w:szCs w:val="22"/>
        </w:rPr>
        <w:t xml:space="preserve">. </w:t>
      </w:r>
      <w:r w:rsidR="00CF769F">
        <w:rPr>
          <w:sz w:val="22"/>
          <w:szCs w:val="22"/>
        </w:rPr>
        <w:t>travnja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>20</w:t>
      </w:r>
      <w:r w:rsidR="000300D4" w:rsidRPr="008D5D59">
        <w:rPr>
          <w:sz w:val="22"/>
          <w:szCs w:val="22"/>
        </w:rPr>
        <w:t>1</w:t>
      </w:r>
      <w:r w:rsidR="00295D97">
        <w:rPr>
          <w:sz w:val="22"/>
          <w:szCs w:val="22"/>
        </w:rPr>
        <w:t>7</w:t>
      </w:r>
      <w:r w:rsidR="00AC4564" w:rsidRPr="008D5D59">
        <w:rPr>
          <w:sz w:val="22"/>
          <w:szCs w:val="22"/>
        </w:rPr>
        <w:t>.</w:t>
      </w:r>
      <w:r w:rsidR="00D74F41" w:rsidRPr="008D5D59">
        <w:rPr>
          <w:sz w:val="22"/>
          <w:szCs w:val="22"/>
        </w:rPr>
        <w:t xml:space="preserve"> </w:t>
      </w:r>
      <w:r w:rsidR="00AC4564" w:rsidRPr="008D5D59">
        <w:rPr>
          <w:sz w:val="22"/>
          <w:szCs w:val="22"/>
        </w:rPr>
        <w:t xml:space="preserve">godine </w:t>
      </w:r>
      <w:r w:rsidR="0097752F">
        <w:rPr>
          <w:sz w:val="22"/>
          <w:szCs w:val="22"/>
        </w:rPr>
        <w:t>prijedlog</w:t>
      </w:r>
      <w:r w:rsidR="000E3576" w:rsidRPr="008D5D59">
        <w:rPr>
          <w:sz w:val="22"/>
          <w:szCs w:val="22"/>
        </w:rPr>
        <w:t xml:space="preserve"> za isplatom nagrade za rad u ovom stečajnom</w:t>
      </w:r>
      <w:r w:rsidR="00606C7F" w:rsidRPr="008D5D59">
        <w:rPr>
          <w:sz w:val="22"/>
          <w:szCs w:val="22"/>
        </w:rPr>
        <w:t xml:space="preserve"> </w:t>
      </w:r>
      <w:r w:rsidR="000E3576" w:rsidRPr="008D5D59">
        <w:rPr>
          <w:sz w:val="22"/>
          <w:szCs w:val="22"/>
        </w:rPr>
        <w:t>po</w:t>
      </w:r>
      <w:r w:rsidR="00606C7F" w:rsidRPr="008D5D59">
        <w:rPr>
          <w:sz w:val="22"/>
          <w:szCs w:val="22"/>
        </w:rPr>
        <w:t>s</w:t>
      </w:r>
      <w:r w:rsidR="000E3576" w:rsidRPr="008D5D59">
        <w:rPr>
          <w:sz w:val="22"/>
          <w:szCs w:val="22"/>
        </w:rPr>
        <w:t>tupku</w:t>
      </w:r>
      <w:r w:rsidR="00363352">
        <w:rPr>
          <w:sz w:val="22"/>
          <w:szCs w:val="22"/>
        </w:rPr>
        <w:t>, u</w:t>
      </w:r>
      <w:r w:rsidR="008C6A2E">
        <w:rPr>
          <w:sz w:val="22"/>
          <w:szCs w:val="22"/>
        </w:rPr>
        <w:t xml:space="preserve"> bitnome </w:t>
      </w:r>
      <w:r w:rsidR="00295D97">
        <w:rPr>
          <w:sz w:val="22"/>
          <w:szCs w:val="22"/>
        </w:rPr>
        <w:t xml:space="preserve">navodeći </w:t>
      </w:r>
      <w:r w:rsidR="008C6A2E">
        <w:rPr>
          <w:sz w:val="22"/>
          <w:szCs w:val="22"/>
        </w:rPr>
        <w:t>da je unovčena cjelokupna imovina</w:t>
      </w:r>
      <w:r w:rsidR="005B0FC6">
        <w:rPr>
          <w:sz w:val="22"/>
          <w:szCs w:val="22"/>
        </w:rPr>
        <w:t xml:space="preserve">, te je ostvaren iznos od </w:t>
      </w:r>
      <w:r w:rsidR="0065775E">
        <w:rPr>
          <w:sz w:val="22"/>
          <w:szCs w:val="22"/>
        </w:rPr>
        <w:t>29.500,36</w:t>
      </w:r>
      <w:r w:rsidR="005B0FC6">
        <w:rPr>
          <w:sz w:val="22"/>
          <w:szCs w:val="22"/>
        </w:rPr>
        <w:t xml:space="preserve"> kuna, te da </w:t>
      </w:r>
      <w:r w:rsidR="0065775E">
        <w:rPr>
          <w:sz w:val="22"/>
          <w:szCs w:val="22"/>
        </w:rPr>
        <w:t>mu</w:t>
      </w:r>
      <w:r w:rsidR="005B0FC6">
        <w:rPr>
          <w:sz w:val="22"/>
          <w:szCs w:val="22"/>
        </w:rPr>
        <w:t xml:space="preserve"> primjenom kriterija iz Uredbe </w:t>
      </w:r>
      <w:r w:rsidR="005B0FC6" w:rsidRPr="005B0FC6">
        <w:rPr>
          <w:sz w:val="22"/>
          <w:szCs w:val="22"/>
        </w:rPr>
        <w:t xml:space="preserve">o kriterijima i načinu obračuna i plaćanja nagrade stečajnim upraviteljima (NN 105/15, dalje u tekstu Uredba 2015) </w:t>
      </w:r>
      <w:r w:rsidR="000415B2">
        <w:rPr>
          <w:sz w:val="22"/>
          <w:szCs w:val="22"/>
        </w:rPr>
        <w:t xml:space="preserve">pripada nagrada u bruto iznosu od </w:t>
      </w:r>
      <w:r w:rsidR="0065775E">
        <w:rPr>
          <w:sz w:val="22"/>
          <w:szCs w:val="22"/>
        </w:rPr>
        <w:t>4.720,06</w:t>
      </w:r>
      <w:r w:rsidR="000415B2">
        <w:rPr>
          <w:sz w:val="22"/>
          <w:szCs w:val="22"/>
        </w:rPr>
        <w:t xml:space="preserve"> kuna</w:t>
      </w:r>
      <w:r w:rsidR="0065775E">
        <w:rPr>
          <w:sz w:val="22"/>
          <w:szCs w:val="22"/>
        </w:rPr>
        <w:t xml:space="preserve"> bruto.</w:t>
      </w:r>
    </w:p>
    <w:p w:rsidRDefault="00680CDE" w:rsidP="006245AD" w:rsidR="00680CDE" w:rsidRPr="008D5D59">
      <w:pPr>
        <w:pStyle w:val="Tijeloteksta"/>
        <w:ind w:firstLine="720"/>
        <w:rPr>
          <w:sz w:val="16"/>
          <w:szCs w:val="16"/>
        </w:rPr>
      </w:pPr>
    </w:p>
    <w:p w:rsidRDefault="007010ED" w:rsidP="007F7D06" w:rsidR="008A4910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</w:t>
      </w:r>
      <w:r w:rsidR="000E3576" w:rsidRPr="008D5D59"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9</w:t>
      </w:r>
      <w:r w:rsidR="00C158CF"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="008D017D"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</w:t>
      </w:r>
      <w:r w:rsidR="00363352">
        <w:rPr>
          <w:sz w:val="22"/>
          <w:szCs w:val="22"/>
        </w:rPr>
        <w:t>7</w:t>
      </w:r>
      <w:r w:rsidR="008D017D" w:rsidRPr="008D017D">
        <w:rPr>
          <w:sz w:val="22"/>
          <w:szCs w:val="22"/>
        </w:rPr>
        <w:t xml:space="preserve">. </w:t>
      </w:r>
      <w:r w:rsidR="0068156A" w:rsidRPr="0068156A">
        <w:rPr>
          <w:sz w:val="22"/>
          <w:szCs w:val="22"/>
        </w:rPr>
        <w:t>Uredb</w:t>
      </w:r>
      <w:r w:rsidR="0068156A">
        <w:rPr>
          <w:sz w:val="22"/>
          <w:szCs w:val="22"/>
        </w:rPr>
        <w:t>e</w:t>
      </w:r>
      <w:r w:rsidR="0068156A" w:rsidRPr="0068156A">
        <w:rPr>
          <w:sz w:val="22"/>
          <w:szCs w:val="22"/>
        </w:rPr>
        <w:t xml:space="preserve"> </w:t>
      </w:r>
      <w:r w:rsidR="009E0F31">
        <w:rPr>
          <w:sz w:val="22"/>
          <w:szCs w:val="22"/>
        </w:rPr>
        <w:t>20</w:t>
      </w:r>
      <w:r w:rsidR="0068156A" w:rsidRPr="0068156A">
        <w:rPr>
          <w:sz w:val="22"/>
          <w:szCs w:val="22"/>
        </w:rPr>
        <w:t>15</w:t>
      </w:r>
      <w:r w:rsidR="00D526AF">
        <w:rPr>
          <w:sz w:val="22"/>
          <w:szCs w:val="22"/>
        </w:rPr>
        <w:t xml:space="preserve"> za unovčenu stečajnu masu u iznosu od </w:t>
      </w:r>
      <w:r w:rsidR="00866425">
        <w:rPr>
          <w:sz w:val="22"/>
          <w:szCs w:val="22"/>
        </w:rPr>
        <w:t>29</w:t>
      </w:r>
      <w:r w:rsidR="0042740A">
        <w:rPr>
          <w:sz w:val="22"/>
          <w:szCs w:val="22"/>
        </w:rPr>
        <w:t>.</w:t>
      </w:r>
      <w:r w:rsidR="00866425">
        <w:rPr>
          <w:sz w:val="22"/>
          <w:szCs w:val="22"/>
        </w:rPr>
        <w:t>500,36</w:t>
      </w:r>
      <w:r w:rsidR="00D526AF">
        <w:rPr>
          <w:sz w:val="22"/>
          <w:szCs w:val="22"/>
        </w:rPr>
        <w:t xml:space="preserve"> kuna</w:t>
      </w:r>
      <w:r w:rsidR="00C044DB">
        <w:rPr>
          <w:sz w:val="22"/>
          <w:szCs w:val="22"/>
        </w:rPr>
        <w:t xml:space="preserve"> stečajnom upravitelju pripada nagrada u iznosu od </w:t>
      </w:r>
      <w:r w:rsidR="00866425">
        <w:rPr>
          <w:sz w:val="22"/>
          <w:szCs w:val="22"/>
        </w:rPr>
        <w:t>4.720</w:t>
      </w:r>
      <w:r w:rsidR="0042740A" w:rsidRPr="0042740A">
        <w:rPr>
          <w:sz w:val="22"/>
          <w:szCs w:val="22"/>
        </w:rPr>
        <w:t xml:space="preserve">,00 </w:t>
      </w:r>
      <w:r w:rsidR="00C044DB">
        <w:rPr>
          <w:sz w:val="22"/>
          <w:szCs w:val="22"/>
        </w:rPr>
        <w:t>kuna (16%</w:t>
      </w:r>
      <w:r w:rsidR="0042740A">
        <w:rPr>
          <w:sz w:val="22"/>
          <w:szCs w:val="22"/>
        </w:rPr>
        <w:t xml:space="preserve"> do 100.000,00 kuna</w:t>
      </w:r>
      <w:r w:rsidR="00C044DB">
        <w:rPr>
          <w:sz w:val="22"/>
          <w:szCs w:val="22"/>
        </w:rPr>
        <w:t>).</w:t>
      </w:r>
      <w:r w:rsidR="00F927EC">
        <w:rPr>
          <w:sz w:val="22"/>
          <w:szCs w:val="22"/>
        </w:rPr>
        <w:t xml:space="preserve"> Sukladno čl. 8. SZ stečajni upraviteljima pravo na dodatnu nagradu </w:t>
      </w:r>
      <w:r w:rsidR="00BE1056">
        <w:rPr>
          <w:sz w:val="22"/>
          <w:szCs w:val="22"/>
        </w:rPr>
        <w:t xml:space="preserve">koja ne može prelaziti iznos nagrade s osnove vrijednosti unovčene stečajne mase, </w:t>
      </w:r>
      <w:r w:rsidR="00F927EC">
        <w:rPr>
          <w:sz w:val="22"/>
          <w:szCs w:val="22"/>
        </w:rPr>
        <w:t>sukladno stupnju namirenja stečajnih vjerovnika i osobitom zalaganju stečajnog upravitelja, s tim ako je stečajna mase unovčena u roku jedne godine od održanog izvještajnog ročišta smatrat će se da se stečajni upravitelj osobito zalagao.</w:t>
      </w:r>
      <w:r w:rsidR="0029557C">
        <w:rPr>
          <w:sz w:val="22"/>
          <w:szCs w:val="22"/>
        </w:rPr>
        <w:t xml:space="preserve"> U konkretnom slučaju stečajna masa je unovčena u roku od tri mjeseca od izvještajnog ročišta</w:t>
      </w:r>
      <w:r w:rsidR="00C13877">
        <w:rPr>
          <w:sz w:val="22"/>
          <w:szCs w:val="22"/>
        </w:rPr>
        <w:t xml:space="preserve">, </w:t>
      </w:r>
      <w:r w:rsidR="008A4910">
        <w:rPr>
          <w:sz w:val="22"/>
          <w:szCs w:val="22"/>
        </w:rPr>
        <w:t xml:space="preserve">pa je sud odredio upravitelju stečajne mase dodatnu nagradu u iznosu od </w:t>
      </w:r>
      <w:r w:rsidR="004E1314">
        <w:rPr>
          <w:sz w:val="22"/>
          <w:szCs w:val="22"/>
        </w:rPr>
        <w:t>3</w:t>
      </w:r>
      <w:r w:rsidR="00654841">
        <w:rPr>
          <w:sz w:val="22"/>
          <w:szCs w:val="22"/>
        </w:rPr>
        <w:t>.000</w:t>
      </w:r>
      <w:r w:rsidR="008A4910">
        <w:rPr>
          <w:sz w:val="22"/>
          <w:szCs w:val="22"/>
        </w:rPr>
        <w:t>,00 kuna bruto, smatrajući da je ista odgovarajuća osobnom zalaganju stečajnog upravitelja u ovom stečajnom postupku</w:t>
      </w:r>
      <w:r w:rsidR="00654841">
        <w:rPr>
          <w:sz w:val="22"/>
          <w:szCs w:val="22"/>
        </w:rPr>
        <w:t>, brzini postupanja i kvaliteti obavljenog posla.</w:t>
      </w:r>
    </w:p>
    <w:p w:rsidRDefault="00B3510F" w:rsidP="007F7D06" w:rsidR="00B3510F">
      <w:pPr>
        <w:pStyle w:val="Tijeloteksta"/>
        <w:ind w:firstLine="720"/>
        <w:rPr>
          <w:sz w:val="22"/>
          <w:szCs w:val="22"/>
        </w:rPr>
      </w:pPr>
    </w:p>
    <w:p w:rsidRDefault="00B3510F" w:rsidP="007F7D06" w:rsidR="00B3510F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lastRenderedPageBreak/>
        <w:t>Zbog svega navedenog, a kako je potreb</w:t>
      </w:r>
      <w:r w:rsidR="005F2267">
        <w:rPr>
          <w:sz w:val="22"/>
          <w:szCs w:val="22"/>
        </w:rPr>
        <w:t>n</w:t>
      </w:r>
      <w:r>
        <w:rPr>
          <w:sz w:val="22"/>
          <w:szCs w:val="22"/>
        </w:rPr>
        <w:t xml:space="preserve">o odrediti iznos nagrade upravitelju stečajne mase </w:t>
      </w:r>
      <w:r w:rsidR="00772EF9">
        <w:rPr>
          <w:sz w:val="22"/>
          <w:szCs w:val="22"/>
        </w:rPr>
        <w:t>zbog toga da se može pristupiti završnoj diobi, te kakao u ovom stečajnom postupku nije osnovan odbor vjerovnika, odlučeno je kao u izreci.</w:t>
      </w:r>
    </w:p>
    <w:p w:rsidRDefault="00772EF9" w:rsidP="007F7D06" w:rsidR="00772EF9">
      <w:pPr>
        <w:pStyle w:val="Tijeloteksta"/>
        <w:ind w:firstLine="720"/>
        <w:rPr>
          <w:sz w:val="22"/>
          <w:szCs w:val="22"/>
        </w:rPr>
      </w:pPr>
    </w:p>
    <w:p w:rsidRDefault="00046DA8" w:rsidP="00C44C41" w:rsidR="00046DA8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 xml:space="preserve">U Dubrovniku, </w:t>
      </w:r>
      <w:r w:rsidR="004E1314">
        <w:rPr>
          <w:b/>
          <w:sz w:val="22"/>
          <w:szCs w:val="22"/>
        </w:rPr>
        <w:t>24</w:t>
      </w:r>
      <w:r w:rsidR="00772EF9">
        <w:rPr>
          <w:b/>
          <w:sz w:val="22"/>
          <w:szCs w:val="22"/>
        </w:rPr>
        <w:t xml:space="preserve">. </w:t>
      </w:r>
      <w:r w:rsidR="004E1314">
        <w:rPr>
          <w:b/>
          <w:sz w:val="22"/>
          <w:szCs w:val="22"/>
        </w:rPr>
        <w:t>travnja</w:t>
      </w:r>
      <w:r w:rsidR="00A44776" w:rsidRPr="008D5D59">
        <w:rPr>
          <w:b/>
          <w:sz w:val="22"/>
          <w:szCs w:val="22"/>
        </w:rPr>
        <w:t xml:space="preserve"> 20</w:t>
      </w:r>
      <w:r w:rsidR="00B3665A" w:rsidRPr="008D5D59">
        <w:rPr>
          <w:b/>
          <w:sz w:val="22"/>
          <w:szCs w:val="22"/>
        </w:rPr>
        <w:t>1</w:t>
      </w:r>
      <w:r w:rsidR="00772EF9">
        <w:rPr>
          <w:b/>
          <w:sz w:val="22"/>
          <w:szCs w:val="22"/>
        </w:rPr>
        <w:t>7</w:t>
      </w:r>
      <w:r w:rsidR="00A44776" w:rsidRPr="008D5D59">
        <w:rPr>
          <w:b/>
          <w:sz w:val="22"/>
          <w:szCs w:val="22"/>
        </w:rPr>
        <w:t>.</w:t>
      </w:r>
      <w:r w:rsidR="00680CDE" w:rsidRPr="008D5D59">
        <w:rPr>
          <w:b/>
          <w:sz w:val="22"/>
          <w:szCs w:val="22"/>
        </w:rPr>
        <w:t xml:space="preserve"> </w:t>
      </w:r>
      <w:r w:rsidRPr="008D5D59">
        <w:rPr>
          <w:b/>
          <w:sz w:val="22"/>
          <w:szCs w:val="22"/>
        </w:rPr>
        <w:t>godine</w:t>
      </w:r>
    </w:p>
    <w:p w:rsidRDefault="00046DA8" w:rsidR="00046DA8" w:rsidRPr="008D5D59">
      <w:pPr>
        <w:jc w:val="both"/>
        <w:rPr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sz w:val="22"/>
          <w:szCs w:val="22"/>
        </w:rPr>
        <w:tab/>
      </w:r>
      <w:r w:rsidRPr="008D5D59">
        <w:rPr>
          <w:b/>
          <w:sz w:val="22"/>
          <w:szCs w:val="22"/>
        </w:rPr>
        <w:t>Sudac:</w:t>
      </w:r>
    </w:p>
    <w:p w:rsidRDefault="00046DA8" w:rsidR="00046DA8" w:rsidRPr="009B22A6">
      <w:pPr>
        <w:jc w:val="both"/>
        <w:rPr>
          <w:b/>
          <w:sz w:val="16"/>
          <w:szCs w:val="16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</w:r>
      <w:r w:rsidRPr="008D5D59">
        <w:rPr>
          <w:b/>
          <w:sz w:val="22"/>
          <w:szCs w:val="22"/>
        </w:rPr>
        <w:tab/>
        <w:t>Srđan Gavranić</w:t>
      </w:r>
    </w:p>
    <w:p w:rsidRDefault="00497F3C" w:rsidR="00497F3C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9832A9" w:rsidR="009832A9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POUKA O PRAVNOM LIJEKU</w:t>
      </w:r>
    </w:p>
    <w:p w:rsidRDefault="000114F1" w:rsidP="000114F1" w:rsidR="000114F1" w:rsidRPr="000114F1">
      <w:pPr>
        <w:jc w:val="both"/>
        <w:rPr>
          <w:sz w:val="22"/>
          <w:szCs w:val="22"/>
        </w:rPr>
      </w:pPr>
      <w:r w:rsidRPr="000114F1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11. st</w:t>
        </w:r>
      </w:smartTag>
      <w:r w:rsidRPr="000114F1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14F1">
          <w:rPr>
            <w:sz w:val="22"/>
            <w:szCs w:val="22"/>
          </w:rPr>
          <w:t>4. OZ</w:t>
        </w:r>
      </w:smartTag>
      <w:r w:rsidRPr="000114F1">
        <w:rPr>
          <w:sz w:val="22"/>
          <w:szCs w:val="22"/>
        </w:rPr>
        <w:t>).</w:t>
      </w:r>
    </w:p>
    <w:p w:rsidRDefault="00046DA8" w:rsidR="00046DA8" w:rsidRPr="008D5D59">
      <w:pPr>
        <w:jc w:val="both"/>
        <w:rPr>
          <w:b/>
          <w:sz w:val="22"/>
          <w:szCs w:val="22"/>
        </w:rPr>
      </w:pPr>
    </w:p>
    <w:p w:rsidRDefault="00046DA8" w:rsidR="00046DA8" w:rsidRPr="008D5D59">
      <w:pPr>
        <w:jc w:val="both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DN-a</w:t>
      </w:r>
      <w:r w:rsidR="00B3665A" w:rsidRPr="008D5D59">
        <w:rPr>
          <w:b/>
          <w:sz w:val="22"/>
          <w:szCs w:val="22"/>
        </w:rPr>
        <w:t xml:space="preserve"> </w:t>
      </w:r>
      <w:r w:rsidR="00B3665A" w:rsidRPr="008D5D59">
        <w:rPr>
          <w:sz w:val="22"/>
          <w:szCs w:val="22"/>
        </w:rPr>
        <w:t>(</w:t>
      </w:r>
      <w:r w:rsidR="005F2267">
        <w:rPr>
          <w:sz w:val="22"/>
          <w:szCs w:val="22"/>
        </w:rPr>
        <w:t>2</w:t>
      </w:r>
      <w:r w:rsidR="004E1314">
        <w:rPr>
          <w:sz w:val="22"/>
          <w:szCs w:val="22"/>
        </w:rPr>
        <w:t>4</w:t>
      </w:r>
      <w:r w:rsidR="009602DA">
        <w:rPr>
          <w:sz w:val="22"/>
          <w:szCs w:val="22"/>
        </w:rPr>
        <w:t>.</w:t>
      </w:r>
      <w:r w:rsidR="00F34C56">
        <w:rPr>
          <w:sz w:val="22"/>
          <w:szCs w:val="22"/>
        </w:rPr>
        <w:t>0</w:t>
      </w:r>
      <w:r w:rsidR="004E1314">
        <w:rPr>
          <w:sz w:val="22"/>
          <w:szCs w:val="22"/>
        </w:rPr>
        <w:t>4</w:t>
      </w:r>
      <w:r w:rsidR="00800402" w:rsidRPr="008D5D59">
        <w:rPr>
          <w:sz w:val="22"/>
          <w:szCs w:val="22"/>
        </w:rPr>
        <w:t>.</w:t>
      </w:r>
      <w:r w:rsidR="00B3665A" w:rsidRPr="008D5D59">
        <w:rPr>
          <w:sz w:val="22"/>
          <w:szCs w:val="22"/>
        </w:rPr>
        <w:t>201</w:t>
      </w:r>
      <w:r w:rsidR="00F34C56">
        <w:rPr>
          <w:sz w:val="22"/>
          <w:szCs w:val="22"/>
        </w:rPr>
        <w:t>7</w:t>
      </w:r>
      <w:r w:rsidR="00B3665A" w:rsidRPr="008D5D59">
        <w:rPr>
          <w:sz w:val="22"/>
          <w:szCs w:val="22"/>
        </w:rPr>
        <w:t>.g.)</w:t>
      </w:r>
      <w:r w:rsidRPr="008D5D59">
        <w:rPr>
          <w:b/>
          <w:sz w:val="22"/>
          <w:szCs w:val="22"/>
        </w:rPr>
        <w:t>:</w:t>
      </w:r>
    </w:p>
    <w:p w:rsidRDefault="00407BF6" w:rsidP="00B3665A" w:rsidR="00724DEA">
      <w:pPr>
        <w:numPr>
          <w:ilvl w:val="0"/>
          <w:numId w:val="1"/>
        </w:numPr>
        <w:jc w:val="both"/>
        <w:rPr>
          <w:sz w:val="22"/>
          <w:szCs w:val="22"/>
        </w:rPr>
      </w:pPr>
      <w:r w:rsidRPr="00724DEA">
        <w:rPr>
          <w:sz w:val="22"/>
          <w:szCs w:val="22"/>
        </w:rPr>
        <w:t>stečajn</w:t>
      </w:r>
      <w:r>
        <w:rPr>
          <w:sz w:val="22"/>
          <w:szCs w:val="22"/>
        </w:rPr>
        <w:t>i</w:t>
      </w:r>
      <w:r w:rsidRPr="00724DEA">
        <w:rPr>
          <w:sz w:val="22"/>
          <w:szCs w:val="22"/>
        </w:rPr>
        <w:t xml:space="preserve"> </w:t>
      </w:r>
      <w:r>
        <w:rPr>
          <w:sz w:val="22"/>
          <w:szCs w:val="22"/>
        </w:rPr>
        <w:t>upravitelj</w:t>
      </w:r>
      <w:r w:rsidR="00724DEA">
        <w:rPr>
          <w:sz w:val="22"/>
          <w:szCs w:val="22"/>
        </w:rPr>
        <w:t>,</w:t>
      </w:r>
    </w:p>
    <w:p w:rsidRDefault="00ED1BEF" w:rsidP="00B3665A" w:rsidR="0075010C" w:rsidRPr="00724DEA">
      <w:pPr>
        <w:numPr>
          <w:ilvl w:val="0"/>
          <w:numId w:val="1"/>
        </w:numPr>
        <w:jc w:val="both"/>
        <w:rPr>
          <w:sz w:val="22"/>
          <w:szCs w:val="22"/>
        </w:rPr>
      </w:pPr>
      <w:r w:rsidRPr="00724DEA">
        <w:rPr>
          <w:sz w:val="22"/>
          <w:szCs w:val="22"/>
        </w:rPr>
        <w:t>e oglasna ploča</w:t>
      </w:r>
      <w:r w:rsidR="0075010C" w:rsidRPr="00724DEA">
        <w:rPr>
          <w:sz w:val="22"/>
          <w:szCs w:val="22"/>
        </w:rPr>
        <w:t xml:space="preserve">. </w:t>
      </w:r>
    </w:p>
    <w:sectPr w:rsidSect="00B3665A" w:rsidR="0075010C" w:rsidRPr="00724DEA">
      <w:headerReference w:type="even" r:id="rId12"/>
      <w:headerReference w:type="default" r:id="rId13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460" w:rsidR="00887460">
      <w:r>
        <w:separator/>
      </w:r>
    </w:p>
  </w:endnote>
  <w:endnote w:id="0" w:type="continuationSeparator">
    <w:p w:rsidRDefault="00887460" w:rsidR="00887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460" w:rsidR="00887460">
      <w:r>
        <w:separator/>
      </w:r>
    </w:p>
  </w:footnote>
  <w:footnote w:id="0" w:type="continuationSeparator">
    <w:p w:rsidRDefault="00887460" w:rsidR="008874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65A73" w:rsidR="00765A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A73" w:rsidR="00765A73" w:rsidRPr="00765A73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765A73">
      <w:rPr>
        <w:rStyle w:val="Brojstranice"/>
        <w:sz w:val="20"/>
      </w:rPr>
      <w:fldChar w:fldCharType="begin"/>
    </w:r>
    <w:r w:rsidRPr="00765A73">
      <w:rPr>
        <w:rStyle w:val="Brojstranice"/>
        <w:sz w:val="20"/>
      </w:rPr>
      <w:instrText xml:space="preserve">PAGE  </w:instrText>
    </w:r>
    <w:r w:rsidRPr="00765A73">
      <w:rPr>
        <w:rStyle w:val="Brojstranice"/>
        <w:sz w:val="20"/>
      </w:rPr>
      <w:fldChar w:fldCharType="separate"/>
    </w:r>
    <w:r w:rsidR="008731FD">
      <w:rPr>
        <w:rStyle w:val="Brojstranice"/>
        <w:noProof/>
        <w:sz w:val="20"/>
      </w:rPr>
      <w:t>2</w:t>
    </w:r>
    <w:r w:rsidRPr="00765A73">
      <w:rPr>
        <w:rStyle w:val="Brojstranice"/>
        <w:sz w:val="20"/>
      </w:rPr>
      <w:fldChar w:fldCharType="end"/>
    </w:r>
  </w:p>
  <w:p w:rsidRDefault="00BE1056" w:rsidP="00BE1056" w:rsidR="00BE1056" w:rsidRPr="00BE1056">
    <w:pPr>
      <w:pStyle w:val="Naslov1"/>
      <w:rPr>
        <w:sz w:val="20"/>
      </w:rPr>
    </w:pPr>
    <w:r w:rsidRPr="00BE1056">
      <w:rPr>
        <w:sz w:val="20"/>
      </w:rPr>
      <w:t>Posl. br. 6-St.1</w:t>
    </w:r>
    <w:r w:rsidR="004E1314">
      <w:rPr>
        <w:sz w:val="20"/>
      </w:rPr>
      <w:t>827</w:t>
    </w:r>
    <w:r w:rsidRPr="00BE1056">
      <w:rPr>
        <w:sz w:val="20"/>
      </w:rPr>
      <w:t>/2016-3</w:t>
    </w:r>
    <w:r w:rsidR="004E1314">
      <w:rPr>
        <w:sz w:val="20"/>
      </w:rPr>
      <w:t>4</w:t>
    </w:r>
  </w:p>
  <w:p w:rsidRDefault="009832A9" w:rsidP="00BE1056" w:rsidR="009832A9" w:rsidRPr="009832A9">
    <w:pPr>
      <w:pStyle w:val="Naslov1"/>
      <w:rPr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43F"/>
    <w:rsid w:val="000114F1"/>
    <w:rsid w:val="000161BF"/>
    <w:rsid w:val="000300D4"/>
    <w:rsid w:val="000415B2"/>
    <w:rsid w:val="00046DA8"/>
    <w:rsid w:val="000503ED"/>
    <w:rsid w:val="00067024"/>
    <w:rsid w:val="000676FE"/>
    <w:rsid w:val="0007465E"/>
    <w:rsid w:val="0008229B"/>
    <w:rsid w:val="000A0110"/>
    <w:rsid w:val="000E3576"/>
    <w:rsid w:val="000F4F2C"/>
    <w:rsid w:val="001220A8"/>
    <w:rsid w:val="001240B3"/>
    <w:rsid w:val="00152DA8"/>
    <w:rsid w:val="001547B7"/>
    <w:rsid w:val="001716BA"/>
    <w:rsid w:val="00185E77"/>
    <w:rsid w:val="001951DF"/>
    <w:rsid w:val="001A4422"/>
    <w:rsid w:val="001C77AF"/>
    <w:rsid w:val="001D2715"/>
    <w:rsid w:val="001D652D"/>
    <w:rsid w:val="001D732F"/>
    <w:rsid w:val="001E7773"/>
    <w:rsid w:val="0020050E"/>
    <w:rsid w:val="00212133"/>
    <w:rsid w:val="00224AB4"/>
    <w:rsid w:val="00244E8D"/>
    <w:rsid w:val="002663F0"/>
    <w:rsid w:val="002849CE"/>
    <w:rsid w:val="0029557C"/>
    <w:rsid w:val="00295D97"/>
    <w:rsid w:val="002A0D82"/>
    <w:rsid w:val="002A1385"/>
    <w:rsid w:val="002A3445"/>
    <w:rsid w:val="002A6840"/>
    <w:rsid w:val="002B58D6"/>
    <w:rsid w:val="002C599C"/>
    <w:rsid w:val="00300A62"/>
    <w:rsid w:val="003113ED"/>
    <w:rsid w:val="0032035B"/>
    <w:rsid w:val="00322D95"/>
    <w:rsid w:val="00334832"/>
    <w:rsid w:val="00340129"/>
    <w:rsid w:val="00352AC3"/>
    <w:rsid w:val="00363352"/>
    <w:rsid w:val="0038123F"/>
    <w:rsid w:val="00385DFB"/>
    <w:rsid w:val="003957EF"/>
    <w:rsid w:val="003B3BEE"/>
    <w:rsid w:val="003C2AE3"/>
    <w:rsid w:val="003F0029"/>
    <w:rsid w:val="003F4F04"/>
    <w:rsid w:val="00407BF6"/>
    <w:rsid w:val="00411D9A"/>
    <w:rsid w:val="0042740A"/>
    <w:rsid w:val="0048775E"/>
    <w:rsid w:val="00497F3C"/>
    <w:rsid w:val="004A342C"/>
    <w:rsid w:val="004C46C6"/>
    <w:rsid w:val="004C503C"/>
    <w:rsid w:val="004D1A6E"/>
    <w:rsid w:val="004D1B93"/>
    <w:rsid w:val="004D4FA1"/>
    <w:rsid w:val="004E06ED"/>
    <w:rsid w:val="004E1314"/>
    <w:rsid w:val="004E2CCB"/>
    <w:rsid w:val="004E33E4"/>
    <w:rsid w:val="00502559"/>
    <w:rsid w:val="00543B6E"/>
    <w:rsid w:val="005516FB"/>
    <w:rsid w:val="00554E29"/>
    <w:rsid w:val="00571665"/>
    <w:rsid w:val="0059106B"/>
    <w:rsid w:val="00596863"/>
    <w:rsid w:val="005B0FC6"/>
    <w:rsid w:val="005B72C3"/>
    <w:rsid w:val="005C7716"/>
    <w:rsid w:val="005D2CDD"/>
    <w:rsid w:val="005F2267"/>
    <w:rsid w:val="005F6EC5"/>
    <w:rsid w:val="00606C7F"/>
    <w:rsid w:val="006245AD"/>
    <w:rsid w:val="00646B36"/>
    <w:rsid w:val="00647EB6"/>
    <w:rsid w:val="00654841"/>
    <w:rsid w:val="0065775E"/>
    <w:rsid w:val="00680CDE"/>
    <w:rsid w:val="0068156A"/>
    <w:rsid w:val="0068567E"/>
    <w:rsid w:val="006A5628"/>
    <w:rsid w:val="006B5FCD"/>
    <w:rsid w:val="006F5B66"/>
    <w:rsid w:val="007010ED"/>
    <w:rsid w:val="00704564"/>
    <w:rsid w:val="00710EB0"/>
    <w:rsid w:val="007115E9"/>
    <w:rsid w:val="007116EF"/>
    <w:rsid w:val="00722F26"/>
    <w:rsid w:val="00724DEA"/>
    <w:rsid w:val="0075010C"/>
    <w:rsid w:val="00755E0C"/>
    <w:rsid w:val="00765A73"/>
    <w:rsid w:val="0077125F"/>
    <w:rsid w:val="00772EF9"/>
    <w:rsid w:val="007831DB"/>
    <w:rsid w:val="0079656A"/>
    <w:rsid w:val="007A743F"/>
    <w:rsid w:val="007D434A"/>
    <w:rsid w:val="007E05AD"/>
    <w:rsid w:val="007E5CC1"/>
    <w:rsid w:val="007F7D06"/>
    <w:rsid w:val="00800402"/>
    <w:rsid w:val="00804F24"/>
    <w:rsid w:val="008158DD"/>
    <w:rsid w:val="008269ED"/>
    <w:rsid w:val="00832788"/>
    <w:rsid w:val="00847071"/>
    <w:rsid w:val="00852937"/>
    <w:rsid w:val="00855E87"/>
    <w:rsid w:val="00861B3C"/>
    <w:rsid w:val="00866425"/>
    <w:rsid w:val="0086776B"/>
    <w:rsid w:val="00867AD6"/>
    <w:rsid w:val="008706FD"/>
    <w:rsid w:val="008731FD"/>
    <w:rsid w:val="00875F5D"/>
    <w:rsid w:val="00885DDB"/>
    <w:rsid w:val="00887460"/>
    <w:rsid w:val="008A1757"/>
    <w:rsid w:val="008A2273"/>
    <w:rsid w:val="008A4910"/>
    <w:rsid w:val="008B36A8"/>
    <w:rsid w:val="008C3D5E"/>
    <w:rsid w:val="008C6A2E"/>
    <w:rsid w:val="008D017D"/>
    <w:rsid w:val="008D568C"/>
    <w:rsid w:val="008D5D59"/>
    <w:rsid w:val="008E2A0E"/>
    <w:rsid w:val="008E5F25"/>
    <w:rsid w:val="008F01F2"/>
    <w:rsid w:val="00913897"/>
    <w:rsid w:val="00916081"/>
    <w:rsid w:val="009214AA"/>
    <w:rsid w:val="00933F4D"/>
    <w:rsid w:val="0093583E"/>
    <w:rsid w:val="00945C30"/>
    <w:rsid w:val="009462E0"/>
    <w:rsid w:val="00952A9B"/>
    <w:rsid w:val="009602DA"/>
    <w:rsid w:val="0097063D"/>
    <w:rsid w:val="0097752F"/>
    <w:rsid w:val="009832A9"/>
    <w:rsid w:val="00987422"/>
    <w:rsid w:val="009A5626"/>
    <w:rsid w:val="009B002E"/>
    <w:rsid w:val="009B22A6"/>
    <w:rsid w:val="009E0F31"/>
    <w:rsid w:val="00A005F3"/>
    <w:rsid w:val="00A34101"/>
    <w:rsid w:val="00A34E20"/>
    <w:rsid w:val="00A44776"/>
    <w:rsid w:val="00A54104"/>
    <w:rsid w:val="00A71F59"/>
    <w:rsid w:val="00A748B5"/>
    <w:rsid w:val="00A76538"/>
    <w:rsid w:val="00A76602"/>
    <w:rsid w:val="00A76A48"/>
    <w:rsid w:val="00A9799B"/>
    <w:rsid w:val="00AC4564"/>
    <w:rsid w:val="00AD2A38"/>
    <w:rsid w:val="00AD7EA4"/>
    <w:rsid w:val="00AF71B2"/>
    <w:rsid w:val="00B042B1"/>
    <w:rsid w:val="00B1049D"/>
    <w:rsid w:val="00B3510F"/>
    <w:rsid w:val="00B3665A"/>
    <w:rsid w:val="00B54C9F"/>
    <w:rsid w:val="00B643D3"/>
    <w:rsid w:val="00B707E1"/>
    <w:rsid w:val="00B90695"/>
    <w:rsid w:val="00BA40DF"/>
    <w:rsid w:val="00BB4506"/>
    <w:rsid w:val="00BB5028"/>
    <w:rsid w:val="00BE1056"/>
    <w:rsid w:val="00C044DB"/>
    <w:rsid w:val="00C13877"/>
    <w:rsid w:val="00C158CF"/>
    <w:rsid w:val="00C27232"/>
    <w:rsid w:val="00C372AD"/>
    <w:rsid w:val="00C44C41"/>
    <w:rsid w:val="00C6416E"/>
    <w:rsid w:val="00C93237"/>
    <w:rsid w:val="00CD11BB"/>
    <w:rsid w:val="00CD49F2"/>
    <w:rsid w:val="00CE34D2"/>
    <w:rsid w:val="00CF577A"/>
    <w:rsid w:val="00CF769F"/>
    <w:rsid w:val="00D12781"/>
    <w:rsid w:val="00D15E84"/>
    <w:rsid w:val="00D43D3A"/>
    <w:rsid w:val="00D526AF"/>
    <w:rsid w:val="00D52F7E"/>
    <w:rsid w:val="00D63CD8"/>
    <w:rsid w:val="00D74A82"/>
    <w:rsid w:val="00D74F41"/>
    <w:rsid w:val="00D97547"/>
    <w:rsid w:val="00DA6C72"/>
    <w:rsid w:val="00DB6E51"/>
    <w:rsid w:val="00DE3322"/>
    <w:rsid w:val="00DF1D2D"/>
    <w:rsid w:val="00E0394E"/>
    <w:rsid w:val="00E03F75"/>
    <w:rsid w:val="00E2126F"/>
    <w:rsid w:val="00E22983"/>
    <w:rsid w:val="00E44D88"/>
    <w:rsid w:val="00E717B5"/>
    <w:rsid w:val="00E73D0D"/>
    <w:rsid w:val="00E841D6"/>
    <w:rsid w:val="00EA328F"/>
    <w:rsid w:val="00EA638D"/>
    <w:rsid w:val="00ED1BEF"/>
    <w:rsid w:val="00F00551"/>
    <w:rsid w:val="00F070DB"/>
    <w:rsid w:val="00F23CCC"/>
    <w:rsid w:val="00F34C56"/>
    <w:rsid w:val="00F404AB"/>
    <w:rsid w:val="00F418C4"/>
    <w:rsid w:val="00F53DF5"/>
    <w:rsid w:val="00F55D1C"/>
    <w:rsid w:val="00F80734"/>
    <w:rsid w:val="00F83155"/>
    <w:rsid w:val="00F84C79"/>
    <w:rsid w:val="00F927EC"/>
    <w:rsid w:val="00F93FC0"/>
    <w:rsid w:val="00FA1585"/>
    <w:rsid w:val="00FE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1F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1F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1F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1F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885DD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7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1F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1F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1F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1F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981/16</izvorni_sadrzaj>
    <derivirana_varijabla naziv="DomainObject.Predmet.Opis_1">OBUSTAVA St 981/16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BUBALO PROMET j.d.o.o. za proizvodnju, usluge i trgovinu</izvorni_sadrzaj>
    <derivirana_varijabla naziv="DomainObject.Predmet.ProtustrankaFormated_1">  BUBALO PROMET j.d.o.o. za proizvodnju, usluge i trgovinu</derivirana_varijabla>
  </DomainObject.Predmet.ProtustrankaFormated>
  <DomainObject.Predmet.ProtustrankaFormatedOIB>
    <izvorni_sadrzaj>  BUBALO PROMET j.d.o.o. za proizvodnju, usluge i trgovinu, OIB 03398166155</izvorni_sadrzaj>
    <derivirana_varijabla naziv="DomainObject.Predmet.ProtustrankaFormatedOIB_1">  BUBALO PROMET j.d.o.o. za proizvodnju, usluge i trgovinu, OIB 03398166155</derivirana_varijabla>
  </DomainObject.Predmet.ProtustrankaFormatedOIB>
  <DomainObject.Predmet.ProtustrankaFormatedWithAdress>
    <izvorni_sadrzaj> BUBALO PROMET j.d.o.o. za proizvodnju, usluge i trgovinu, Jadranska 18, 20350 Metković</izvorni_sadrzaj>
    <derivirana_varijabla naziv="DomainObject.Predmet.ProtustrankaFormatedWithAdress_1"> BUBALO PROMET j.d.o.o. za proizvodnju, usluge i trgovinu, Jadranska 18, 20350 Metković</derivirana_varijabla>
  </DomainObject.Predmet.ProtustrankaFormatedWithAdress>
  <DomainObject.Predmet.ProtustrankaFormatedWithAdressOIB>
    <izvorni_sadrzaj> BUBALO PROMET j.d.o.o. za proizvodnju, usluge i trgovinu, OIB 03398166155, Jadranska 18, 20350 Metković</izvorni_sadrzaj>
    <derivirana_varijabla naziv="DomainObject.Predmet.ProtustrankaFormatedWithAdressOIB_1"> BUBALO PROMET j.d.o.o. za proizvodnju, usluge i trgovinu, OIB 03398166155, Jadranska 18, 20350 Metković</derivirana_varijabla>
  </DomainObject.Predmet.ProtustrankaFormatedWithAdressOIB>
  <DomainObject.Predmet.ProtustrankaWithAdress>
    <izvorni_sadrzaj>BUBALO PROMET j.d.o.o. za proizvodnju, usluge i trgovinu Jadranska 18, 20350 Metković</izvorni_sadrzaj>
    <derivirana_varijabla naziv="DomainObject.Predmet.ProtustrankaWithAdress_1">BUBALO PROMET j.d.o.o. za proizvodnju, usluge i trgovinu Jadranska 18, 20350 Metković</derivirana_varijabla>
  </DomainObject.Predmet.ProtustrankaWithAdress>
  <DomainObject.Predmet.ProtustrankaWithAdressOIB>
    <izvorni_sadrzaj>BUBALO PROMET j.d.o.o. za proizvodnju, usluge i trgovinu, OIB 03398166155, Jadranska 18, 20350 Metković</izvorni_sadrzaj>
    <derivirana_varijabla naziv="DomainObject.Predmet.ProtustrankaWithAdressOIB_1">BUBALO PROMET j.d.o.o. za proizvodnju, usluge i trgovinu, OIB 03398166155, Jadranska 18, 20350 Metković</derivirana_varijabla>
  </DomainObject.Predmet.ProtustrankaWithAdressOIB>
  <DomainObject.Predmet.ProtustrankaNazivFormated>
    <izvorni_sadrzaj>BUBALO PROMET j.d.o.o. za proizvodnju, usluge i trgovinu</izvorni_sadrzaj>
    <derivirana_varijabla naziv="DomainObject.Predmet.ProtustrankaNazivFormated_1">BUBALO PROMET j.d.o.o. za proizvodnju, usluge i trgovinu</derivirana_varijabla>
  </DomainObject.Predmet.ProtustrankaNazivFormated>
  <DomainObject.Predmet.ProtustrankaNazivFormatedOIB>
    <izvorni_sadrzaj>BUBALO PROMET j.d.o.o. za proizvodnju, usluge i trgovinu, OIB 03398166155</izvorni_sadrzaj>
    <derivirana_varijabla naziv="DomainObject.Predmet.ProtustrankaNazivFormatedOIB_1">BUBALO PROMET j.d.o.o. za proizvodnju, usluge i trgovinu, OIB 03398166155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BUBALO PROMET j.d.o.o. za proizvodnju, usluge i trgovinu</item>
    </izvorni_sadrzaj>
    <derivirana_varijabla naziv="DomainObject.Predmet.ProtuStrankaListFormated_1">
      <item>BUBALO PROMET j.d.o.o. za proizvodnju, usluge i trgovinu</item>
    </derivirana_varijabla>
  </DomainObject.Predmet.ProtuStrankaListFormated>
  <DomainObject.Predmet.ProtuStrankaListFormatedOIB>
    <izvorni_sadrzaj>
      <item>BUBALO PROMET j.d.o.o. za proizvodnju, usluge i trgovinu, OIB 03398166155</item>
    </izvorni_sadrzaj>
    <derivirana_varijabla naziv="DomainObject.Predmet.ProtuStrankaListFormatedOIB_1">
      <item>BUBALO PROMET j.d.o.o. za proizvodnju, usluge i trgovinu, OIB 03398166155</item>
    </derivirana_varijabla>
  </DomainObject.Predmet.ProtuStrankaListFormatedOIB>
  <DomainObject.Predmet.ProtuStrankaListFormatedWithAdress>
    <izvorni_sadrzaj>
      <item>BUBALO PROMET j.d.o.o. za proizvodnju, usluge i trgovinu, Jadranska 18, 20350 Metković</item>
    </izvorni_sadrzaj>
    <derivirana_varijabla naziv="DomainObject.Predmet.ProtuStrankaListFormatedWithAdress_1">
      <item>BUBALO PROMET j.d.o.o. za proizvodnju, usluge i trgovinu, Jadranska 18, 20350 Metković</item>
    </derivirana_varijabla>
  </DomainObject.Predmet.ProtuStrankaListFormatedWithAdress>
  <DomainObject.Predmet.ProtuStrankaListFormatedWithAdressOIB>
    <izvorni_sadrzaj>
      <item>BUBALO PROMET j.d.o.o. za proizvodnju, usluge i trgovinu, OIB 03398166155, Jadranska 18, 20350 Metković</item>
    </izvorni_sadrzaj>
    <derivirana_varijabla naziv="DomainObject.Predmet.ProtuStrankaListFormatedWithAdressOIB_1">
      <item>BUBALO PROMET j.d.o.o. za proizvodnju, usluge i trgovinu, OIB 03398166155, Jadranska 18, 20350 Metković</item>
    </derivirana_varijabla>
  </DomainObject.Predmet.ProtuStrankaListFormatedWithAdressOIB>
  <DomainObject.Predmet.ProtuStrankaListNazivFormated>
    <izvorni_sadrzaj>
      <item>BUBALO PROMET j.d.o.o. za proizvodnju, usluge i trgovinu</item>
    </izvorni_sadrzaj>
    <derivirana_varijabla naziv="DomainObject.Predmet.ProtuStrankaListNazivFormated_1">
      <item>BUBALO PROMET j.d.o.o. za proizvodnju, usluge i trgovinu</item>
    </derivirana_varijabla>
  </DomainObject.Predmet.ProtuStrankaListNazivFormated>
  <DomainObject.Predmet.ProtuStrankaListNazivFormatedOIB>
    <izvorni_sadrzaj>
      <item>BUBALO PROMET j.d.o.o. za proizvodnju, usluge i trgovinu, OIB 03398166155</item>
    </izvorni_sadrzaj>
    <derivirana_varijabla naziv="DomainObject.Predmet.ProtuStrankaListNazivFormatedOIB_1">
      <item>BUBALO PROMET j.d.o.o. za proizvodnju, usluge i trgovinu, OIB 03398166155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BUBALO PROMET j.d.o.o. za proizvodnju, usluge i trgovinu</izvorni_sadrzaj>
    <derivirana_varijabla naziv="DomainObject.Predmet.ProtustrankaIDrugi_1">BUBALO PROMET j.d.o.o. za proizvodnju, usluge i trgovinu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BUBALO PROMET j.d.o.o. za proizvodnju, usluge i trgovinu, OIB 03398166155, Jadranska 18, 20350 Metković</izvorni_sadrzaj>
    <derivirana_varijabla naziv="DomainObject.Predmet.ProtustrankaIDrugiAdressOIB_1">BUBALO PROMET j.d.o.o. za proizvodnju, usluge i trgovinu, OIB 03398166155, Jadranska 18,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BUBALO PROMET j.d.o.o. za proizvodnju, usluge i trgovinu</item>
      <item>Financijska agencija, RC SPLIT, PODRUŽNICA DUBROVNIK</item>
    </izvorni_sadrzaj>
    <derivirana_varijabla naziv="DomainObject.Predmet.SudioniciListNaziv_1">
      <item>BUBALO PROMET j.d.o.o. za proizvodnju, usluge i trgovinu</item>
      <item>Financijska agencija, RC SPLIT, PODRUŽNICA DUBROVNIK</item>
    </derivirana_varijabla>
  </DomainObject.Predmet.SudioniciListNaziv>
  <DomainObject.Predmet.SudioniciListAdressOIB>
    <izvorni_sadrzaj>
      <item>BUBALO PROMET j.d.o.o. za proizvodnju, usluge i trgovinu, OIB 03398166155, Jadranska 18,20350 Metković</item>
      <item>Financijska agencija, RC SPLIT, PODRUŽNICA DUBROVNIK, OIB 85821130368, VUKOVARSKA 2,20000 Dubrovnik</item>
    </izvorni_sadrzaj>
    <derivirana_varijabla naziv="DomainObject.Predmet.SudioniciListAdressOIB_1">
      <item>BUBALO PROMET j.d.o.o. za proizvodnju, usluge i trgovinu, OIB 03398166155, Jadranska 18,20350 Metković</item>
      <item>Financijska agencija,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03398166155</item>
      <item>, OIB 85821130368</item>
    </izvorni_sadrzaj>
    <derivirana_varijabla naziv="DomainObject.Predmet.SudioniciListNazivOIB_1">
      <item>, OIB 03398166155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2789</properties:Characters>
  <properties:Lines>77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2017-04-26T09:31:00Z</dcterms:created>
  <dc:creator>Ante Kačić</dc:creator>
  <cp:lastModifiedBy>Srđan Gavranić</cp:lastModifiedBy>
  <cp:lastPrinted>2017-02-02T13:24:00Z</cp:lastPrinted>
  <dcterms:modified xmlns:xsi="http://www.w3.org/2001/XMLSchema-instance" xsi:type="dcterms:W3CDTF">2017-04-26T09:33:00Z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