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8cfa3" w14:paraId="d88cfa3" w:rsidRDefault="00AE649C" w:rsidP="00FA5B5E" w:rsidR="00AE649C" w:rsidRPr="00B76F3C">
      <w:pPr>
        <w:pStyle w:val="Naslov3"/>
        <w15:collapsed w:val="false"/>
      </w:pPr>
    </w:p>
    <w:p w:rsidRDefault="008145D2" w:rsidP="008145D2" w:rsidR="008145D2" w:rsidRPr="008145D2">
      <w:pPr>
        <w:tabs>
          <w:tab w:pos="7088" w:val="left"/>
        </w:tabs>
        <w:spacing w:after="0"/>
        <w:contextualSpacing/>
        <w:rPr>
          <w:rFonts w:cs="Times New Roman" w:eastAsia="Times New Roman"/>
          <w:noProof/>
          <w:lang w:eastAsia="hr-HR"/>
        </w:rPr>
      </w:pPr>
    </w:p>
    <w:p w:rsidRDefault="008145D2" w:rsidP="008145D2" w:rsidR="008145D2" w:rsidRPr="008145D2">
      <w:pPr>
        <w:spacing w:after="0"/>
        <w:jc w:val="right"/>
        <w:rPr>
          <w:rFonts w:cs="Times New Roman" w:eastAsia="Calibri"/>
          <w:lang w:eastAsia="hr-HR"/>
        </w:rPr>
      </w:pPr>
      <w:r w:rsidRPr="008145D2">
        <w:rPr>
          <w:rFonts w:cs="Times New Roman" w:eastAsia="Calibri"/>
          <w:lang w:eastAsia="hr-HR"/>
        </w:rPr>
        <w:tab/>
        <w:t>St-187/15</w:t>
      </w:r>
    </w:p>
    <w:p w:rsidRDefault="008145D2" w:rsidP="008145D2" w:rsidR="008145D2" w:rsidRPr="008145D2">
      <w:pPr>
        <w:spacing w:after="0"/>
        <w:jc w:val="both"/>
        <w:rPr>
          <w:rFonts w:cs="Times New Roman" w:eastAsia="Calibri"/>
          <w:lang w:eastAsia="hr-HR"/>
        </w:rPr>
      </w:pPr>
      <w:r w:rsidRPr="008145D2">
        <w:rPr>
          <w:rFonts w:cs="Times New Roman" w:eastAsia="Calibri"/>
          <w:lang w:eastAsia="hr-HR"/>
        </w:rPr>
        <w:t>REPUBLIKA HRVATSKA</w:t>
      </w:r>
    </w:p>
    <w:p w:rsidRDefault="008145D2" w:rsidP="008145D2" w:rsidR="008145D2" w:rsidRPr="008145D2">
      <w:pPr>
        <w:spacing w:after="0"/>
        <w:jc w:val="both"/>
        <w:rPr>
          <w:rFonts w:cs="Times New Roman" w:eastAsia="Calibri"/>
          <w:lang w:eastAsia="hr-HR"/>
        </w:rPr>
      </w:pPr>
      <w:r w:rsidRPr="008145D2">
        <w:rPr>
          <w:rFonts w:cs="Times New Roman" w:eastAsia="Calibri"/>
          <w:lang w:eastAsia="hr-HR"/>
        </w:rPr>
        <w:t>TRGOVAČKI SUD U ZADRU</w:t>
      </w:r>
      <w:r w:rsidRPr="008145D2">
        <w:rPr>
          <w:rFonts w:cs="Times New Roman" w:eastAsia="Calibri"/>
          <w:lang w:eastAsia="hr-HR"/>
        </w:rPr>
        <w:tab/>
      </w:r>
      <w:r w:rsidRPr="008145D2">
        <w:rPr>
          <w:rFonts w:cs="Times New Roman" w:eastAsia="Calibri"/>
          <w:lang w:eastAsia="hr-HR"/>
        </w:rPr>
        <w:tab/>
      </w:r>
    </w:p>
    <w:p w:rsidRDefault="008145D2" w:rsidP="008145D2" w:rsidR="008145D2" w:rsidRPr="008145D2">
      <w:pPr>
        <w:spacing w:after="0"/>
        <w:jc w:val="both"/>
        <w:rPr>
          <w:rFonts w:cs="Times New Roman" w:eastAsia="Calibri"/>
          <w:lang w:eastAsia="hr-HR"/>
        </w:rPr>
      </w:pPr>
      <w:r w:rsidRPr="008145D2">
        <w:rPr>
          <w:rFonts w:cs="Times New Roman" w:eastAsia="Calibri"/>
          <w:lang w:eastAsia="hr-HR"/>
        </w:rPr>
        <w:t>STALNA SLUŽBA U ŠIBENIKU</w:t>
      </w: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center"/>
        <w:rPr>
          <w:rFonts w:cs="Times New Roman" w:eastAsia="Calibri"/>
          <w:bCs/>
          <w:lang w:eastAsia="hr-HR"/>
        </w:rPr>
      </w:pPr>
      <w:r w:rsidRPr="008145D2">
        <w:rPr>
          <w:rFonts w:cs="Times New Roman" w:eastAsia="Calibri"/>
          <w:bCs/>
          <w:lang w:eastAsia="hr-HR"/>
        </w:rPr>
        <w:t>R E P U B L I K A  H R V A T S KA</w:t>
      </w:r>
    </w:p>
    <w:p w:rsidRDefault="008145D2" w:rsidP="008145D2" w:rsidR="008145D2" w:rsidRPr="008145D2">
      <w:pPr>
        <w:spacing w:after="0"/>
        <w:jc w:val="both"/>
        <w:rPr>
          <w:rFonts w:cs="Times New Roman" w:eastAsia="Calibri"/>
          <w:bCs/>
          <w:lang w:eastAsia="hr-HR"/>
        </w:rPr>
      </w:pPr>
    </w:p>
    <w:p w:rsidRDefault="008145D2" w:rsidP="008145D2" w:rsidR="008145D2" w:rsidRPr="008145D2">
      <w:pPr>
        <w:spacing w:after="0"/>
        <w:jc w:val="center"/>
        <w:rPr>
          <w:rFonts w:cs="Times New Roman" w:eastAsia="Calibri"/>
          <w:bCs/>
          <w:lang w:eastAsia="hr-HR"/>
        </w:rPr>
      </w:pPr>
      <w:r w:rsidRPr="008145D2">
        <w:rPr>
          <w:rFonts w:cs="Times New Roman" w:eastAsia="Calibri"/>
          <w:bCs/>
          <w:lang w:eastAsia="hr-HR"/>
        </w:rPr>
        <w:t>R J E Š E N J E</w:t>
      </w: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both"/>
        <w:rPr>
          <w:rFonts w:cs="Times New Roman" w:eastAsia="Calibri"/>
        </w:rPr>
      </w:pPr>
      <w:r w:rsidRPr="008145D2">
        <w:rPr>
          <w:rFonts w:cs="Times New Roman" w:eastAsia="Calibri" w:hAnsi="Calibri" w:ascii="Calibri"/>
          <w:sz w:val="22"/>
          <w:szCs w:val="22"/>
          <w:lang w:eastAsia="hr-HR"/>
        </w:rPr>
        <w:tab/>
      </w:r>
      <w:r w:rsidRPr="008145D2">
        <w:rPr>
          <w:rFonts w:cs="Times New Roman" w:eastAsia="Calibri"/>
        </w:rPr>
        <w:t xml:space="preserve">Trgovački sud u Zadru, Stalna služba u Šibeniku OIB:39670464653,  po sucu Terezija Goreta, nad stečajnim dužnikom Likvidacijska imovina Walter </w:t>
      </w:r>
      <w:proofErr w:type="spellStart"/>
      <w:r w:rsidRPr="008145D2">
        <w:rPr>
          <w:rFonts w:cs="Times New Roman" w:eastAsia="Calibri"/>
        </w:rPr>
        <w:t>metaloprerada</w:t>
      </w:r>
      <w:proofErr w:type="spellEnd"/>
      <w:r w:rsidRPr="008145D2">
        <w:rPr>
          <w:rFonts w:cs="Times New Roman" w:eastAsia="Calibri"/>
        </w:rPr>
        <w:t xml:space="preserve"> d.o.o. iz Šibenika, </w:t>
      </w:r>
      <w:proofErr w:type="spellStart"/>
      <w:r w:rsidRPr="008145D2">
        <w:rPr>
          <w:rFonts w:cs="Times New Roman" w:eastAsia="Calibri"/>
        </w:rPr>
        <w:t>Grižine</w:t>
      </w:r>
      <w:proofErr w:type="spellEnd"/>
      <w:r w:rsidRPr="008145D2">
        <w:rPr>
          <w:rFonts w:cs="Times New Roman" w:eastAsia="Calibri"/>
        </w:rPr>
        <w:t xml:space="preserve"> 5a, OIB 21880336449, zastupana po likvidatoru Ivici Matas, upravitelju likvidacijske mase, dana 01. veljače 2017.g,</w:t>
      </w:r>
    </w:p>
    <w:p w:rsidRDefault="008145D2" w:rsidP="008145D2" w:rsidR="008145D2" w:rsidRPr="008145D2">
      <w:pPr>
        <w:spacing w:after="0"/>
        <w:jc w:val="both"/>
        <w:rPr>
          <w:rFonts w:cs="Times New Roman" w:eastAsia="Calibri"/>
        </w:rPr>
      </w:pPr>
    </w:p>
    <w:p w:rsidRDefault="008145D2" w:rsidP="008145D2" w:rsidR="008145D2" w:rsidRPr="008145D2">
      <w:pPr>
        <w:spacing w:after="0"/>
        <w:jc w:val="center"/>
        <w:rPr>
          <w:rFonts w:cs="Times New Roman" w:eastAsia="Calibri"/>
          <w:bCs/>
          <w:lang w:eastAsia="hr-HR"/>
        </w:rPr>
      </w:pPr>
      <w:r w:rsidRPr="008145D2">
        <w:rPr>
          <w:rFonts w:cs="Times New Roman" w:eastAsia="Calibri"/>
          <w:bCs/>
          <w:lang w:eastAsia="hr-HR"/>
        </w:rPr>
        <w:t>r i j e š i o   j e</w:t>
      </w: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both"/>
        <w:rPr>
          <w:rFonts w:cs="Times New Roman" w:eastAsia="Calibri"/>
          <w:lang w:eastAsia="hr-HR"/>
        </w:rPr>
      </w:pPr>
      <w:r w:rsidRPr="008145D2">
        <w:rPr>
          <w:rFonts w:cs="Times New Roman" w:eastAsia="Calibri"/>
          <w:lang w:eastAsia="hr-HR"/>
        </w:rPr>
        <w:tab/>
        <w:t xml:space="preserve">Odbacuje se prijedlog predlagatelja-dužnika od 12. Listopada 2015. g. za otvaranje stečajnog postupka nad dužnikom </w:t>
      </w:r>
      <w:r w:rsidRPr="008145D2">
        <w:rPr>
          <w:rFonts w:cs="Times New Roman" w:eastAsia="Calibri"/>
        </w:rPr>
        <w:t xml:space="preserve">Likvidacijska imovina Walter </w:t>
      </w:r>
      <w:proofErr w:type="spellStart"/>
      <w:r w:rsidRPr="008145D2">
        <w:rPr>
          <w:rFonts w:cs="Times New Roman" w:eastAsia="Calibri"/>
        </w:rPr>
        <w:t>metaloprerada</w:t>
      </w:r>
      <w:proofErr w:type="spellEnd"/>
      <w:r w:rsidRPr="008145D2">
        <w:rPr>
          <w:rFonts w:cs="Times New Roman" w:eastAsia="Calibri"/>
        </w:rPr>
        <w:t xml:space="preserve"> d.o.o. iz Šibenika, </w:t>
      </w:r>
      <w:proofErr w:type="spellStart"/>
      <w:r w:rsidRPr="008145D2">
        <w:rPr>
          <w:rFonts w:cs="Times New Roman" w:eastAsia="Calibri"/>
        </w:rPr>
        <w:t>Grižine</w:t>
      </w:r>
      <w:proofErr w:type="spellEnd"/>
      <w:r w:rsidRPr="008145D2">
        <w:rPr>
          <w:rFonts w:cs="Times New Roman" w:eastAsia="Calibri"/>
        </w:rPr>
        <w:t xml:space="preserve"> 5a, OIB 21880336449,</w:t>
      </w:r>
      <w:r w:rsidRPr="008145D2">
        <w:rPr>
          <w:rFonts w:cs="Times New Roman" w:eastAsia="Calibri"/>
          <w:lang w:eastAsia="hr-HR"/>
        </w:rPr>
        <w:t xml:space="preserve"> kao nedopušten.</w:t>
      </w: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center"/>
        <w:rPr>
          <w:rFonts w:cs="Times New Roman" w:eastAsia="Calibri"/>
          <w:lang w:eastAsia="hr-HR"/>
        </w:rPr>
      </w:pPr>
      <w:r w:rsidRPr="008145D2">
        <w:rPr>
          <w:rFonts w:cs="Times New Roman" w:eastAsia="Calibri"/>
          <w:lang w:eastAsia="hr-HR"/>
        </w:rPr>
        <w:t>Obrazloženje</w:t>
      </w: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both"/>
        <w:rPr>
          <w:rFonts w:cs="Times New Roman" w:eastAsia="Calibri"/>
          <w:lang w:eastAsia="hr-HR"/>
        </w:rPr>
      </w:pPr>
      <w:r w:rsidRPr="008145D2">
        <w:rPr>
          <w:rFonts w:cs="Times New Roman" w:eastAsia="Calibri"/>
          <w:lang w:eastAsia="hr-HR"/>
        </w:rPr>
        <w:tab/>
        <w:t xml:space="preserve">Predlagatelj-dužnik je dana 12. Listopada 2015.g. podnio prijedlog za pokretanje (otvaranje) stečajnog postupka nad istim jer da je društvo prestalo postojati temeljem čl. 70 Zakona o sudskom registru. </w:t>
      </w: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both"/>
        <w:rPr>
          <w:rFonts w:cs="Times New Roman" w:eastAsia="Calibri"/>
          <w:lang w:eastAsia="hr-HR"/>
        </w:rPr>
      </w:pPr>
      <w:r w:rsidRPr="008145D2">
        <w:rPr>
          <w:rFonts w:cs="Times New Roman" w:eastAsia="Calibri"/>
          <w:lang w:eastAsia="hr-HR"/>
        </w:rPr>
        <w:tab/>
        <w:t xml:space="preserve">Odredbom članka 13. St.1. Stečajnog zakona, propisano je da se u stečajnom postupku prijedlog podnese na propisanom obrascu, ako je to ovim zakonom određeno, dok je stavkom 2. Istog članka propisano da ako podnesak nije podnesen na propisanom obrascu, sud će ga odbaciti kao nedopuštenog. </w:t>
      </w: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ind w:firstLine="708"/>
        <w:jc w:val="both"/>
        <w:rPr>
          <w:rFonts w:cs="Times New Roman" w:eastAsia="Calibri"/>
          <w:lang w:eastAsia="hr-HR"/>
        </w:rPr>
      </w:pPr>
      <w:r w:rsidRPr="008145D2">
        <w:rPr>
          <w:rFonts w:cs="Times New Roman" w:eastAsia="Calibri"/>
          <w:lang w:eastAsia="hr-HR"/>
        </w:rPr>
        <w:t xml:space="preserve">Budući da pronositelj prijedloga nije dostavio prijedlog na propisanom obrascu, a kako to i propisuje čl. 13. st. 1. Stečajnog zakona, to je njegov prijedlog sukladno odredbi čl. 13 st. 4. Stečajnog zakona trebalo odbaciti, te riješiti kao u izreci ovog rješenja. </w:t>
      </w: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center"/>
        <w:rPr>
          <w:rFonts w:cs="Times New Roman" w:eastAsia="Calibri"/>
          <w:lang w:eastAsia="hr-HR"/>
        </w:rPr>
      </w:pPr>
      <w:r w:rsidRPr="008145D2">
        <w:rPr>
          <w:rFonts w:cs="Times New Roman" w:eastAsia="Calibri"/>
          <w:lang w:eastAsia="hr-HR"/>
        </w:rPr>
        <w:t>U Šibeniku, 01. veljače 2017.g.</w:t>
      </w: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both"/>
        <w:rPr>
          <w:rFonts w:cs="Times New Roman" w:eastAsia="Calibri"/>
          <w:lang w:eastAsia="hr-HR"/>
        </w:rPr>
      </w:pPr>
      <w:r w:rsidRPr="008145D2">
        <w:rPr>
          <w:rFonts w:cs="Times New Roman" w:eastAsia="Calibri"/>
          <w:lang w:eastAsia="hr-HR"/>
        </w:rPr>
        <w:tab/>
      </w:r>
      <w:r w:rsidRPr="008145D2">
        <w:rPr>
          <w:rFonts w:cs="Times New Roman" w:eastAsia="Calibri"/>
          <w:lang w:eastAsia="hr-HR"/>
        </w:rPr>
        <w:tab/>
      </w:r>
      <w:r w:rsidRPr="008145D2">
        <w:rPr>
          <w:rFonts w:cs="Times New Roman" w:eastAsia="Calibri"/>
          <w:lang w:eastAsia="hr-HR"/>
        </w:rPr>
        <w:tab/>
      </w:r>
      <w:r w:rsidRPr="008145D2">
        <w:rPr>
          <w:rFonts w:cs="Times New Roman" w:eastAsia="Calibri"/>
          <w:lang w:eastAsia="hr-HR"/>
        </w:rPr>
        <w:tab/>
      </w:r>
      <w:r w:rsidRPr="008145D2">
        <w:rPr>
          <w:rFonts w:cs="Times New Roman" w:eastAsia="Calibri"/>
          <w:lang w:eastAsia="hr-HR"/>
        </w:rPr>
        <w:tab/>
      </w:r>
      <w:r w:rsidRPr="008145D2">
        <w:rPr>
          <w:rFonts w:cs="Times New Roman" w:eastAsia="Calibri"/>
          <w:lang w:eastAsia="hr-HR"/>
        </w:rPr>
        <w:tab/>
        <w:t xml:space="preserve">         </w:t>
      </w:r>
      <w:r w:rsidRPr="008145D2">
        <w:rPr>
          <w:rFonts w:cs="Times New Roman" w:eastAsia="Calibri"/>
          <w:lang w:eastAsia="hr-HR"/>
        </w:rPr>
        <w:tab/>
      </w:r>
      <w:r w:rsidRPr="008145D2">
        <w:rPr>
          <w:rFonts w:cs="Times New Roman" w:eastAsia="Calibri"/>
          <w:lang w:eastAsia="hr-HR"/>
        </w:rPr>
        <w:tab/>
      </w:r>
      <w:r w:rsidRPr="008145D2">
        <w:rPr>
          <w:rFonts w:cs="Times New Roman" w:eastAsia="Calibri"/>
          <w:lang w:eastAsia="hr-HR"/>
        </w:rPr>
        <w:tab/>
      </w:r>
      <w:r w:rsidRPr="008145D2">
        <w:rPr>
          <w:rFonts w:cs="Times New Roman" w:eastAsia="Calibri"/>
          <w:lang w:eastAsia="hr-HR"/>
        </w:rPr>
        <w:tab/>
        <w:t xml:space="preserve">     SUDAC:</w:t>
      </w: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both"/>
        <w:rPr>
          <w:rFonts w:cs="Times New Roman" w:eastAsia="Calibri"/>
          <w:lang w:eastAsia="hr-HR"/>
        </w:rPr>
      </w:pPr>
      <w:r w:rsidRPr="008145D2">
        <w:rPr>
          <w:rFonts w:cs="Times New Roman" w:eastAsia="Calibri"/>
          <w:lang w:eastAsia="hr-HR"/>
        </w:rPr>
        <w:tab/>
      </w:r>
      <w:r w:rsidRPr="008145D2">
        <w:rPr>
          <w:rFonts w:cs="Times New Roman" w:eastAsia="Calibri"/>
          <w:lang w:eastAsia="hr-HR"/>
        </w:rPr>
        <w:tab/>
      </w:r>
      <w:r w:rsidRPr="008145D2">
        <w:rPr>
          <w:rFonts w:cs="Times New Roman" w:eastAsia="Calibri"/>
          <w:lang w:eastAsia="hr-HR"/>
        </w:rPr>
        <w:tab/>
      </w:r>
      <w:r w:rsidRPr="008145D2">
        <w:rPr>
          <w:rFonts w:cs="Times New Roman" w:eastAsia="Calibri"/>
          <w:lang w:eastAsia="hr-HR"/>
        </w:rPr>
        <w:tab/>
      </w:r>
      <w:r w:rsidRPr="008145D2">
        <w:rPr>
          <w:rFonts w:cs="Times New Roman" w:eastAsia="Calibri"/>
          <w:lang w:eastAsia="hr-HR"/>
        </w:rPr>
        <w:tab/>
      </w:r>
      <w:r w:rsidRPr="008145D2">
        <w:rPr>
          <w:rFonts w:cs="Times New Roman" w:eastAsia="Calibri"/>
          <w:lang w:eastAsia="hr-HR"/>
        </w:rPr>
        <w:tab/>
      </w:r>
      <w:r w:rsidRPr="008145D2">
        <w:rPr>
          <w:rFonts w:cs="Times New Roman" w:eastAsia="Calibri"/>
          <w:lang w:eastAsia="hr-HR"/>
        </w:rPr>
        <w:tab/>
      </w:r>
      <w:r w:rsidRPr="008145D2">
        <w:rPr>
          <w:rFonts w:cs="Times New Roman" w:eastAsia="Calibri"/>
          <w:lang w:eastAsia="hr-HR"/>
        </w:rPr>
        <w:tab/>
      </w:r>
      <w:r w:rsidRPr="008145D2">
        <w:rPr>
          <w:rFonts w:cs="Times New Roman" w:eastAsia="Calibri"/>
          <w:lang w:eastAsia="hr-HR"/>
        </w:rPr>
        <w:tab/>
      </w:r>
      <w:r w:rsidRPr="008145D2">
        <w:rPr>
          <w:rFonts w:cs="Times New Roman" w:eastAsia="Calibri"/>
          <w:lang w:eastAsia="hr-HR"/>
        </w:rPr>
        <w:tab/>
        <w:t>Terezija Goreta,v.r.</w:t>
      </w: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both"/>
        <w:rPr>
          <w:rFonts w:cs="Times New Roman" w:eastAsia="Calibri"/>
          <w:lang w:eastAsia="hr-HR"/>
        </w:rPr>
      </w:pPr>
    </w:p>
    <w:p w:rsidRDefault="008145D2" w:rsidP="008145D2" w:rsidR="008145D2" w:rsidRPr="008145D2">
      <w:pPr>
        <w:numPr>
          <w:ilvl w:val="0"/>
          <w:numId w:val="47"/>
        </w:numPr>
        <w:spacing w:after="0"/>
        <w:jc w:val="both"/>
        <w:rPr>
          <w:rFonts w:cs="Times New Roman" w:eastAsia="Calibri"/>
          <w:lang w:eastAsia="hr-HR"/>
        </w:rPr>
      </w:pPr>
      <w:r w:rsidRPr="008145D2">
        <w:rPr>
          <w:rFonts w:cs="Times New Roman" w:eastAsia="Calibri"/>
          <w:lang w:eastAsia="hr-HR"/>
        </w:rPr>
        <w:t>2 -                                                     9 St-187/15</w:t>
      </w: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both"/>
        <w:rPr>
          <w:rFonts w:cs="Times New Roman" w:eastAsia="Calibri"/>
          <w:lang w:eastAsia="hr-HR"/>
        </w:rPr>
      </w:pPr>
      <w:r w:rsidRPr="008145D2">
        <w:rPr>
          <w:rFonts w:cs="Times New Roman" w:eastAsia="Calibri"/>
          <w:lang w:eastAsia="hr-HR"/>
        </w:rPr>
        <w:t xml:space="preserve">POUKA O PRAVNOM  LIJEKU: </w:t>
      </w: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ind w:firstLine="708"/>
        <w:jc w:val="both"/>
        <w:rPr>
          <w:rFonts w:cs="Times New Roman" w:eastAsia="Calibri"/>
          <w:lang w:eastAsia="hr-HR"/>
        </w:rPr>
      </w:pPr>
      <w:r w:rsidRPr="008145D2">
        <w:rPr>
          <w:rFonts w:cs="Times New Roman" w:eastAsia="Calibri"/>
          <w:lang w:eastAsia="hr-HR"/>
        </w:rPr>
        <w:t>Protiv ovog rješenja pravo na žalbu ima podnositelj zahtjeva. Rok za žalbu iznosi 8 (osam) dana računajući od dana dostave, a ista se podnosi ovom sudu u dva primjerka.</w:t>
      </w: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both"/>
        <w:rPr>
          <w:rFonts w:cs="Times New Roman" w:eastAsia="Calibri"/>
          <w:lang w:eastAsia="hr-HR"/>
        </w:rPr>
      </w:pPr>
    </w:p>
    <w:p w:rsidRDefault="008145D2" w:rsidP="008145D2" w:rsidR="008145D2" w:rsidRPr="008145D2">
      <w:pPr>
        <w:spacing w:after="0"/>
        <w:jc w:val="both"/>
        <w:rPr>
          <w:rFonts w:cs="Times New Roman" w:eastAsia="Calibri"/>
          <w:lang w:eastAsia="hr-HR"/>
        </w:rPr>
      </w:pPr>
      <w:r w:rsidRPr="008145D2">
        <w:rPr>
          <w:rFonts w:cs="Times New Roman" w:eastAsia="Calibri"/>
          <w:lang w:eastAsia="hr-HR"/>
        </w:rPr>
        <w:t xml:space="preserve">Dostaviti: </w:t>
      </w:r>
    </w:p>
    <w:p w:rsidRDefault="008145D2" w:rsidP="008145D2" w:rsidR="008145D2" w:rsidRPr="008145D2">
      <w:pPr>
        <w:numPr>
          <w:ilvl w:val="0"/>
          <w:numId w:val="48"/>
        </w:numPr>
        <w:spacing w:after="0"/>
        <w:jc w:val="both"/>
        <w:rPr>
          <w:rFonts w:cs="Times New Roman" w:eastAsia="Calibri"/>
          <w:lang w:eastAsia="hr-HR"/>
        </w:rPr>
      </w:pPr>
      <w:r w:rsidRPr="008145D2">
        <w:rPr>
          <w:rFonts w:cs="Times New Roman" w:eastAsia="Calibri"/>
          <w:lang w:eastAsia="hr-HR"/>
        </w:rPr>
        <w:t>Predlagatelju</w:t>
      </w:r>
    </w:p>
    <w:p w:rsidRDefault="008145D2" w:rsidP="008145D2" w:rsidR="008145D2" w:rsidRPr="008145D2">
      <w:pPr>
        <w:numPr>
          <w:ilvl w:val="0"/>
          <w:numId w:val="48"/>
        </w:numPr>
        <w:spacing w:after="0"/>
        <w:jc w:val="both"/>
        <w:rPr>
          <w:rFonts w:cs="Times New Roman" w:eastAsia="Calibri"/>
          <w:lang w:eastAsia="hr-HR"/>
        </w:rPr>
      </w:pPr>
      <w:r w:rsidRPr="008145D2">
        <w:rPr>
          <w:rFonts w:cs="Times New Roman" w:eastAsia="Calibri"/>
          <w:lang w:eastAsia="hr-HR"/>
        </w:rPr>
        <w:t>E-oglasna</w:t>
      </w:r>
    </w:p>
    <w:p w:rsidRDefault="008145D2" w:rsidP="008145D2" w:rsidR="008145D2" w:rsidRPr="008145D2">
      <w:pPr>
        <w:spacing w:after="0"/>
        <w:jc w:val="both"/>
        <w:rPr>
          <w:rFonts w:cs="Times New Roman" w:eastAsia="Calibri"/>
        </w:rPr>
      </w:pPr>
    </w:p>
    <w:p w:rsidRDefault="008145D2" w:rsidP="008145D2" w:rsidR="008145D2" w:rsidRPr="008145D2">
      <w:pPr>
        <w:rPr>
          <w:rFonts w:cs="Times New Roman" w:eastAsia="Calibri"/>
        </w:rPr>
      </w:pPr>
    </w:p>
    <w:p w:rsidRDefault="008145D2" w:rsidP="008145D2" w:rsidR="008145D2" w:rsidRPr="008145D2">
      <w:pPr>
        <w:rPr>
          <w:rFonts w:cs="Times New Roman" w:eastAsia="Calibri"/>
        </w:rPr>
      </w:pPr>
    </w:p>
    <w:p w:rsidRDefault="00937FF9" w:rsidP="00E67D40" w:rsidR="00AE649C" w:rsidRPr="00B76F3C">
      <w:pPr>
        <w:pStyle w:val="SudNaziv"/>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87E38"/>
    <w:multiLevelType w:val="hybridMultilevel"/>
    <w:tmpl w:val="2D6AB08C"/>
    <w:lvl w:tplc="500C57EA"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AA1F5A"/>
    <w:multiLevelType w:val="hybridMultilevel"/>
    <w:tmpl w:val="7666CCD2"/>
    <w:lvl w:tplc="0290CBC2" w:ilvl="0">
      <w:numFmt w:val="bullet"/>
      <w:lvlText w:val="-"/>
      <w:lvlJc w:val="left"/>
      <w:pPr>
        <w:ind w:hanging="360" w:left="4440"/>
      </w:pPr>
      <w:rPr>
        <w:rFonts w:cs="Times New Roman" w:eastAsia="Calibri" w:hAnsi="Times New Roman" w:ascii="Times New Roman" w:hint="default"/>
      </w:rPr>
    </w:lvl>
    <w:lvl w:tplc="041A0003" w:ilvl="1">
      <w:start w:val="1"/>
      <w:numFmt w:val="bullet"/>
      <w:lvlText w:val="o"/>
      <w:lvlJc w:val="left"/>
      <w:pPr>
        <w:ind w:hanging="360" w:left="5160"/>
      </w:pPr>
      <w:rPr>
        <w:rFonts w:cs="Courier New" w:hAnsi="Courier New" w:ascii="Courier New" w:hint="default"/>
      </w:rPr>
    </w:lvl>
    <w:lvl w:tplc="041A0005" w:ilvl="2">
      <w:start w:val="1"/>
      <w:numFmt w:val="bullet"/>
      <w:lvlText w:val=""/>
      <w:lvlJc w:val="left"/>
      <w:pPr>
        <w:ind w:hanging="360" w:left="5880"/>
      </w:pPr>
      <w:rPr>
        <w:rFonts w:hAnsi="Wingdings" w:ascii="Wingdings" w:hint="default"/>
      </w:rPr>
    </w:lvl>
    <w:lvl w:tplc="041A0001" w:ilvl="3">
      <w:start w:val="1"/>
      <w:numFmt w:val="bullet"/>
      <w:lvlText w:val=""/>
      <w:lvlJc w:val="left"/>
      <w:pPr>
        <w:ind w:hanging="360" w:left="6600"/>
      </w:pPr>
      <w:rPr>
        <w:rFonts w:hAnsi="Symbol" w:ascii="Symbol" w:hint="default"/>
      </w:rPr>
    </w:lvl>
    <w:lvl w:tplc="041A0003" w:ilvl="4">
      <w:start w:val="1"/>
      <w:numFmt w:val="bullet"/>
      <w:lvlText w:val="o"/>
      <w:lvlJc w:val="left"/>
      <w:pPr>
        <w:ind w:hanging="360" w:left="7320"/>
      </w:pPr>
      <w:rPr>
        <w:rFonts w:cs="Courier New" w:hAnsi="Courier New" w:ascii="Courier New" w:hint="default"/>
      </w:rPr>
    </w:lvl>
    <w:lvl w:tplc="041A0005" w:ilvl="5">
      <w:start w:val="1"/>
      <w:numFmt w:val="bullet"/>
      <w:lvlText w:val=""/>
      <w:lvlJc w:val="left"/>
      <w:pPr>
        <w:ind w:hanging="360" w:left="8040"/>
      </w:pPr>
      <w:rPr>
        <w:rFonts w:hAnsi="Wingdings" w:ascii="Wingdings" w:hint="default"/>
      </w:rPr>
    </w:lvl>
    <w:lvl w:tplc="041A0001" w:ilvl="6">
      <w:start w:val="1"/>
      <w:numFmt w:val="bullet"/>
      <w:lvlText w:val=""/>
      <w:lvlJc w:val="left"/>
      <w:pPr>
        <w:ind w:hanging="360" w:left="8760"/>
      </w:pPr>
      <w:rPr>
        <w:rFonts w:hAnsi="Symbol" w:ascii="Symbol" w:hint="default"/>
      </w:rPr>
    </w:lvl>
    <w:lvl w:tplc="041A0003" w:ilvl="7">
      <w:start w:val="1"/>
      <w:numFmt w:val="bullet"/>
      <w:lvlText w:val="o"/>
      <w:lvlJc w:val="left"/>
      <w:pPr>
        <w:ind w:hanging="360" w:left="9480"/>
      </w:pPr>
      <w:rPr>
        <w:rFonts w:cs="Courier New" w:hAnsi="Courier New" w:ascii="Courier New" w:hint="default"/>
      </w:rPr>
    </w:lvl>
    <w:lvl w:tplc="041A0005" w:ilvl="8">
      <w:start w:val="1"/>
      <w:numFmt w:val="bullet"/>
      <w:lvlText w:val=""/>
      <w:lvlJc w:val="left"/>
      <w:pPr>
        <w:ind w:hanging="360" w:left="1020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4"/>
    <w:lvlOverride w:ilvl="0"/>
    <w:lvlOverride w:ilvl="1"/>
    <w:lvlOverride w:ilvl="2"/>
    <w:lvlOverride w:ilvl="3"/>
    <w:lvlOverride w:ilvl="4"/>
    <w:lvlOverride w:ilvl="5"/>
    <w:lvlOverride w:ilvl="6"/>
    <w:lvlOverride w:ilvl="7"/>
    <w:lvlOverride w:ilvl="8"/>
  </w:num>
  <w:num w:numId="48">
    <w:abstractNumId w:val="32"/>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5D2"/>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42790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St-187/2015-5</izvorni_sadrzaj>
    <derivirana_varijabla naziv="DomainObject.Oznaka_1">St-187/2015-5</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izvorni_sadrzaj>
    <derivirana_varijabla naziv="DomainObject.Predmet.Broj_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2015.</izvorni_sadrzaj>
    <derivirana_varijabla naziv="DomainObject.Predmet.DatumOsnivanja_1">12.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Naknadna dioba</izvorni_sadrzaj>
    <derivirana_varijabla naziv="DomainObject.Predmet.Opis_1">- 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St-187/2015</izvorni_sadrzaj>
    <derivirana_varijabla naziv="DomainObject.Predmet.OznakaBroj_1">St-187/2015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WALTER METALOPRERADA društvo s ograničenom odgovornošću za proizvodnju proizvoda od metala</izvorni_sadrzaj>
    <derivirana_varijabla naziv="DomainObject.Predmet.ProtustrankaFormated_1">  Stečajna masa WALTER METALOPRERADA društvo s ograničenom odgovornošću za proizvodnju proizvoda od metala</derivirana_varijabla>
  </DomainObject.Predmet.ProtustrankaFormated>
  <DomainObject.Predmet.ProtustrankaFormatedOIB>
    <izvorni_sadrzaj>  Stečajna masa WALTER METALOPRERADA društvo s ograničenom odgovornošću za proizvodnju proizvoda od metala, OIB 21880336449</izvorni_sadrzaj>
    <derivirana_varijabla naziv="DomainObject.Predmet.ProtustrankaFormatedOIB_1">  Stečajna masa WALTER METALOPRERADA društvo s ograničenom odgovornošću za proizvodnju proizvoda od metala, OIB 21880336449</derivirana_varijabla>
  </DomainObject.Predmet.ProtustrankaFormatedOIB>
  <DomainObject.Predmet.ProtustrankaFormatedWithAdress>
    <izvorni_sadrzaj> Stečajna masa WALTER METALOPRERADA društvo s ograničenom odgovornošću za proizvodnju proizvoda od metala, Grižine 5a, 22000 Šibenik</izvorni_sadrzaj>
    <derivirana_varijabla naziv="DomainObject.Predmet.ProtustrankaFormatedWithAdress_1"> Stečajna masa WALTER METALOPRERADA društvo s ograničenom odgovornošću za proizvodnju proizvoda od metala, Grižine 5a, 22000 Šibenik</derivirana_varijabla>
  </DomainObject.Predmet.ProtustrankaFormatedWithAdress>
  <DomainObject.Predmet.ProtustrankaFormatedWithAdressOIB>
    <izvorni_sadrzaj> Stečajna masa WALTER METALOPRERADA društvo s ograničenom odgovornošću za proizvodnju proizvoda od metala, OIB 21880336449, Grižine 5a, 22000 Šibenik</izvorni_sadrzaj>
    <derivirana_varijabla naziv="DomainObject.Predmet.ProtustrankaFormatedWithAdressOIB_1"> Stečajna masa WALTER METALOPRERADA društvo s ograničenom odgovornošću za proizvodnju proizvoda od metala, OIB 21880336449, Grižine 5a, 22000 Šibenik</derivirana_varijabla>
  </DomainObject.Predmet.ProtustrankaFormatedWithAdressOIB>
  <DomainObject.Predmet.ProtustrankaWithAdress>
    <izvorni_sadrzaj>Stečajna masa WALTER METALOPRERADA društvo s ograničenom odgovornošću za proizvodnju proizvoda od metala Grižine 5a, 22000 Šibenik</izvorni_sadrzaj>
    <derivirana_varijabla naziv="DomainObject.Predmet.ProtustrankaWithAdress_1">Stečajna masa WALTER METALOPRERADA društvo s ograničenom odgovornošću za proizvodnju proizvoda od metala Grižine 5a, 22000 Šibenik</derivirana_varijabla>
  </DomainObject.Predmet.ProtustrankaWithAdress>
  <DomainObject.Predmet.ProtustrankaWithAdressOIB>
    <izvorni_sadrzaj>Stečajna masa WALTER METALOPRERADA društvo s ograničenom odgovornošću za proizvodnju proizvoda od metala, OIB 21880336449, Grižine 5a, 22000 Šibenik</izvorni_sadrzaj>
    <derivirana_varijabla naziv="DomainObject.Predmet.ProtustrankaWithAdressOIB_1">Stečajna masa WALTER METALOPRERADA društvo s ograničenom odgovornošću za proizvodnju proizvoda od metala, OIB 21880336449, Grižine 5a, 22000 Šibenik</derivirana_varijabla>
  </DomainObject.Predmet.ProtustrankaWithAdressOIB>
  <DomainObject.Predmet.ProtustrankaNazivFormated>
    <izvorni_sadrzaj>Stečajna masa WALTER METALOPRERADA društvo s ograničenom odgovornošću za proizvodnju proizvoda od metala</izvorni_sadrzaj>
    <derivirana_varijabla naziv="DomainObject.Predmet.ProtustrankaNazivFormated_1">Stečajna masa WALTER METALOPRERADA društvo s ograničenom odgovornošću za proizvodnju proizvoda od metala</derivirana_varijabla>
  </DomainObject.Predmet.ProtustrankaNazivFormated>
  <DomainObject.Predmet.ProtustrankaNazivFormatedOIB>
    <izvorni_sadrzaj>Stečajna masa WALTER METALOPRERADA društvo s ograničenom odgovornošću za proizvodnju proizvoda od metala, OIB 21880336449</izvorni_sadrzaj>
    <derivirana_varijabla naziv="DomainObject.Predmet.ProtustrankaNazivFormatedOIB_1">Stečajna masa WALTER METALOPRERADA društvo s ograničenom odgovornošću za proizvodnju proizvoda od metala, OIB 21880336449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Matas - likvidator</izvorni_sadrzaj>
    <derivirana_varijabla naziv="DomainObject.Predmet.StrankaFormated_1">  Ivica Matas - likvidator</derivirana_varijabla>
  </DomainObject.Predmet.StrankaFormated>
  <DomainObject.Predmet.StrankaFormatedOIB>
    <izvorni_sadrzaj>  Ivica Matas - likvidator, OIB 98549799157</izvorni_sadrzaj>
    <derivirana_varijabla naziv="DomainObject.Predmet.StrankaFormatedOIB_1">  Ivica Matas - likvidator, OIB 98549799157</derivirana_varijabla>
  </DomainObject.Predmet.StrankaFormatedOIB>
  <DomainObject.Predmet.StrankaFormatedWithAdress>
    <izvorni_sadrzaj> Ivica Matas - likvidator, Put Gimnazije 55, 22000 Šibenik</izvorni_sadrzaj>
    <derivirana_varijabla naziv="DomainObject.Predmet.StrankaFormatedWithAdress_1"> Ivica Matas - likvidator, Put Gimnazije 55, 22000 Šibenik</derivirana_varijabla>
  </DomainObject.Predmet.StrankaFormatedWithAdress>
  <DomainObject.Predmet.StrankaFormatedWithAdressOIB>
    <izvorni_sadrzaj> Ivica Matas - likvidator, OIB 98549799157, Put Gimnazije 55, 22000 Šibenik</izvorni_sadrzaj>
    <derivirana_varijabla naziv="DomainObject.Predmet.StrankaFormatedWithAdressOIB_1"> Ivica Matas - likvidator, OIB 98549799157, Put Gimnazije 55, 22000 Šibenik</derivirana_varijabla>
  </DomainObject.Predmet.StrankaFormatedWithAdressOIB>
  <DomainObject.Predmet.StrankaWithAdress>
    <izvorni_sadrzaj>Ivica Matas - likvidator Put Gimnazije 55,22000 Šibenik</izvorni_sadrzaj>
    <derivirana_varijabla naziv="DomainObject.Predmet.StrankaWithAdress_1">Ivica Matas - likvidator Put Gimnazije 55,22000 Šibenik</derivirana_varijabla>
  </DomainObject.Predmet.StrankaWithAdress>
  <DomainObject.Predmet.StrankaWithAdressOIB>
    <izvorni_sadrzaj>Ivica Matas - likvidator, OIB 98549799157, Put Gimnazije 55,22000 Šibenik</izvorni_sadrzaj>
    <derivirana_varijabla naziv="DomainObject.Predmet.StrankaWithAdressOIB_1">Ivica Matas - likvidator, OIB 98549799157, Put Gimnazije 55,22000 Šibenik</derivirana_varijabla>
  </DomainObject.Predmet.StrankaWithAdressOIB>
  <DomainObject.Predmet.StrankaNazivFormated>
    <izvorni_sadrzaj>Ivica Matas - likvidator</izvorni_sadrzaj>
    <derivirana_varijabla naziv="DomainObject.Predmet.StrankaNazivFormated_1">Ivica Matas - likvidator</derivirana_varijabla>
  </DomainObject.Predmet.StrankaNazivFormated>
  <DomainObject.Predmet.StrankaNazivFormatedOIB>
    <izvorni_sadrzaj>Ivica Matas - likvidator, OIB 98549799157</izvorni_sadrzaj>
    <derivirana_varijabla naziv="DomainObject.Predmet.StrankaNazivFormatedOIB_1">Ivica Matas - likvidator, OIB 98549799157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Ivica Matas - likvidator</item>
    </izvorni_sadrzaj>
    <derivirana_varijabla naziv="DomainObject.Predmet.StrankaListFormated_1">
      <item>Ivica Matas - likvidator</item>
    </derivirana_varijabla>
  </DomainObject.Predmet.StrankaListFormated>
  <DomainObject.Predmet.StrankaListFormatedOIB>
    <izvorni_sadrzaj>
      <item>Ivica Matas - likvidator, OIB 98549799157</item>
    </izvorni_sadrzaj>
    <derivirana_varijabla naziv="DomainObject.Predmet.StrankaListFormatedOIB_1">
      <item>Ivica Matas - likvidator, OIB 98549799157</item>
    </derivirana_varijabla>
  </DomainObject.Predmet.StrankaListFormatedOIB>
  <DomainObject.Predmet.StrankaListFormatedWithAdress>
    <izvorni_sadrzaj>
      <item>Ivica Matas - likvidator, Put Gimnazije 55, 22000 Šibenik</item>
    </izvorni_sadrzaj>
    <derivirana_varijabla naziv="DomainObject.Predmet.StrankaListFormatedWithAdress_1">
      <item>Ivica Matas - likvidator, Put Gimnazije 55, 22000 Šibenik</item>
    </derivirana_varijabla>
  </DomainObject.Predmet.StrankaListFormatedWithAdress>
  <DomainObject.Predmet.StrankaListFormatedWithAdressOIB>
    <izvorni_sadrzaj>
      <item>Ivica Matas - likvidator, OIB 98549799157, Put Gimnazije 55, 22000 Šibenik</item>
    </izvorni_sadrzaj>
    <derivirana_varijabla naziv="DomainObject.Predmet.StrankaListFormatedWithAdressOIB_1">
      <item>Ivica Matas - likvidator, OIB 98549799157, Put Gimnazije 55, 22000 Šibenik</item>
    </derivirana_varijabla>
  </DomainObject.Predmet.StrankaListFormatedWithAdressOIB>
  <DomainObject.Predmet.StrankaListNazivFormated>
    <izvorni_sadrzaj>
      <item>Ivica Matas - likvidator</item>
    </izvorni_sadrzaj>
    <derivirana_varijabla naziv="DomainObject.Predmet.StrankaListNazivFormated_1">
      <item>Ivica Matas - likvidator</item>
    </derivirana_varijabla>
  </DomainObject.Predmet.StrankaListNazivFormated>
  <DomainObject.Predmet.StrankaListNazivFormatedOIB>
    <izvorni_sadrzaj>
      <item>Ivica Matas - likvidator, OIB 98549799157</item>
    </izvorni_sadrzaj>
    <derivirana_varijabla naziv="DomainObject.Predmet.StrankaListNazivFormatedOIB_1">
      <item>Ivica Matas - likvidator, OIB 98549799157</item>
    </derivirana_varijabla>
  </DomainObject.Predmet.StrankaListNazivFormatedOIB>
  <DomainObject.Predmet.ProtuStrankaListFormated>
    <izvorni_sadrzaj>
      <item>Stečajna masa WALTER METALOPRERADA društvo s ograničenom odgovornošću za proizvodnju proizvoda od metala</item>
    </izvorni_sadrzaj>
    <derivirana_varijabla naziv="DomainObject.Predmet.ProtuStrankaListFormated_1">
      <item>Stečajna masa WALTER METALOPRERADA društvo s ograničenom odgovornošću za proizvodnju proizvoda od metala</item>
    </derivirana_varijabla>
  </DomainObject.Predmet.ProtuStrankaListFormated>
  <DomainObject.Predmet.ProtuStrankaListFormatedOIB>
    <izvorni_sadrzaj>
      <item>Stečajna masa WALTER METALOPRERADA društvo s ograničenom odgovornošću za proizvodnju proizvoda od metala, OIB 21880336449</item>
    </izvorni_sadrzaj>
    <derivirana_varijabla naziv="DomainObject.Predmet.ProtuStrankaListFormatedOIB_1">
      <item>Stečajna masa WALTER METALOPRERADA društvo s ograničenom odgovornošću za proizvodnju proizvoda od metala, OIB 21880336449</item>
    </derivirana_varijabla>
  </DomainObject.Predmet.ProtuStrankaListFormatedOIB>
  <DomainObject.Predmet.ProtuStrankaListFormatedWithAdress>
    <izvorni_sadrzaj>
      <item>Stečajna masa WALTER METALOPRERADA društvo s ograničenom odgovornošću za proizvodnju proizvoda od metala, Grižine 5a, 22000 Šibenik</item>
    </izvorni_sadrzaj>
    <derivirana_varijabla naziv="DomainObject.Predmet.ProtuStrankaListFormatedWithAdress_1">
      <item>Stečajna masa WALTER METALOPRERADA društvo s ograničenom odgovornošću za proizvodnju proizvoda od metala, Grižine 5a, 22000 Šibenik</item>
    </derivirana_varijabla>
  </DomainObject.Predmet.ProtuStrankaListFormatedWithAdress>
  <DomainObject.Predmet.ProtuStrankaListFormatedWithAdressOIB>
    <izvorni_sadrzaj>
      <item>Stečajna masa WALTER METALOPRERADA društvo s ograničenom odgovornošću za proizvodnju proizvoda od metala, OIB 21880336449, Grižine 5a, 22000 Šibenik</item>
    </izvorni_sadrzaj>
    <derivirana_varijabla naziv="DomainObject.Predmet.ProtuStrankaListFormatedWithAdressOIB_1">
      <item>Stečajna masa WALTER METALOPRERADA društvo s ograničenom odgovornošću za proizvodnju proizvoda od metala, OIB 21880336449, Grižine 5a, 22000 Šibenik</item>
    </derivirana_varijabla>
  </DomainObject.Predmet.ProtuStrankaListFormatedWithAdressOIB>
  <DomainObject.Predmet.ProtuStrankaListNazivFormated>
    <izvorni_sadrzaj>
      <item>Stečajna masa WALTER METALOPRERADA društvo s ograničenom odgovornošću za proizvodnju proizvoda od metala</item>
    </izvorni_sadrzaj>
    <derivirana_varijabla naziv="DomainObject.Predmet.ProtuStrankaListNazivFormated_1">
      <item>Stečajna masa WALTER METALOPRERADA društvo s ograničenom odgovornošću za proizvodnju proizvoda od metala</item>
    </derivirana_varijabla>
  </DomainObject.Predmet.ProtuStrankaListNazivFormated>
  <DomainObject.Predmet.ProtuStrankaListNazivFormatedOIB>
    <izvorni_sadrzaj>
      <item>Stečajna masa WALTER METALOPRERADA društvo s ograničenom odgovornošću za proizvodnju proizvoda od metala, OIB 21880336449</item>
    </izvorni_sadrzaj>
    <derivirana_varijabla naziv="DomainObject.Predmet.ProtuStrankaListNazivFormatedOIB_1">
      <item>Stečajna masa WALTER METALOPRERADA društvo s ograničenom odgovornošću za proizvodnju proizvoda od metala, OIB 21880336449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St-187/2015-5</izvorni_sadrzaj>
    <derivirana_varijabla naziv="DomainObject.PoslovniBrojDokumenta_1">St-187/2015-5</derivirana_varijabla>
  </DomainObject.PoslovniBrojDokumenta>
  <DomainObject.Predmet.StrankaIDrugi>
    <izvorni_sadrzaj>Ivica Matas - likvidator</izvorni_sadrzaj>
    <derivirana_varijabla naziv="DomainObject.Predmet.StrankaIDrugi_1">Ivica Matas - likvidator</derivirana_varijabla>
  </DomainObject.Predmet.StrankaIDrugi>
  <DomainObject.Predmet.ProtustrankaIDrugi>
    <izvorni_sadrzaj>Stečajna masa WALTER METALOPRERADA društvo s ograničenom odgovornošću za proizvodnju proizvoda od metala</izvorni_sadrzaj>
    <derivirana_varijabla naziv="DomainObject.Predmet.ProtustrankaIDrugi_1">Stečajna masa WALTER METALOPRERADA društvo s ograničenom odgovornošću za proizvodnju proizvoda od metala</derivirana_varijabla>
  </DomainObject.Predmet.ProtustrankaIDrugi>
  <DomainObject.Predmet.StrankaIDrugiAdressOIB>
    <izvorni_sadrzaj>Ivica Matas - likvidator, OIB 98549799157, Put Gimnazije 55, 22000 Šibenik</izvorni_sadrzaj>
    <derivirana_varijabla naziv="DomainObject.Predmet.StrankaIDrugiAdressOIB_1">Ivica Matas - likvidator, OIB 98549799157, Put Gimnazije 55, 22000 Šibenik</derivirana_varijabla>
  </DomainObject.Predmet.StrankaIDrugiAdressOIB>
  <DomainObject.Predmet.ProtustrankaIDrugiAdressOIB>
    <izvorni_sadrzaj>Stečajna masa WALTER METALOPRERADA društvo s ograničenom odgovornošću za proizvodnju proizvoda od metala, OIB 21880336449, Grižine 5a, 22000 Šibenik</izvorni_sadrzaj>
    <derivirana_varijabla naziv="DomainObject.Predmet.ProtustrankaIDrugiAdressOIB_1">Stečajna masa WALTER METALOPRERADA društvo s ograničenom odgovornošću za proizvodnju proizvoda od metala, OIB 21880336449, Grižine 5a,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Matas - likvidator</item>
      <item>Stečajna masa WALTER METALOPRERADA društvo s ograničenom odgovornošću za proizvodnju proizvoda od metala</item>
    </izvorni_sadrzaj>
    <derivirana_varijabla naziv="DomainObject.Predmet.SudioniciListNaziv_1">
      <item>Ivica Matas - likvidator</item>
      <item>Stečajna masa WALTER METALOPRERADA društvo s ograničenom odgovornošću za proizvodnju proizvoda od metala</item>
    </derivirana_varijabla>
  </DomainObject.Predmet.SudioniciListNaziv>
  <DomainObject.Predmet.SudioniciListAdressOIB>
    <izvorni_sadrzaj>
      <item>Ivica Matas - likvidator, OIB 98549799157, Put Gimnazije 55,22000 Šibenik</item>
      <item>Stečajna masa WALTER METALOPRERADA društvo s ograničenom odgovornošću za proizvodnju proizvoda od metala, OIB 21880336449, Grižine 5a,22000 Šibenik</item>
    </izvorni_sadrzaj>
    <derivirana_varijabla naziv="DomainObject.Predmet.SudioniciListAdressOIB_1">
      <item>Ivica Matas - likvidator, OIB 98549799157, Put Gimnazije 55,22000 Šibenik</item>
      <item>Stečajna masa WALTER METALOPRERADA društvo s ograničenom odgovornošću za proizvodnju proizvoda od metala, OIB 21880336449, Grižine 5a,22000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EC4B20-6D24-4267-94EC-D7EF9DDFF0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278</properties:Words>
  <properties:Characters>1466</properties:Characters>
  <properties:Lines>71</properties:Lines>
  <properties:Paragraphs>22</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2017-02-01T11:01:00Z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St-187/2015-5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