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e5227" w14:paraId="c6e5227" w:rsidRDefault="00524225" w:rsidP="0086691F" w:rsidR="00524225">
      <w:pPr>
        <w:spacing w:lineRule="auto" w:line="240" w:after="0"/>
        <w:jc w:val="center"/>
        <w15:collapsed w:val="false"/>
      </w:pPr>
      <w:bookmarkStart w:name="_GoBack" w:id="0"/>
      <w:bookmarkEnd w:id="0"/>
    </w:p>
    <w:p w:rsidRDefault="00524225" w:rsidP="0086691F" w:rsidR="00524225">
      <w:pPr>
        <w:spacing w:lineRule="auto" w:line="240" w:after="0"/>
        <w:jc w:val="center"/>
      </w:pPr>
      <w:r>
        <w:t>R E P U B L I K A    H R V A T S K A</w:t>
      </w:r>
    </w:p>
    <w:p w:rsidRDefault="00524225" w:rsidP="0086691F" w:rsidR="00524225" w:rsidRPr="0086691F">
      <w:pPr>
        <w:spacing w:lineRule="auto" w:line="240" w:after="0"/>
        <w:jc w:val="center"/>
      </w:pPr>
    </w:p>
    <w:p w:rsidRDefault="00524225" w:rsidP="00524225" w:rsidR="00524225">
      <w:pPr>
        <w:jc w:val="center"/>
      </w:pPr>
      <w:r>
        <w:t>R J E Š E N J E</w:t>
      </w:r>
    </w:p>
    <w:p w:rsidRDefault="00524225" w:rsidP="00524225" w:rsidR="00524225">
      <w:pPr>
        <w:spacing w:lineRule="auto" w:line="240" w:after="0"/>
        <w:ind w:firstLine="720"/>
        <w:jc w:val="both"/>
        <w:rPr>
          <w:szCs w:val="24"/>
        </w:rPr>
      </w:pPr>
      <w:r w:rsidRPr="00DB4231">
        <w:rPr>
          <w:szCs w:val="24"/>
        </w:rPr>
        <w:t xml:space="preserve">Trgovački sud u Zagrebu </w:t>
      </w:r>
      <w:r>
        <w:rPr>
          <w:szCs w:val="24"/>
        </w:rPr>
        <w:t xml:space="preserve">po sucu pojedincu Nevenki Siladi </w:t>
      </w:r>
      <w:r w:rsidRPr="00DB4231">
        <w:rPr>
          <w:szCs w:val="24"/>
        </w:rPr>
        <w:t>Rstić p</w:t>
      </w:r>
      <w:r>
        <w:rPr>
          <w:szCs w:val="24"/>
        </w:rPr>
        <w:t>ovodom prijedloga predlagatelja Financijska agencija, R</w:t>
      </w:r>
      <w:r w:rsidRPr="00DB4231">
        <w:rPr>
          <w:szCs w:val="24"/>
        </w:rPr>
        <w:t xml:space="preserve">egionalni centar Zagreb, </w:t>
      </w:r>
      <w:r>
        <w:rPr>
          <w:szCs w:val="24"/>
        </w:rPr>
        <w:t>Ilica 307,</w:t>
      </w:r>
      <w:r w:rsidRPr="00DB4231">
        <w:rPr>
          <w:szCs w:val="24"/>
        </w:rPr>
        <w:t xml:space="preserve"> za pokretanjem </w:t>
      </w:r>
      <w:r>
        <w:rPr>
          <w:szCs w:val="24"/>
        </w:rPr>
        <w:t xml:space="preserve">stečajnog postupka nad dužnikom TOM-INTER za usluge d.o.o. Zagreb, I. Visine 5, OIB: 761030360734, </w:t>
      </w:r>
      <w:r w:rsidR="00F16A5D">
        <w:rPr>
          <w:szCs w:val="24"/>
        </w:rPr>
        <w:t>25</w:t>
      </w:r>
      <w:r>
        <w:rPr>
          <w:szCs w:val="24"/>
        </w:rPr>
        <w:t>. rujna 2015</w:t>
      </w:r>
      <w:r w:rsidRPr="00B002BF">
        <w:rPr>
          <w:szCs w:val="24"/>
        </w:rPr>
        <w:t>.</w:t>
      </w:r>
    </w:p>
    <w:p w:rsidRDefault="00524225" w:rsidP="00524225" w:rsidR="00524225">
      <w:pPr>
        <w:spacing w:lineRule="auto" w:line="240" w:after="0"/>
        <w:jc w:val="center"/>
        <w:rPr>
          <w:szCs w:val="24"/>
        </w:rPr>
      </w:pPr>
      <w:r>
        <w:rPr>
          <w:szCs w:val="24"/>
        </w:rPr>
        <w:t>r i j e š i o    je</w:t>
      </w:r>
    </w:p>
    <w:p w:rsidRDefault="00524225" w:rsidP="00524225" w:rsidR="00524225">
      <w:pPr>
        <w:spacing w:lineRule="auto" w:line="240" w:after="0"/>
        <w:ind w:firstLine="720"/>
        <w:jc w:val="center"/>
        <w:rPr>
          <w:szCs w:val="24"/>
        </w:rPr>
      </w:pPr>
    </w:p>
    <w:p w:rsidRDefault="00524225" w:rsidP="00524225" w:rsidR="00524225">
      <w:pPr>
        <w:spacing w:lineRule="auto" w:line="240" w:after="0"/>
        <w:ind w:firstLine="720"/>
        <w:jc w:val="both"/>
        <w:rPr>
          <w:szCs w:val="24"/>
        </w:rPr>
      </w:pPr>
      <w:r>
        <w:rPr>
          <w:szCs w:val="24"/>
        </w:rPr>
        <w:t>Odbacuje se kao nedopuštena žalba dužnika TOM-INTER za usluge d.o.o. Zagreb, I. Visine 5, OIB: 761030360734 izjavljena dana 14. rujna 2015. godine na rješenje Trgovačkog suda u Zagrebu, broj St-1742/13 od 8. rujna 2015. godine.</w:t>
      </w:r>
    </w:p>
    <w:p w:rsidRDefault="00524225" w:rsidP="00524225" w:rsidR="00524225">
      <w:pPr>
        <w:spacing w:lineRule="auto" w:line="240" w:after="0"/>
        <w:ind w:firstLine="720"/>
        <w:jc w:val="both"/>
        <w:rPr>
          <w:szCs w:val="24"/>
        </w:rPr>
      </w:pPr>
    </w:p>
    <w:p w:rsidRDefault="00524225" w:rsidP="00524225" w:rsidR="00524225">
      <w:pPr>
        <w:spacing w:lineRule="auto" w:line="240" w:after="0"/>
        <w:jc w:val="center"/>
        <w:rPr>
          <w:szCs w:val="24"/>
        </w:rPr>
      </w:pPr>
      <w:r>
        <w:rPr>
          <w:szCs w:val="24"/>
        </w:rPr>
        <w:t>Obrazloženje</w:t>
      </w:r>
    </w:p>
    <w:p w:rsidRDefault="00524225" w:rsidP="00524225" w:rsidR="00524225">
      <w:pPr>
        <w:spacing w:lineRule="auto" w:line="240" w:after="0"/>
        <w:ind w:firstLine="720"/>
        <w:jc w:val="center"/>
        <w:rPr>
          <w:szCs w:val="24"/>
        </w:rPr>
      </w:pPr>
    </w:p>
    <w:p w:rsidRDefault="00524225" w:rsidP="001D4350" w:rsidR="001D4350">
      <w:pPr>
        <w:spacing w:lineRule="auto" w:line="240" w:after="0"/>
        <w:ind w:firstLine="708"/>
        <w:jc w:val="both"/>
      </w:pPr>
      <w:r>
        <w:rPr>
          <w:szCs w:val="24"/>
        </w:rPr>
        <w:t>Podnositelj prijedloga za otvaranjem stečajnog postupka nad dužnikom TOM-INTER za usluge d.o.o. Zagreb, I. Visine 5, OIB: 761030360734, (dalje: dužnik) je Financijska agencija, R</w:t>
      </w:r>
      <w:r w:rsidRPr="00DB4231">
        <w:rPr>
          <w:szCs w:val="24"/>
        </w:rPr>
        <w:t xml:space="preserve">egionalni centar Zagreb, </w:t>
      </w:r>
      <w:r>
        <w:rPr>
          <w:szCs w:val="24"/>
        </w:rPr>
        <w:t xml:space="preserve">Ilica 307 (dalje: FINA), koja isti podnosi temeljem odredbe čl. 49. st. 2 </w:t>
      </w:r>
      <w:r>
        <w:t>Zakona o financijskom poslovanju i predstečajnoj nagodbi (NN 108/12, 144/12, 81/13, 112/13, dalje: ZFPSN), navodeći da je odbacila dužnikov prijedlog za pokretanjem postupka predstečajne nagodbe, jer da dužnik u propisanom roku nije dostavi</w:t>
      </w:r>
      <w:r w:rsidR="00F16A5D">
        <w:t>o istoj zatraženu dokumentaciju. K</w:t>
      </w:r>
      <w:r>
        <w:t xml:space="preserve">ako je FINA ovlašteni predlagatelj temeljem navedene odredbe ZFPSN-a, to je ovaj sud rješenjem gornjeg broja </w:t>
      </w:r>
      <w:r w:rsidR="001D4350">
        <w:t>od 18. studenog 2013. godine pokrenuo prethodni postupak sukladno čl. 42. Stečajnog zakona (NN 44/96, 29/99, 129/00, 123/03, 82/06, 116/10, 25/12, 133/12; dalje u tekstu SZ), a temeljem odredbe čl. 43. SZ-a zatraženo je od dužnika dostaviti financijsko gospodarsko izvješće te dostaviti prokazni popis imovine, sve radi utvrđenja uvjeta, ne samo za otvaranje stečajnog postupka nad dužnikom već i za vođenje istog, budući da je sukladno odredbi čl. 2. SZ-a svrha stečajnog postupka namirenje dužnikovih vjerovnika nakon unovčenja dužnikove imovine</w:t>
      </w:r>
      <w:r w:rsidR="001D1F81">
        <w:t>.</w:t>
      </w:r>
    </w:p>
    <w:p w:rsidRDefault="001D1F81" w:rsidP="001D4350" w:rsidR="001D1F81">
      <w:pPr>
        <w:spacing w:lineRule="auto" w:line="240" w:after="0"/>
        <w:ind w:firstLine="708"/>
        <w:jc w:val="both"/>
      </w:pPr>
    </w:p>
    <w:p w:rsidRDefault="001D1F81" w:rsidP="001D1F81" w:rsidR="001D1F81">
      <w:pPr>
        <w:spacing w:lineRule="auto" w:line="240" w:after="0"/>
        <w:ind w:firstLine="708"/>
        <w:jc w:val="both"/>
      </w:pPr>
      <w:r>
        <w:t>Međutim, dužnik se žalbom od 28. studenog 2013. godine protivi donošenju navedenog rješenja, a na ročištu određenom radi izjašnjenja temeljem odredbe čl. 49. SZ-a koje je održano dana 29. siječnja 2014. godine (list 368 spisa) protivi se otvaranju stečajnog postupka navodeći da je u tijeku postupak i pregovori s FINA-om radi prevladavanja postojećeg financijskog stanja kod dužnika te da traži da sud zastane s postupanjem do konačnih odluka povodom dužnikovih žalbi u upravnom postupku kod FINA-e.</w:t>
      </w:r>
    </w:p>
    <w:p w:rsidRDefault="001D1F81" w:rsidP="001D1F81" w:rsidR="001D1F81">
      <w:pPr>
        <w:spacing w:lineRule="auto" w:line="240" w:after="0"/>
        <w:ind w:firstLine="708"/>
        <w:jc w:val="both"/>
      </w:pPr>
    </w:p>
    <w:p w:rsidRDefault="001D1F81" w:rsidP="001D1F81" w:rsidR="001D1F81">
      <w:pPr>
        <w:spacing w:lineRule="auto" w:line="240" w:after="0"/>
        <w:ind w:firstLine="708"/>
        <w:jc w:val="both"/>
      </w:pPr>
      <w:r>
        <w:lastRenderedPageBreak/>
        <w:t>Stoga je ovaj sud, postupajući po zahtjevu dužnika te uzimajući u obzir činjenicu da dužniku treba omogućiti financijskog restrukturiranje radi prevladavanja gospodarskog stanja u kojem se našao, budući da na taj način isti može ostati na tržištu, a vjerovnici steći povoljniji status no što bi to imali da je stečajni postupak otvoren, rješenjem od 2</w:t>
      </w:r>
      <w:r w:rsidR="00F16A5D">
        <w:t>9. siječnja 2014. godine zastao</w:t>
      </w:r>
      <w:r>
        <w:t xml:space="preserve"> s postupanjem u ovoj pravnoj stvari</w:t>
      </w:r>
      <w:r w:rsidR="00F16A5D">
        <w:t>.</w:t>
      </w:r>
      <w:r>
        <w:t xml:space="preserve"> </w:t>
      </w:r>
    </w:p>
    <w:p w:rsidRDefault="001D1F81" w:rsidP="001D1F81" w:rsidR="001D1F81">
      <w:pPr>
        <w:spacing w:lineRule="auto" w:line="240" w:after="0"/>
        <w:ind w:firstLine="708"/>
        <w:jc w:val="both"/>
      </w:pPr>
    </w:p>
    <w:p w:rsidRDefault="001D1F81" w:rsidP="001D1F81" w:rsidR="00F16A5D">
      <w:pPr>
        <w:spacing w:lineRule="auto" w:line="240" w:after="0"/>
        <w:ind w:firstLine="708"/>
        <w:jc w:val="both"/>
      </w:pPr>
      <w:r>
        <w:t>Podneskom od 10. veljače 2014. godine (list 369 spisa), dužnik traži obustavu postupka pred sudom p</w:t>
      </w:r>
      <w:r w:rsidR="00F16A5D">
        <w:t>ozivom na odredbu čl. 208. SZ-a,</w:t>
      </w:r>
      <w:r>
        <w:t xml:space="preserve"> obrazlažući da je FINA-i podnio prijedlog za nastavljanjem redovnog postupka predstečajne nagodbe. Istim podneskom dužnik navodi da je u upravnom postupku kod FINA-e vezano za predstečajnu nagodbu došlo do zloupotrebe položaja i ovlasti, da su nepropisne radnje kod FINA-e bile samovoljne, nezakonite i neodgovorne, da je ponašanje FINA-e dužniku uzrokovalo teško popravljivu štetu s osnovanom sumnjom pogodovanja povoljnije prodaje nekretnine dužnika u stečajnom postupku na štetu vjerov</w:t>
      </w:r>
      <w:r w:rsidR="00F16A5D">
        <w:t>nika i dužnika; nadalje navodi</w:t>
      </w:r>
      <w:r>
        <w:t xml:space="preserve"> da je došlo do naknadnog nestanka stečajnog razloga i da je dužnik podnio zahtjev za reprogram i dokapitalizaciju</w:t>
      </w:r>
      <w:r w:rsidR="00F16A5D">
        <w:t xml:space="preserve"> i</w:t>
      </w:r>
      <w:r>
        <w:t xml:space="preserve"> Fondu za razvoj i zapošljavanje.</w:t>
      </w:r>
      <w:r w:rsidR="00BF4B72">
        <w:t xml:space="preserve"> Dužnik sudu dostavlja</w:t>
      </w:r>
      <w:r w:rsidR="00F16A5D">
        <w:t xml:space="preserve"> o tome</w:t>
      </w:r>
      <w:r w:rsidR="00BF4B72">
        <w:t xml:space="preserve"> i dokaz</w:t>
      </w:r>
      <w:r w:rsidR="00F16A5D">
        <w:t>e.</w:t>
      </w:r>
      <w:r w:rsidR="00BF4B72">
        <w:t xml:space="preserve"> </w:t>
      </w:r>
    </w:p>
    <w:p w:rsidRDefault="004F5486" w:rsidP="001D1F81" w:rsidR="004F5486">
      <w:pPr>
        <w:spacing w:lineRule="auto" w:line="240" w:after="0"/>
        <w:ind w:firstLine="708"/>
        <w:jc w:val="both"/>
      </w:pPr>
      <w:r>
        <w:t>Dužnikovom zahtjevu za obustavom postupka temeljem odredbe čl. 208. SZ-a nije moglo biti udovoljeno budući da se navedena odredba SZ-a primjenjuje samo ukoliko se radi o dužniku pojedincu, a ne o pravnoj osobi kakav je ovdje slučaj.</w:t>
      </w:r>
    </w:p>
    <w:p w:rsidRDefault="004F5486" w:rsidP="001D1F81" w:rsidR="004F5486">
      <w:pPr>
        <w:spacing w:lineRule="auto" w:line="240" w:after="0"/>
        <w:ind w:firstLine="708"/>
        <w:jc w:val="both"/>
      </w:pPr>
    </w:p>
    <w:p w:rsidRDefault="00BF4B72" w:rsidP="001D1F81" w:rsidR="004F5486">
      <w:pPr>
        <w:spacing w:lineRule="auto" w:line="240" w:after="0"/>
        <w:ind w:firstLine="708"/>
        <w:jc w:val="both"/>
      </w:pPr>
      <w:r>
        <w:t>Dužnik tijekom postupka dostavlja i dokaz da je pokrenu i upravni spor pred Upravnim sudom nastojeći izbjeći otvaranje stečajnog postupka kroz plan financijskog restrukturiranja nastavkom poslovanja i djelatnosti, a taj je sud zatražio od ovog suda dostavu cjelokupnog predmeta St-1742/13 čemu je ovaj sud i udovoljio (list 457 spisa).</w:t>
      </w:r>
    </w:p>
    <w:p w:rsidRDefault="00BF4B72" w:rsidP="001D1F81" w:rsidR="00BF4B72">
      <w:pPr>
        <w:spacing w:lineRule="auto" w:line="240" w:after="0"/>
        <w:ind w:firstLine="708"/>
        <w:jc w:val="both"/>
      </w:pPr>
    </w:p>
    <w:p w:rsidRDefault="00BF4B72" w:rsidP="001D1F81" w:rsidR="00BF4B72">
      <w:pPr>
        <w:spacing w:lineRule="auto" w:line="240" w:after="0"/>
        <w:ind w:firstLine="708"/>
        <w:jc w:val="both"/>
      </w:pPr>
      <w:r>
        <w:t>Uzimajući u obzir činjenicu da je ovaj sud udovoljio zahtjevima dužnika da se zastane s postupanjem, ostavljajući mu mogućnost da kroz plan financijskog restrukturiranja kod FINA-e, kod Fonda za razvoj i zapošljavanje te i kroz vlastitu aktivnost i napore prevlada postojeće financijske probleme i nastavi poslovanje, ali i uzimajući u obzir zakonsko ograničenje trajanja prethodnog postupka u kojem tek treba odlučiti da li postoje uvjeti za otvaranjem stečajnog postupka ili ne, ovaj je sud rješenjem gornjeg broja od 1. travnja 2015. godine temeljem odredbe čl. 44. SZ-a, imenovao privremenu stečajnu upraviteljicu Davorku Huljev, odvjetnicu iz Zagreba s dužnostima i ovlastima kao u navedenom rješenju (list 460-461 spisa), sve radi mogućnosti odlučivanja o daljnjem tijeku ovog postupka te utvrđenja da li dužnik poduzima radnje prevladavanja financijskih poteškoća u kojima se našao.</w:t>
      </w:r>
    </w:p>
    <w:p w:rsidRDefault="00BF4B72" w:rsidP="001D1F81" w:rsidR="00BF4B72">
      <w:pPr>
        <w:spacing w:lineRule="auto" w:line="240" w:after="0"/>
        <w:ind w:firstLine="708"/>
        <w:jc w:val="both"/>
      </w:pPr>
    </w:p>
    <w:p w:rsidRDefault="00F16A5D" w:rsidP="001D1F81" w:rsidR="00BF4B72">
      <w:pPr>
        <w:spacing w:lineRule="auto" w:line="240" w:after="0"/>
        <w:ind w:firstLine="708"/>
        <w:jc w:val="both"/>
      </w:pPr>
      <w:r>
        <w:t>D</w:t>
      </w:r>
      <w:r w:rsidR="00BF4B72">
        <w:t>užnik dana 15. travnja 2015. godine podnosi žalbu na navedeno rješenje, protivi se mjeri osiguranja imenovanjem privremene stečajne upraviteljice, ponovno se i dalje protivi otvaranju stečajnog postupka, navodeći da je privremenoj stečajnoj upraviteljici prikazao stanje dužnika uz dokaze koji opravdavaju opstanak dužnika na tržištu.</w:t>
      </w:r>
    </w:p>
    <w:p w:rsidRDefault="00BF4B72" w:rsidP="001D1F81" w:rsidR="00BF4B72">
      <w:pPr>
        <w:spacing w:lineRule="auto" w:line="240" w:after="0"/>
        <w:ind w:firstLine="708"/>
        <w:jc w:val="both"/>
      </w:pPr>
      <w:r>
        <w:t>Navedena žalba je 5. svibnja 2015. godine upućena na odlučivanje Visokom Trgovačkom sudu RH, koji je o istoj odlučio rješenjem Pž-3657/15 od 1. srpnja 2015. godine na način da je odbio dužnikovu žalbu i potvrdio gore navedeno rješenje ovog suda od 1. travnja 2015. godine, a i odbacio žalbu zakonskog zastupnika dužnika Nede Smotalić protiv istog rješenja (list 570-572 spisa.)</w:t>
      </w:r>
    </w:p>
    <w:p w:rsidRDefault="00BF4B72" w:rsidP="001D1F81" w:rsidR="00BF4B72">
      <w:pPr>
        <w:spacing w:lineRule="auto" w:line="240" w:after="0"/>
        <w:ind w:firstLine="708"/>
        <w:jc w:val="both"/>
      </w:pPr>
      <w:r>
        <w:t>U međuvremenu je privremena stečajna upraviteljica kao treća nepristrana osoba sudu podnijela izvješće o stanju kod dužnika temeljem kojeg izvješća je ovaj sud rješenjem od 8. rujna 2015. godine odbacio prijedlog FINA-e</w:t>
      </w:r>
      <w:r w:rsidR="00D16375">
        <w:t xml:space="preserve"> i ukinuo mjeru osiguranja – imenovanje privremene stečajne upraviteljice, s obrazloženjem kao je tamo navedeno (list 575-576 spisa), smatrajući i dalje da dužniku treba omogućiti financijskog restrukturiranje i poslovanje jer je i </w:t>
      </w:r>
      <w:r w:rsidR="00D16375">
        <w:lastRenderedPageBreak/>
        <w:t xml:space="preserve">za njega i za njegove vjerovnike povoljnije namiriti se na taj način nego u stečajnom </w:t>
      </w:r>
      <w:r w:rsidR="00F16A5D" w:rsidRPr="00F16A5D">
        <w:t>postupku</w:t>
      </w:r>
      <w:r w:rsidR="00D16375">
        <w:t xml:space="preserve"> (koju mogućnost je dužnik imao i tijekom cijelog prethodnog postupka, jer temeljem dužnikovih molbi, zahtjeva, prijedloga i žal</w:t>
      </w:r>
      <w:r w:rsidR="00F16A5D">
        <w:t>bi stečajni postupak nije otvore</w:t>
      </w:r>
      <w:r w:rsidR="00D16375">
        <w:t xml:space="preserve">n </w:t>
      </w:r>
      <w:r w:rsidR="00D16375" w:rsidRPr="00F16A5D">
        <w:t>).</w:t>
      </w:r>
    </w:p>
    <w:p w:rsidRDefault="00D16375" w:rsidP="001D1F81" w:rsidR="00D16375">
      <w:pPr>
        <w:spacing w:lineRule="auto" w:line="240" w:after="0"/>
        <w:ind w:firstLine="708"/>
        <w:jc w:val="both"/>
      </w:pPr>
    </w:p>
    <w:p w:rsidRDefault="00D16375" w:rsidP="001D1F81" w:rsidR="00D16375">
      <w:pPr>
        <w:spacing w:lineRule="auto" w:line="240" w:after="0"/>
        <w:ind w:firstLine="708"/>
        <w:jc w:val="both"/>
      </w:pPr>
      <w:r>
        <w:t>Međutim, nakon donošenja navedenog rješenja o odbačaju prijedloga FINA-e, (a i nakon donošenja drugostupanjske odluke vezano za gore navedenu dužnikovu žalbu), na spis pristiže dužnikov podnesak nadnevka 7. rujna 2015. godine u kojem, suprotno dosadašnjem postupanju i dosadašnjim molbama, dužnik predlaže provođenje stečajnog postupka kroz izradu stečajnog plana, povlači žalbu na rješenje o imenovanju privremene stečajne upraviteljice (iako je o njoj VTS RH već odlučio), te podnosi novu žalbu, sada na rješenje ovog suda od 8. rujna 2015. godine kojim rješenjem je ovaj sud prijedlog FINA-e odbacio, između ostalog, jer je uvidom u izvješće privremene stečajne upraviteljice, utvrđeno da je FINA doista pogrešno računala rokove (8 dana</w:t>
      </w:r>
      <w:r w:rsidR="00F16A5D">
        <w:t>,</w:t>
      </w:r>
      <w:r>
        <w:t xml:space="preserve"> umjesto 8 + 8 dana, kako to propisuje odredba članka 28. ZFPSN-a).</w:t>
      </w:r>
    </w:p>
    <w:p w:rsidRDefault="00D16375" w:rsidP="001D1F81" w:rsidR="00D16375">
      <w:pPr>
        <w:spacing w:lineRule="auto" w:line="240" w:after="0"/>
        <w:ind w:firstLine="708"/>
        <w:jc w:val="both"/>
      </w:pPr>
    </w:p>
    <w:p w:rsidRDefault="00D16375" w:rsidP="00477B78" w:rsidR="00477B78">
      <w:pPr>
        <w:spacing w:lineRule="auto" w:line="240" w:after="0"/>
        <w:ind w:firstLine="708"/>
        <w:jc w:val="both"/>
      </w:pPr>
      <w:r>
        <w:t xml:space="preserve">Kako je navedenim rješenjem odbačen prijedlog koji je </w:t>
      </w:r>
      <w:r w:rsidR="00477B78">
        <w:t xml:space="preserve">protiv dužnika podnijela FINA (a ne sam dužnik), to temeljem odredbe čl. 358. st. 3. Zakona o parničnom postupku (NN 53/91, 91/92, 112/99, 88/01, 117/03, 88/05, 2/07 – Odluka USRH, 84/08, 96/08 – Odluka USRH, 123/08 – ISPR., 57/11, 148/11 – proč. tekst, 25/13), a u svezi s čl. 6. SZ-a proizlazi da dužnik nema pravni interes za podnošenje žalbe na rješenje kojim je odbačen prijedlog druge osobe – FINA-e kao predlagatelja, to je odlučeno kao u izreci ovog rješenja, odbačena dužnikova žalba od 14. rujna 2015. godine, pozivom na navedene odredbe ZPP-a i SZ-a. </w:t>
      </w:r>
    </w:p>
    <w:p w:rsidRDefault="00477B78" w:rsidP="00477B78" w:rsidR="00477B78">
      <w:pPr>
        <w:spacing w:lineRule="auto" w:line="240" w:after="0"/>
        <w:ind w:firstLine="708"/>
        <w:jc w:val="both"/>
      </w:pPr>
    </w:p>
    <w:p w:rsidRDefault="00477B78" w:rsidP="00477B78" w:rsidR="00477B78">
      <w:pPr>
        <w:spacing w:lineRule="auto" w:line="240" w:after="0"/>
        <w:ind w:firstLine="708"/>
        <w:jc w:val="both"/>
      </w:pPr>
      <w:r>
        <w:t>Što se tiče stečajnog plana, ukoliko dužnik smatra da postoji mogućnost da njegovi vjerovnicima prihvate isti, tada može sam podnijeti novi prijedlog za otvaranjem stečajnog postupka u kojem prijedlogu će predložiti smjernice za don</w:t>
      </w:r>
      <w:r w:rsidR="00F16A5D">
        <w:t>ošenje stečajnog plana s iskazni</w:t>
      </w:r>
      <w:r>
        <w:t xml:space="preserve">m mjera za koje smatra da bi se izmijenio pravni položaj dužnika, vjerovnika i ostalih sudionika u postupku, </w:t>
      </w:r>
      <w:r w:rsidR="00F16A5D">
        <w:t xml:space="preserve">navesti </w:t>
      </w:r>
      <w:r>
        <w:t>koje mjere predlaže, na koji način i pod kojim uvjetima</w:t>
      </w:r>
      <w:r w:rsidR="00F16A5D">
        <w:t>.</w:t>
      </w:r>
      <w:r>
        <w:t xml:space="preserve"> </w:t>
      </w:r>
    </w:p>
    <w:p w:rsidRDefault="00477B78" w:rsidP="00477B78" w:rsidR="00477B78">
      <w:pPr>
        <w:spacing w:lineRule="auto" w:line="240" w:after="0"/>
        <w:ind w:firstLine="708"/>
        <w:jc w:val="both"/>
      </w:pPr>
    </w:p>
    <w:p w:rsidRDefault="00477B78" w:rsidP="00477B78" w:rsidR="00477B78">
      <w:pPr>
        <w:spacing w:lineRule="auto" w:line="240" w:after="0"/>
        <w:jc w:val="center"/>
      </w:pPr>
      <w:r>
        <w:t xml:space="preserve">U Zagrebu, </w:t>
      </w:r>
      <w:r w:rsidR="00F16A5D">
        <w:t>25</w:t>
      </w:r>
      <w:r>
        <w:t>. rujna 2015.</w:t>
      </w:r>
    </w:p>
    <w:p w:rsidRDefault="00477B78" w:rsidP="00477B78" w:rsidR="00477B78">
      <w:pPr>
        <w:spacing w:lineRule="auto" w:line="240" w:after="0"/>
        <w:ind w:left="6372"/>
        <w:jc w:val="center"/>
      </w:pPr>
      <w:r>
        <w:t xml:space="preserve">   </w:t>
      </w:r>
      <w:r w:rsidR="00E54B23">
        <w:t xml:space="preserve"> </w:t>
      </w:r>
      <w:r>
        <w:t>SUDAC:</w:t>
      </w:r>
    </w:p>
    <w:p w:rsidRDefault="00477B78" w:rsidP="00477B78" w:rsidR="00477B78">
      <w:pPr>
        <w:spacing w:lineRule="auto" w:line="240" w:after="0"/>
        <w:jc w:val="right"/>
      </w:pPr>
      <w:r>
        <w:t>Nevenka Siladi Rstić, v.r.</w:t>
      </w:r>
    </w:p>
    <w:p w:rsidRDefault="00477B78" w:rsidP="0086691F" w:rsidR="00477B78">
      <w:pPr>
        <w:spacing w:lineRule="auto" w:line="240" w:after="0"/>
        <w:jc w:val="both"/>
        <w:rPr>
          <w:i/>
        </w:rPr>
      </w:pPr>
      <w:r>
        <w:rPr>
          <w:i/>
        </w:rPr>
        <w:t>Uputa o pravnom lijeku:</w:t>
      </w:r>
    </w:p>
    <w:p w:rsidRDefault="00477B78" w:rsidP="0086691F" w:rsidR="00477B78">
      <w:pPr>
        <w:spacing w:lineRule="auto" w:line="240" w:after="0"/>
        <w:jc w:val="both"/>
        <w:rPr>
          <w:i/>
        </w:rPr>
      </w:pPr>
      <w:r>
        <w:rPr>
          <w:i/>
        </w:rPr>
        <w:t>Protiv ovog rješenja dopuštena je žalba u roku od 8 dana od dana primitka rješenja, a koja se podnosi ovome sudu u 3 primjerka. O istoj odlučuje Visoki trgovački sud RH.</w:t>
      </w:r>
    </w:p>
    <w:p w:rsidRDefault="00477B78" w:rsidP="0086691F" w:rsidR="00477B78">
      <w:pPr>
        <w:spacing w:lineRule="auto" w:line="240" w:after="0"/>
        <w:jc w:val="both"/>
        <w:rPr>
          <w:i/>
        </w:rPr>
      </w:pPr>
    </w:p>
    <w:p w:rsidRDefault="00477B78" w:rsidP="00477B78" w:rsidR="00477B78">
      <w:pPr>
        <w:spacing w:lineRule="auto" w:line="240" w:after="0"/>
        <w:jc w:val="both"/>
      </w:pPr>
      <w:r w:rsidRPr="00333CDA">
        <w:t>Za točnost otpravka – ovlašten službenik</w:t>
      </w:r>
    </w:p>
    <w:p w:rsidRDefault="00477B78" w:rsidP="00477B78" w:rsidR="00477B78">
      <w:pPr>
        <w:spacing w:lineRule="auto" w:line="240" w:after="0"/>
        <w:jc w:val="both"/>
      </w:pPr>
      <w:r>
        <w:tab/>
        <w:t xml:space="preserve"> </w:t>
      </w:r>
      <w:r>
        <w:tab/>
      </w:r>
      <w:r w:rsidRPr="00333CDA">
        <w:t>Ana Brlek</w:t>
      </w:r>
    </w:p>
    <w:p w:rsidRDefault="00477B78" w:rsidP="00477B78" w:rsidR="00477B78">
      <w:pPr>
        <w:spacing w:lineRule="auto" w:line="240" w:after="0"/>
        <w:jc w:val="both"/>
      </w:pPr>
    </w:p>
    <w:p w:rsidRDefault="00477B78" w:rsidP="00477B78" w:rsidR="00477B78">
      <w:pPr>
        <w:spacing w:lineRule="auto" w:line="240" w:after="0"/>
        <w:jc w:val="both"/>
      </w:pPr>
    </w:p>
    <w:p w:rsidRDefault="00E54B23" w:rsidP="00477B78" w:rsidR="00E54B23">
      <w:pPr>
        <w:spacing w:lineRule="auto" w:line="240" w:after="0"/>
        <w:jc w:val="both"/>
      </w:pPr>
    </w:p>
    <w:p w:rsidRDefault="00477B78" w:rsidP="00477B78" w:rsidR="00477B78">
      <w:pPr>
        <w:spacing w:lineRule="auto" w:line="240" w:after="0"/>
        <w:jc w:val="both"/>
      </w:pPr>
      <w:r>
        <w:t>DNa:</w:t>
      </w:r>
    </w:p>
    <w:p w:rsidRDefault="00477B78" w:rsidP="00477B78" w:rsidR="00477B78" w:rsidRPr="00477B78">
      <w:pPr>
        <w:pStyle w:val="Odlomakpopisa"/>
        <w:numPr>
          <w:ilvl w:val="0"/>
          <w:numId w:val="1"/>
        </w:numPr>
        <w:spacing w:lineRule="auto" w:line="240" w:after="0"/>
        <w:ind w:hanging="284" w:left="284"/>
        <w:jc w:val="both"/>
      </w:pPr>
      <w:r>
        <w:t xml:space="preserve"> Dužniku, </w:t>
      </w:r>
      <w:r>
        <w:rPr>
          <w:szCs w:val="24"/>
        </w:rPr>
        <w:t>TOM-INTER za usluge d.o.o.</w:t>
      </w:r>
    </w:p>
    <w:p w:rsidRDefault="00477B78" w:rsidP="00477B78" w:rsidR="00477B78" w:rsidRPr="00477B78">
      <w:pPr>
        <w:pStyle w:val="Odlomakpopisa"/>
        <w:numPr>
          <w:ilvl w:val="0"/>
          <w:numId w:val="1"/>
        </w:numPr>
        <w:spacing w:lineRule="auto" w:line="240" w:after="0"/>
        <w:ind w:hanging="284" w:left="284"/>
        <w:jc w:val="both"/>
      </w:pPr>
      <w:r>
        <w:rPr>
          <w:szCs w:val="24"/>
        </w:rPr>
        <w:t xml:space="preserve"> </w:t>
      </w:r>
      <w:r w:rsidR="00F16A5D">
        <w:rPr>
          <w:szCs w:val="24"/>
        </w:rPr>
        <w:t>Privremenoj s</w:t>
      </w:r>
      <w:r>
        <w:rPr>
          <w:szCs w:val="24"/>
        </w:rPr>
        <w:t>tečajnoj upraviteljici, Davorka Huljev</w:t>
      </w:r>
    </w:p>
    <w:p w:rsidRDefault="00477B78" w:rsidP="00477B78" w:rsidR="00477B78" w:rsidRPr="00477B78">
      <w:pPr>
        <w:pStyle w:val="Odlomakpopisa"/>
        <w:numPr>
          <w:ilvl w:val="0"/>
          <w:numId w:val="1"/>
        </w:numPr>
        <w:spacing w:lineRule="auto" w:line="240" w:after="0"/>
        <w:ind w:hanging="284" w:left="284"/>
        <w:jc w:val="both"/>
      </w:pPr>
      <w:r>
        <w:rPr>
          <w:szCs w:val="24"/>
        </w:rPr>
        <w:t xml:space="preserve"> FINA</w:t>
      </w:r>
    </w:p>
    <w:p w:rsidRDefault="00477B78" w:rsidP="00477B78" w:rsidR="00477B78" w:rsidRPr="00333CDA">
      <w:pPr>
        <w:pStyle w:val="Odlomakpopisa"/>
        <w:numPr>
          <w:ilvl w:val="0"/>
          <w:numId w:val="1"/>
        </w:numPr>
        <w:spacing w:lineRule="auto" w:line="240" w:after="0"/>
        <w:ind w:hanging="284" w:left="284"/>
        <w:jc w:val="both"/>
      </w:pPr>
      <w:r>
        <w:rPr>
          <w:szCs w:val="24"/>
        </w:rPr>
        <w:t xml:space="preserve"> e-Oglasna ploča</w:t>
      </w:r>
    </w:p>
    <w:sectPr w:rsidSect="001D1F81" w:rsidR="00477B78" w:rsidRPr="00333CDA">
      <w:headerReference w:type="default" r:id="rId9"/>
      <w:headerReference w:type="first" r:id="rId10"/>
      <w:pgSz w:h="16838" w:w="11906"/>
      <w:pgMar w:gutter="0" w:footer="709" w:header="709" w:left="1418" w:bottom="1418" w:right="1418" w:top="15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4225" w:rsidP="00524225" w:rsidR="00524225">
      <w:pPr>
        <w:spacing w:lineRule="auto" w:line="240" w:after="0"/>
      </w:pPr>
      <w:r>
        <w:separator/>
      </w:r>
    </w:p>
  </w:endnote>
  <w:endnote w:id="0" w:type="continuationSeparator">
    <w:p w:rsidRDefault="00524225" w:rsidP="00524225" w:rsidR="0052422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4225" w:rsidP="00524225" w:rsidR="00524225">
      <w:pPr>
        <w:spacing w:lineRule="auto" w:line="240" w:after="0"/>
      </w:pPr>
      <w:r>
        <w:separator/>
      </w:r>
    </w:p>
  </w:footnote>
  <w:footnote w:id="0" w:type="continuationSeparator">
    <w:p w:rsidRDefault="00524225" w:rsidP="00524225" w:rsidR="0052422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7786835"/>
      <w:docPartObj>
        <w:docPartGallery w:val="Page Numbers (Top of Page)"/>
        <w:docPartUnique/>
      </w:docPartObj>
    </w:sdtPr>
    <w:sdtEndPr/>
    <w:sdtContent>
      <w:p w:rsidRDefault="001D1F81" w:rsidR="001D1F81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136C84">
          <w:rPr>
            <w:noProof/>
          </w:rPr>
          <w:t>- 3 -</w:t>
        </w:r>
        <w:r>
          <w:fldChar w:fldCharType="end"/>
        </w:r>
      </w:p>
    </w:sdtContent>
  </w:sdt>
  <w:p w:rsidRDefault="001D1F81" w:rsidR="00524225">
    <w:pPr>
      <w:pStyle w:val="Zaglavlje"/>
    </w:pPr>
    <w:r>
      <w:tab/>
    </w:r>
    <w:r>
      <w:tab/>
      <w:t>47.St-1742/13-</w:t>
    </w:r>
    <w:r w:rsidRPr="00524225">
      <w:rPr>
        <w:sz w:val="20"/>
      </w:rPr>
      <w:t>26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4225" w:rsidR="00524225">
    <w:pPr>
      <w:pStyle w:val="Zaglavlje"/>
    </w:pPr>
  </w:p>
  <w:p w:rsidRDefault="00524225" w:rsidR="00524225">
    <w:pPr>
      <w:pStyle w:val="Zaglavlje"/>
    </w:pPr>
  </w:p>
  <w:p w:rsidRDefault="00524225" w:rsidP="00953077" w:rsidR="00524225">
    <w:pPr>
      <w:pStyle w:val="Zaglavlje"/>
      <w:rPr>
        <w:sz w:val="20"/>
      </w:rPr>
    </w:pPr>
    <w:r>
      <w:tab/>
    </w:r>
    <w:r>
      <w:tab/>
      <w:t>47.St-1742/13-</w:t>
    </w:r>
    <w:r w:rsidRPr="00524225">
      <w:rPr>
        <w:sz w:val="20"/>
      </w:rPr>
      <w:t>26</w:t>
    </w:r>
  </w:p>
  <w:p w:rsidRDefault="00524225" w:rsidP="00953077" w:rsidR="00524225">
    <w:pPr>
      <w:pStyle w:val="Zaglavlje"/>
      <w:rPr>
        <w:sz w:val="20"/>
      </w:rPr>
    </w:pPr>
  </w:p>
  <w:p w:rsidRDefault="00524225" w:rsidP="00953077" w:rsidR="00524225">
    <w:pPr>
      <w:pStyle w:val="Zaglavlje"/>
      <w:rPr>
        <w:sz w:val="20"/>
      </w:rPr>
    </w:pPr>
  </w:p>
  <w:p w:rsidRDefault="00524225" w:rsidP="00953077" w:rsidR="00524225">
    <w:pPr>
      <w:pStyle w:val="Zaglavlje"/>
      <w:rPr>
        <w:sz w:val="20"/>
      </w:rPr>
    </w:pPr>
    <w:r>
      <w:rPr>
        <w:noProof/>
        <w:lang w:eastAsia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24225" w:rsidP="00953077" w:rsidR="00524225">
    <w:pPr>
      <w:pStyle w:val="Zaglavlje"/>
    </w:pPr>
  </w:p>
  <w:p w:rsidRDefault="00524225" w:rsidP="00953077" w:rsidR="00524225">
    <w:pPr>
      <w:pStyle w:val="Zaglavlje"/>
    </w:pPr>
  </w:p>
  <w:p w:rsidRDefault="00524225" w:rsidP="00953077" w:rsidR="00524225">
    <w:pPr>
      <w:pStyle w:val="Zaglavlje"/>
    </w:pPr>
  </w:p>
  <w:p w:rsidRDefault="00524225" w:rsidP="00953077" w:rsidR="00524225">
    <w:pPr>
      <w:pStyle w:val="Zaglavlje"/>
    </w:pPr>
  </w:p>
  <w:p w:rsidRDefault="00524225" w:rsidP="00953077" w:rsidR="00524225">
    <w:pPr>
      <w:pStyle w:val="Zaglavlje"/>
    </w:pPr>
  </w:p>
  <w:p w:rsidRDefault="00524225" w:rsidP="000C42FE" w:rsidR="00524225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524225" w:rsidP="000C42FE" w:rsidR="00524225" w:rsidRPr="00953077">
    <w:pPr>
      <w:pStyle w:val="Zaglavlje"/>
      <w:ind w:left="426"/>
    </w:pPr>
    <w:r w:rsidRPr="00953077">
      <w:t>Trgovački sud u Zagrebu</w:t>
    </w:r>
  </w:p>
  <w:p w:rsidRDefault="00524225" w:rsidP="00524225" w:rsidR="00524225">
    <w:pPr>
      <w:pStyle w:val="Zaglavlje"/>
      <w:ind w:left="426"/>
    </w:pPr>
    <w:r w:rsidRPr="00953077"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773E04"/>
    <w:multiLevelType w:val="hybridMultilevel"/>
    <w:tmpl w:val="DD94F27E"/>
    <w:lvl w:tplc="BC6A9E34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4225"/>
    <w:rsid w:val="00090BDB"/>
    <w:rsid w:val="000F25FD"/>
    <w:rsid w:val="00136C84"/>
    <w:rsid w:val="001D1F81"/>
    <w:rsid w:val="001D4350"/>
    <w:rsid w:val="003133B7"/>
    <w:rsid w:val="00380401"/>
    <w:rsid w:val="00477B78"/>
    <w:rsid w:val="004F5486"/>
    <w:rsid w:val="00524225"/>
    <w:rsid w:val="00552C70"/>
    <w:rsid w:val="00573722"/>
    <w:rsid w:val="00865B8F"/>
    <w:rsid w:val="00BC7117"/>
    <w:rsid w:val="00BF4B72"/>
    <w:rsid w:val="00D16375"/>
    <w:rsid w:val="00DD382F"/>
    <w:rsid w:val="00E54B23"/>
    <w:rsid w:val="00F16A5D"/>
    <w:rsid w:val="00F8657D"/>
    <w:rsid w:val="00FE6DD3"/>
    <w:rsid w:val="00FF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422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24225"/>
  </w:style>
  <w:style w:styleId="Podnoje" w:type="paragraph">
    <w:name w:val="footer"/>
    <w:basedOn w:val="Normal"/>
    <w:link w:val="PodnojeChar"/>
    <w:uiPriority w:val="99"/>
    <w:unhideWhenUsed/>
    <w:rsid w:val="0052422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24225"/>
  </w:style>
  <w:style w:styleId="Odlomakpopisa" w:type="paragraph">
    <w:name w:val="List Paragraph"/>
    <w:basedOn w:val="Normal"/>
    <w:uiPriority w:val="34"/>
    <w:qFormat/>
    <w:rsid w:val="00477B7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133B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133B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6C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6C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6C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6C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6C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422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24225"/>
  </w:style>
  <w:style w:styleId="Podnoje" w:type="paragraph">
    <w:name w:val="footer"/>
    <w:basedOn w:val="Normal"/>
    <w:link w:val="PodnojeChar"/>
    <w:uiPriority w:val="99"/>
    <w:unhideWhenUsed/>
    <w:rsid w:val="0052422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24225"/>
  </w:style>
  <w:style w:styleId="Odlomakpopisa" w:type="paragraph">
    <w:name w:val="List Paragraph"/>
    <w:basedOn w:val="Normal"/>
    <w:uiPriority w:val="34"/>
    <w:qFormat/>
    <w:rsid w:val="00477B7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133B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33B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6C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6C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6C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6C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6C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2015.</izvorni_sadrzaj>
    <derivirana_varijabla naziv="DomainObject.DatumDonosenjaOdluke_1">25.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1742</izvorni_sadrzaj>
    <derivirana_varijabla naziv="DomainObject.Predmet.Broj_1">1742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2013.</izvorni_sadrzaj>
    <derivirana_varijabla naziv="DomainObject.Predmet.DatumOsnivanja_1">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St-1742/2013</izvorni_sadrzaj>
    <derivirana_varijabla naziv="DomainObject.Predmet.OznakaBroj_1">St-1742/2013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KREIRAN pomoćni omot</izvorni_sadrzaj>
    <derivirana_varijabla naziv="DomainObject.Predmet.PrimjedbaSuca_1">KREIRAN pomoćni omot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TOM-INTER d.o.o. za usluge zastupanog po punomoćniku Neda Smotalić</izvorni_sadrzaj>
    <derivirana_varijabla naziv="DomainObject.Predmet.ProtustrankaFormated_1">  TOM-INTER d.o.o. za usluge zastupanog po punomoćniku Neda Smotalić</derivirana_varijabla>
  </DomainObject.Predmet.ProtustrankaFormated>
  <DomainObject.Predmet.ProtustrankaFormatedOIB>
    <izvorni_sadrzaj>  TOM-INTER d.o.o. za usluge, OIB 76103060734 zastupanog po punomoćniku Neda Smotalić</izvorni_sadrzaj>
    <derivirana_varijabla naziv="DomainObject.Predmet.ProtustrankaFormatedOIB_1">  TOM-INTER d.o.o. za usluge, OIB 76103060734 zastupanog po punomoćniku Neda Smotalić</derivirana_varijabla>
  </DomainObject.Predmet.ProtustrankaFormatedOIB>
  <DomainObject.Predmet.ProtustrankaFormatedWithAdress>
    <izvorni_sadrzaj> TOM-INTER d.o.o. za usluge, I.Visine 5, 10000 Zagreb zastupanog po punomoćniku Neda Smotalić</izvorni_sadrzaj>
    <derivirana_varijabla naziv="DomainObject.Predmet.ProtustrankaFormatedWithAdress_1"> TOM-INTER d.o.o. za usluge, I.Visine 5, 10000 Zagreb zastupanog po punomoćniku Neda Smotalić</derivirana_varijabla>
  </DomainObject.Predmet.ProtustrankaFormatedWithAdress>
  <DomainObject.Predmet.ProtustrankaFormatedWithAdressOIB>
    <izvorni_sadrzaj> TOM-INTER d.o.o. za usluge, OIB 76103060734, I.Visine 5, 10000 Zagreb zastupanog po punomoćniku Neda Smotalić</izvorni_sadrzaj>
    <derivirana_varijabla naziv="DomainObject.Predmet.ProtustrankaFormatedWithAdressOIB_1"> TOM-INTER d.o.o. za usluge, OIB 76103060734, I.Visine 5, 10000 Zagreb zastupanog po punomoćniku Neda Smotalić</derivirana_varijabla>
  </DomainObject.Predmet.ProtustrankaFormatedWithAdressOIB>
  <DomainObject.Predmet.ProtustrankaWithAdress>
    <izvorni_sadrzaj>TOM-INTER d.o.o. za usluge I.Visine 5, 10000 Zagreb</izvorni_sadrzaj>
    <derivirana_varijabla naziv="DomainObject.Predmet.ProtustrankaWithAdress_1">TOM-INTER d.o.o. za usluge I.Visine 5, 10000 Zagreb</derivirana_varijabla>
  </DomainObject.Predmet.ProtustrankaWithAdress>
  <DomainObject.Predmet.ProtustrankaWithAdressOIB>
    <izvorni_sadrzaj>TOM-INTER d.o.o. za usluge, OIB 76103060734, I.Visine 5, 10000 Zagreb</izvorni_sadrzaj>
    <derivirana_varijabla naziv="DomainObject.Predmet.ProtustrankaWithAdressOIB_1">TOM-INTER d.o.o. za usluge, OIB 76103060734, I.Visine 5, 10000 Zagreb</derivirana_varijabla>
  </DomainObject.Predmet.ProtustrankaWithAdressOIB>
  <DomainObject.Predmet.ProtustrankaNazivFormated>
    <izvorni_sadrzaj>TOM-INTER d.o.o. za usluge</izvorni_sadrzaj>
    <derivirana_varijabla naziv="DomainObject.Predmet.ProtustrankaNazivFormated_1">TOM-INTER d.o.o. za usluge</derivirana_varijabla>
  </DomainObject.Predmet.ProtustrankaNazivFormated>
  <DomainObject.Predmet.ProtustrankaNazivFormatedOIB>
    <izvorni_sadrzaj>TOM-INTER d.o.o. za usluge, OIB 76103060734</izvorni_sadrzaj>
    <derivirana_varijabla naziv="DomainObject.Predmet.ProtustrankaNazivFormatedOIB_1">TOM-INTER d.o.o. za usluge, OIB 76103060734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TOM-INTER d.o.o. za usluge zastupanog po punomoćniku Neda Smotalić</item>
    </izvorni_sadrzaj>
    <derivirana_varijabla naziv="DomainObject.Predmet.ProtuStrankaListFormated_1">
      <item>TOM-INTER d.o.o. za usluge zastupanog po punomoćniku Neda Smotalić</item>
    </derivirana_varijabla>
  </DomainObject.Predmet.ProtuStrankaListFormated>
  <DomainObject.Predmet.ProtuStrankaListFormatedOIB>
    <izvorni_sadrzaj>
      <item>TOM-INTER d.o.o. za usluge, OIB 76103060734 zastupanog po punomoćniku Neda Smotalić</item>
    </izvorni_sadrzaj>
    <derivirana_varijabla naziv="DomainObject.Predmet.ProtuStrankaListFormatedOIB_1">
      <item>TOM-INTER d.o.o. za usluge, OIB 76103060734 zastupanog po punomoćniku Neda Smotalić</item>
    </derivirana_varijabla>
  </DomainObject.Predmet.ProtuStrankaListFormatedOIB>
  <DomainObject.Predmet.ProtuStrankaListFormatedWithAdress>
    <izvorni_sadrzaj>
      <item>TOM-INTER d.o.o. za usluge, I.Visine 5, 10000 Zagreb zastupanog po punomoćniku Neda Smotalić</item>
    </izvorni_sadrzaj>
    <derivirana_varijabla naziv="DomainObject.Predmet.ProtuStrankaListFormatedWithAdress_1">
      <item>TOM-INTER d.o.o. za usluge, I.Visine 5, 10000 Zagreb zastupanog po punomoćniku Neda Smotalić</item>
    </derivirana_varijabla>
  </DomainObject.Predmet.ProtuStrankaListFormatedWithAdress>
  <DomainObject.Predmet.ProtuStrankaListFormatedWithAdressOIB>
    <izvorni_sadrzaj>
      <item>TOM-INTER d.o.o. za usluge, OIB 76103060734, I.Visine 5, 10000 Zagreb zastupanog po punomoćniku Neda Smotalić</item>
    </izvorni_sadrzaj>
    <derivirana_varijabla naziv="DomainObject.Predmet.ProtuStrankaListFormatedWithAdressOIB_1">
      <item>TOM-INTER d.o.o. za usluge, OIB 76103060734, I.Visine 5, 10000 Zagreb zastupanog po punomoćniku Neda Smotalić</item>
    </derivirana_varijabla>
  </DomainObject.Predmet.ProtuStrankaListFormatedWithAdressOIB>
  <DomainObject.Predmet.ProtuStrankaListNazivFormated>
    <izvorni_sadrzaj>
      <item>TOM-INTER d.o.o. za usluge</item>
    </izvorni_sadrzaj>
    <derivirana_varijabla naziv="DomainObject.Predmet.ProtuStrankaListNazivFormated_1">
      <item>TOM-INTER d.o.o. za usluge</item>
    </derivirana_varijabla>
  </DomainObject.Predmet.ProtuStrankaListNazivFormated>
  <DomainObject.Predmet.ProtuStrankaListNazivFormatedOIB>
    <izvorni_sadrzaj>
      <item>TOM-INTER d.o.o. za usluge, OIB 76103060734</item>
    </izvorni_sadrzaj>
    <derivirana_varijabla naziv="DomainObject.Predmet.ProtuStrankaListNazivFormatedOIB_1">
      <item>TOM-INTER d.o.o. za usluge, OIB 76103060734</item>
    </derivirana_varijabla>
  </DomainObject.Predmet.ProtuStrankaListNazivFormatedOIB>
  <DomainObject.Predmet.OstaliListFormated>
    <izvorni_sadrzaj>
      <item>Neda Smotalić punomoćnik sudionika u postupku TOM-INTER d.o.o. za usluge</item>
      <item>Davorka Huljev</item>
    </izvorni_sadrzaj>
    <derivirana_varijabla naziv="DomainObject.Predmet.OstaliListFormated_1">
      <item>Neda Smotalić punomoćnik sudionika u postupku TOM-INTER d.o.o. za usluge</item>
      <item>Davorka Huljev</item>
    </derivirana_varijabla>
  </DomainObject.Predmet.OstaliListFormated>
  <DomainObject.Predmet.OstaliListFormatedOIB>
    <izvorni_sadrzaj>
      <item>Neda Smotalić punomoćnik sudionika u postupku TOM-INTER d.o.o. za usluge</item>
      <item>Davorka Huljev, OIB 34743014377</item>
    </izvorni_sadrzaj>
    <derivirana_varijabla naziv="DomainObject.Predmet.OstaliListFormatedOIB_1">
      <item>Neda Smotalić punomoćnik sudionika u postupku TOM-INTER d.o.o. za usluge</item>
      <item>Davorka Huljev, OIB 34743014377</item>
    </derivirana_varijabla>
  </DomainObject.Predmet.OstaliListFormatedOIB>
  <DomainObject.Predmet.OstaliListFormatedWithAdress>
    <izvorni_sadrzaj>
      <item>Neda Smotalić, Jurja Denzlera 43, 10000 Zagreb punomoćnik sudionika u postupku TOM-INTER d.o.o. za usluge</item>
      <item>Davorka Huljev, Miramarska 13d, 10000 Zagreb</item>
    </izvorni_sadrzaj>
    <derivirana_varijabla naziv="DomainObject.Predmet.OstaliListFormatedWithAdress_1">
      <item>Neda Smotalić, Jurja Denzlera 43, 10000 Zagreb punomoćnik sudionika u postupku TOM-INTER d.o.o. za usluge</item>
      <item>Davorka Huljev, Miramarska 13d, 10000 Zagreb</item>
    </derivirana_varijabla>
  </DomainObject.Predmet.OstaliListFormatedWithAdress>
  <DomainObject.Predmet.OstaliListFormatedWithAdressOIB>
    <izvorni_sadrzaj>
      <item>Neda Smotalić, Jurja Denzlera 43, 10000 Zagreb punomoćnik sudionika u postupku TOM-INTER d.o.o. za usluge</item>
      <item>Davorka Huljev, OIB 34743014377, Miramarska 13d, 10000 Zagreb</item>
    </izvorni_sadrzaj>
    <derivirana_varijabla naziv="DomainObject.Predmet.OstaliListFormatedWithAdressOIB_1">
      <item>Neda Smotalić, Jurja Denzlera 43, 10000 Zagreb punomoćnik sudionika u postupku TOM-INTER d.o.o. za usluge</item>
      <item>Davorka Huljev, OIB 34743014377, Miramarska 13d, 10000 Zagreb</item>
    </derivirana_varijabla>
  </DomainObject.Predmet.OstaliListFormatedWithAdressOIB>
  <DomainObject.Predmet.OstaliListNazivFormated>
    <izvorni_sadrzaj>
      <item>Neda Smotalić</item>
      <item>Davorka Huljev</item>
    </izvorni_sadrzaj>
    <derivirana_varijabla naziv="DomainObject.Predmet.OstaliListNazivFormated_1">
      <item>Neda Smotalić</item>
      <item>Davorka Huljev</item>
    </derivirana_varijabla>
  </DomainObject.Predmet.OstaliListNazivFormated>
  <DomainObject.Predmet.OstaliListNazivFormatedOIB>
    <izvorni_sadrzaj>
      <item>Neda Smotalić</item>
      <item>Davorka Huljev, OIB 34743014377</item>
    </izvorni_sadrzaj>
    <derivirana_varijabla naziv="DomainObject.Predmet.OstaliListNazivFormatedOIB_1">
      <item>Neda Smotalić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2015.</izvorni_sadrzaj>
    <derivirana_varijabla naziv="DomainObject.Datum_1">25.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TOM-INTER d.o.o. za usluge</izvorni_sadrzaj>
    <derivirana_varijabla naziv="DomainObject.Predmet.ProtustrankaIDrugi_1">TOM-INTER d.o.o. za usluge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TOM-INTER d.o.o. za usluge, OIB 76103060734, I.Visine 5, 10000 Zagreb</izvorni_sadrzaj>
    <derivirana_varijabla naziv="DomainObject.Predmet.ProtustrankaIDrugiAdressOIB_1">TOM-INTER d.o.o. za usluge, OIB 76103060734, I.Visine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TOM-INTER d.o.o. za usluge</item>
      <item>FINA ZAGREB</item>
      <item>Neda Smotalić</item>
      <item>Davorka Huljev</item>
    </izvorni_sadrzaj>
    <derivirana_varijabla naziv="DomainObject.Predmet.SudioniciListNaziv_1">
      <item>TOM-INTER d.o.o. za usluge</item>
      <item>FINA ZAGREB</item>
      <item>Neda Smotalić</item>
      <item>Davorka Huljev</item>
    </derivirana_varijabla>
  </DomainObject.Predmet.SudioniciListNaziv>
  <DomainObject.Predmet.SudioniciListAdressOIB>
    <izvorni_sadrzaj>
      <item>TOM-INTER d.o.o. za usluge, OIB 76103060734, I.Visine 5,10000 Zagreb</item>
      <item>FINA ZAGREB, OIB 85821130368, ILICA 307,10000 Zagreb</item>
      <item>Neda Smotalić, Jurja Denzlera 43,10000 Zagreb</item>
      <item>Davorka Huljev, OIB 34743014377, Miramarska 13d,10000 Zagreb</item>
    </izvorni_sadrzaj>
    <derivirana_varijabla naziv="DomainObject.Predmet.SudioniciListAdressOIB_1">
      <item>TOM-INTER d.o.o. za usluge, OIB 76103060734, I.Visine 5,10000 Zagreb</item>
      <item>FINA ZAGREB, OIB 85821130368, ILICA 307,10000 Zagreb</item>
      <item>Neda Smotalić, Jurja Denzlera 43,10000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76103060734</item>
      <item>, OIB 85821130368</item>
      <item>, OIB null</item>
      <item>, OIB 34743014377</item>
    </izvorni_sadrzaj>
    <derivirana_varijabla naziv="DomainObject.Predmet.SudioniciListNazivOIB_1">
      <item>, OIB 76103060734</item>
      <item>, OIB 85821130368</item>
      <item>, OIB null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1318</properties:Words>
  <properties:Characters>7418</properties:Characters>
  <properties:Lines>134</properties:Lines>
  <properties:Paragraphs>31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2015-09-24T09:26:00Z</dcterms:created>
  <dc:creator>Ana Brlek</dc:creator>
  <cp:lastModifiedBy>Ana Brlek</cp:lastModifiedBy>
  <cp:lastPrinted>2015-09-25T07:44:00Z</cp:lastPrinted>
  <dcterms:modified xmlns:xsi="http://www.w3.org/2001/XMLSchema-instance" xsi:type="dcterms:W3CDTF">2015-09-25T07:44:00Z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