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4516" w14:paraId="20d4516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BC73A6">
        <w:rPr>
          <w:sz w:val="24"/>
        </w:rPr>
        <w:t>380/2017-15</w:t>
      </w:r>
    </w:p>
    <w:p w:rsidRDefault="00BC73A6" w:rsidR="00BC73A6">
      <w:pPr>
        <w:rPr>
          <w:sz w:val="24"/>
        </w:rPr>
      </w:pP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BC73A6">
        <w:rPr>
          <w:sz w:val="24"/>
        </w:rPr>
        <w:t>B-TIM j.d.o.o. za ugostiteljstvo, usluge i trgovinu, OIB 88209991686, Kaptol, Požeška 1, d</w:t>
      </w:r>
      <w:r w:rsidR="0083796E">
        <w:rPr>
          <w:sz w:val="24"/>
        </w:rPr>
        <w:t xml:space="preserve">ana </w:t>
      </w:r>
      <w:r w:rsidR="00BC73A6">
        <w:rPr>
          <w:sz w:val="24"/>
        </w:rPr>
        <w:t>21</w:t>
      </w:r>
      <w:r w:rsidR="00B3118C">
        <w:rPr>
          <w:sz w:val="24"/>
        </w:rPr>
        <w:t>.srpnja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BC73A6">
        <w:rPr>
          <w:sz w:val="24"/>
        </w:rPr>
        <w:t>B-TIM j.d.o.o. za ugostiteljstvo, usluge i trgovinu, OIB 88209991686, Kaptol, Požeška 1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9A7D68">
        <w:rPr>
          <w:sz w:val="24"/>
        </w:rPr>
        <w:t>26.750</w:t>
      </w:r>
      <w:r w:rsidR="00C91825">
        <w:rPr>
          <w:sz w:val="24"/>
        </w:rPr>
        <w:t xml:space="preserve">,00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BC73A6">
        <w:rPr>
          <w:b/>
          <w:sz w:val="24"/>
        </w:rPr>
        <w:t>380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BC73A6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237E0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BC73A6">
        <w:rPr>
          <w:sz w:val="24"/>
        </w:rPr>
        <w:t>B-TIM j.d.o.o. za ugostiteljstvo, usluge i trgovinu, OIB 88209991686, Kaptol, Požeška 1</w:t>
      </w:r>
      <w:r w:rsidR="00B3118C">
        <w:rPr>
          <w:sz w:val="24"/>
        </w:rPr>
        <w:t>,</w:t>
      </w:r>
      <w:r>
        <w:rPr>
          <w:sz w:val="24"/>
        </w:rPr>
        <w:t xml:space="preserve"> 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BC73A6">
        <w:rPr>
          <w:sz w:val="24"/>
        </w:rPr>
        <w:t>24.02.2017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B3118C">
        <w:rPr>
          <w:sz w:val="24"/>
        </w:rPr>
        <w:t>20.</w:t>
      </w:r>
      <w:r w:rsidR="00BC73A6">
        <w:rPr>
          <w:sz w:val="24"/>
        </w:rPr>
        <w:t>797,80</w:t>
      </w:r>
      <w:r>
        <w:rPr>
          <w:sz w:val="24"/>
        </w:rPr>
        <w:t xml:space="preserve"> kn</w:t>
      </w:r>
      <w:r w:rsidR="00BC73A6">
        <w:rPr>
          <w:sz w:val="24"/>
        </w:rPr>
        <w:t xml:space="preserve"> te zapošljava 3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237E0A" w:rsidR="00237E0A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 xml:space="preserve">rješenjem br.St-380/2017-12 od 31.05.2017.g. </w:t>
      </w:r>
      <w:r w:rsidR="00B3118C">
        <w:rPr>
          <w:sz w:val="24"/>
        </w:rPr>
        <w:t xml:space="preserve">pokrenuo prethodni postupak radi utvrđivanja pretpostavki za otvaranje stečajnog postupka </w:t>
      </w:r>
      <w:r w:rsidR="00BC73A6">
        <w:rPr>
          <w:sz w:val="24"/>
        </w:rPr>
        <w:t xml:space="preserve">te istim rješenjem </w:t>
      </w:r>
      <w:r w:rsidR="00B3118C">
        <w:rPr>
          <w:sz w:val="24"/>
        </w:rPr>
        <w:t>imenovao privremenog stečajnog upravitelja u osobi</w:t>
      </w:r>
      <w:r w:rsidR="008639E7">
        <w:rPr>
          <w:sz w:val="24"/>
        </w:rPr>
        <w:t xml:space="preserve"> </w:t>
      </w:r>
      <w:r w:rsidR="00D516F2">
        <w:rPr>
          <w:sz w:val="24"/>
        </w:rPr>
        <w:t>Zorislava No</w:t>
      </w:r>
      <w:r w:rsidR="00BC73A6">
        <w:rPr>
          <w:sz w:val="24"/>
        </w:rPr>
        <w:t xml:space="preserve">voselca, </w:t>
      </w:r>
      <w:r w:rsidR="00B3118C">
        <w:rPr>
          <w:sz w:val="24"/>
        </w:rPr>
        <w:t xml:space="preserve"> dipl.iur iz </w:t>
      </w:r>
      <w:r w:rsidR="00BC73A6">
        <w:rPr>
          <w:sz w:val="24"/>
        </w:rPr>
        <w:t>Osijek</w:t>
      </w:r>
      <w:r w:rsidR="00D516F2">
        <w:rPr>
          <w:sz w:val="24"/>
        </w:rPr>
        <w:t>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 </w:t>
      </w:r>
      <w:r w:rsidR="00BC73A6">
        <w:rPr>
          <w:sz w:val="24"/>
        </w:rPr>
        <w:t xml:space="preserve">strukturu i vrijednost imovine te njezinu dostatnost za pokriće troškova, kako prethodnog, tako i otvorenog stečajnog postupka s obzirom da je zastupnik po </w:t>
      </w:r>
    </w:p>
    <w:p w:rsidRDefault="00237E0A" w:rsidP="00237E0A" w:rsidR="00237E0A">
      <w:pPr>
        <w:ind w:firstLine="720"/>
        <w:jc w:val="both"/>
        <w:rPr>
          <w:sz w:val="24"/>
        </w:rPr>
      </w:pPr>
    </w:p>
    <w:p w:rsidRDefault="00237E0A" w:rsidP="00237E0A" w:rsidR="00237E0A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380/2017-15</w:t>
      </w:r>
    </w:p>
    <w:p w:rsidRDefault="00237E0A" w:rsidP="00237E0A" w:rsidR="00237E0A">
      <w:pPr>
        <w:ind w:firstLine="720"/>
        <w:jc w:val="both"/>
        <w:rPr>
          <w:sz w:val="24"/>
        </w:rPr>
      </w:pPr>
    </w:p>
    <w:p w:rsidRDefault="00BC73A6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>zakonu dužnika bio nedostupan te</w:t>
      </w:r>
      <w:r w:rsidR="00D516F2">
        <w:rPr>
          <w:sz w:val="24"/>
        </w:rPr>
        <w:t xml:space="preserve"> sud</w:t>
      </w:r>
      <w:r>
        <w:rPr>
          <w:sz w:val="24"/>
        </w:rPr>
        <w:t xml:space="preserve"> nije raspolagao poslovnom dokumentacijom iz koje bi se sa sigurnošću moglo utvrditi stanje imovine.</w:t>
      </w:r>
    </w:p>
    <w:p w:rsidRDefault="008639E7" w:rsidP="00656DEA" w:rsidR="009C323B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B3118C">
        <w:rPr>
          <w:sz w:val="24"/>
        </w:rPr>
        <w:t>i steč. upravitelj svoje izvješće podnio je</w:t>
      </w:r>
      <w:r>
        <w:rPr>
          <w:sz w:val="24"/>
        </w:rPr>
        <w:t xml:space="preserve"> u </w:t>
      </w:r>
      <w:r w:rsidR="00BC73A6">
        <w:rPr>
          <w:sz w:val="24"/>
        </w:rPr>
        <w:t>pisani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podnescima</w:t>
      </w:r>
      <w:r>
        <w:rPr>
          <w:sz w:val="24"/>
        </w:rPr>
        <w:t xml:space="preserve"> od</w:t>
      </w:r>
      <w:r w:rsidR="00BC73A6">
        <w:rPr>
          <w:sz w:val="24"/>
        </w:rPr>
        <w:t xml:space="preserve"> 20.06.2017. i 03.07.2017.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ji</w:t>
      </w:r>
      <w:r>
        <w:rPr>
          <w:sz w:val="24"/>
        </w:rPr>
        <w:t>m</w:t>
      </w:r>
      <w:r w:rsidR="00BC73A6">
        <w:rPr>
          <w:sz w:val="24"/>
        </w:rPr>
        <w:t>a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je prema Očevidniku FINE o redoslijedu osnova za plaćanje utvrdio da na poslovnom računu dužnika postoje evidentirane osnove za plaćanje u razdoblju duljem od 60 dana te smatra kako je ostvaren stečajni razlog propisan odredbom čl.5 st 1 Stečajnog zakona.</w:t>
      </w:r>
    </w:p>
    <w:p w:rsidRDefault="009C323B" w:rsidP="00656DEA" w:rsidR="009C6869">
      <w:pPr>
        <w:ind w:firstLine="720"/>
        <w:jc w:val="both"/>
        <w:rPr>
          <w:sz w:val="24"/>
        </w:rPr>
      </w:pPr>
      <w:r>
        <w:rPr>
          <w:sz w:val="24"/>
        </w:rPr>
        <w:t>Podatke o imovini dužnika pribavljao je od nadležnih državnih tijela i javnih upisnika, budući</w:t>
      </w:r>
      <w:r w:rsidR="00BC73A6">
        <w:rPr>
          <w:sz w:val="24"/>
        </w:rPr>
        <w:t xml:space="preserve"> je zastupnik po zakonu Ilija Prajz bio nedostupan</w:t>
      </w:r>
      <w:r w:rsidR="007A0E06">
        <w:rPr>
          <w:sz w:val="24"/>
        </w:rPr>
        <w:t xml:space="preserve"> </w:t>
      </w:r>
      <w:r w:rsidR="00D516F2">
        <w:rPr>
          <w:sz w:val="24"/>
        </w:rPr>
        <w:t>pa</w:t>
      </w:r>
      <w:r>
        <w:rPr>
          <w:sz w:val="24"/>
        </w:rPr>
        <w:t xml:space="preserve"> je</w:t>
      </w:r>
      <w:r w:rsidR="009C6869">
        <w:rPr>
          <w:sz w:val="24"/>
        </w:rPr>
        <w:t xml:space="preserve"> tako</w:t>
      </w:r>
      <w:r>
        <w:rPr>
          <w:sz w:val="24"/>
        </w:rPr>
        <w:t xml:space="preserve"> od nadležne Porezne uprave pribavio zadnje objavljeno financijsko izvješće koje se odnosi na 2015.g., a iz kojeg proizlazi da dužnik od imovine evidentira samo dugotrajnu imo</w:t>
      </w:r>
      <w:r w:rsidR="009C6869">
        <w:rPr>
          <w:sz w:val="24"/>
        </w:rPr>
        <w:t>vinu u vrijednosti 20.000,00 kn, dok iz uvjerenja PU Požeško-slavonske proizlazi da dužnik nije evidentira kao vlasnik motornih vozila.</w:t>
      </w:r>
    </w:p>
    <w:p w:rsidRDefault="009C6869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S obzirom da dokaza o postojanju materijalne imovine nema, to je predložio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>
        <w:rPr>
          <w:sz w:val="24"/>
        </w:rPr>
        <w:t xml:space="preserve"> </w:t>
      </w:r>
    </w:p>
    <w:p w:rsidRDefault="009C6869" w:rsidP="00656DEA" w:rsidR="009C6869">
      <w:pPr>
        <w:ind w:firstLine="720"/>
        <w:jc w:val="both"/>
        <w:rPr>
          <w:sz w:val="24"/>
        </w:rPr>
      </w:pPr>
      <w:r>
        <w:rPr>
          <w:sz w:val="24"/>
        </w:rPr>
        <w:t>O postojanju druge imovine, sud je po službenoj dužnosti pribavio podatke od ZK odjela Općinskog suda u Požegi i PU Požeško-slavonske.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260335">
        <w:rPr>
          <w:sz w:val="24"/>
        </w:rPr>
        <w:t>iz izvješća priv.stečajnog upravitelja</w:t>
      </w:r>
      <w:r w:rsidR="004D2401">
        <w:rPr>
          <w:sz w:val="24"/>
        </w:rPr>
        <w:t>, te podataka o</w:t>
      </w:r>
      <w:r w:rsidR="00260335">
        <w:rPr>
          <w:sz w:val="24"/>
        </w:rPr>
        <w:t xml:space="preserve"> imovini koje je </w:t>
      </w:r>
      <w:r w:rsidR="009C6869">
        <w:rPr>
          <w:sz w:val="24"/>
        </w:rPr>
        <w:t xml:space="preserve">sud </w:t>
      </w:r>
      <w:r w:rsidR="00260335">
        <w:rPr>
          <w:sz w:val="24"/>
        </w:rPr>
        <w:t>pribavio</w:t>
      </w:r>
      <w:r w:rsidR="004D2401">
        <w:rPr>
          <w:sz w:val="24"/>
        </w:rPr>
        <w:t xml:space="preserve"> </w:t>
      </w:r>
      <w:r w:rsidR="009C6869">
        <w:rPr>
          <w:sz w:val="24"/>
        </w:rPr>
        <w:t xml:space="preserve">po službenoj dužnosti, </w:t>
      </w:r>
      <w:r>
        <w:rPr>
          <w:sz w:val="24"/>
        </w:rPr>
        <w:t xml:space="preserve">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 xml:space="preserve">od imovine u poslovnim knjigama evidentira samo </w:t>
      </w:r>
      <w:r w:rsidR="00260335">
        <w:rPr>
          <w:sz w:val="24"/>
        </w:rPr>
        <w:t xml:space="preserve">vrijednost </w:t>
      </w:r>
      <w:r w:rsidR="009C6869">
        <w:rPr>
          <w:sz w:val="24"/>
        </w:rPr>
        <w:t>dugotrajne</w:t>
      </w:r>
      <w:r w:rsidR="00260335">
        <w:rPr>
          <w:sz w:val="24"/>
        </w:rPr>
        <w:t xml:space="preserve"> imovine u iznosu </w:t>
      </w:r>
      <w:r w:rsidR="009C6869">
        <w:rPr>
          <w:sz w:val="24"/>
        </w:rPr>
        <w:t>20.000,00 kn</w:t>
      </w:r>
      <w:r w:rsidR="00260335">
        <w:rPr>
          <w:sz w:val="24"/>
        </w:rPr>
        <w:t>,</w:t>
      </w:r>
      <w:r>
        <w:rPr>
          <w:sz w:val="24"/>
        </w:rPr>
        <w:t xml:space="preserve">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9A7D68">
        <w:rPr>
          <w:sz w:val="24"/>
        </w:rPr>
        <w:t>26.750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bruto nagradu</w:t>
      </w:r>
      <w:r w:rsidR="00283ACD">
        <w:rPr>
          <w:sz w:val="24"/>
          <w:szCs w:val="24"/>
        </w:rPr>
        <w:t xml:space="preserve"> i stvarni trošak</w:t>
      </w:r>
      <w:r>
        <w:rPr>
          <w:sz w:val="24"/>
          <w:szCs w:val="24"/>
        </w:rPr>
        <w:t xml:space="preserve"> stečajnom upravitelju </w:t>
      </w:r>
      <w:r w:rsidR="009C6869">
        <w:rPr>
          <w:sz w:val="24"/>
          <w:szCs w:val="24"/>
        </w:rPr>
        <w:t>10</w:t>
      </w:r>
      <w:r>
        <w:rPr>
          <w:sz w:val="24"/>
          <w:szCs w:val="24"/>
        </w:rPr>
        <w:t>.000,00 kn, obračunatu prema Uredbi o kriterijima i načinu obračuna plaćanja nagrade stečajnim upraviteljima (NN br.105/15),</w:t>
      </w:r>
      <w:r w:rsidR="00494601">
        <w:rPr>
          <w:sz w:val="24"/>
          <w:szCs w:val="24"/>
        </w:rPr>
        <w:t xml:space="preserve"> a s obzirom na vrijednost imovine koju dužnik evidentira u poslovnim knjigama i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9C6869">
        <w:rPr>
          <w:sz w:val="24"/>
          <w:szCs w:val="24"/>
        </w:rPr>
        <w:t>.</w:t>
      </w:r>
    </w:p>
    <w:p w:rsidRDefault="0053062A" w:rsidP="00690227" w:rsidR="005708F9">
      <w:pPr>
        <w:jc w:val="both"/>
        <w:rPr>
          <w:sz w:val="24"/>
        </w:rPr>
      </w:pPr>
      <w:r>
        <w:rPr>
          <w:sz w:val="24"/>
          <w:szCs w:val="24"/>
        </w:rPr>
        <w:tab/>
        <w:t>U troškove ulaze i troškovi prethodnog postupka za koji nisu predujmljena novčana sredstva, a nastali troškovi odnose se na bruto nagradu privr. steč.u</w:t>
      </w:r>
      <w:r w:rsidR="009C6869">
        <w:rPr>
          <w:sz w:val="24"/>
          <w:szCs w:val="24"/>
        </w:rPr>
        <w:t>pravitelju u iznosu 3.000,00 kn.</w:t>
      </w:r>
    </w:p>
    <w:p w:rsidRDefault="003E76B2" w:rsidP="00690227" w:rsidR="00237E0A">
      <w:pPr>
        <w:jc w:val="both"/>
        <w:rPr>
          <w:b/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690227" w:rsidP="00447D0B" w:rsidR="00237E0A">
      <w:pPr>
        <w:jc w:val="right"/>
        <w:rPr>
          <w:sz w:val="24"/>
        </w:rPr>
      </w:pPr>
      <w:r>
        <w:rPr>
          <w:b/>
          <w:sz w:val="24"/>
        </w:rPr>
        <w:lastRenderedPageBreak/>
        <w:t xml:space="preserve">                                   </w:t>
      </w:r>
      <w:r>
        <w:rPr>
          <w:sz w:val="24"/>
        </w:rPr>
        <w:tab/>
      </w:r>
      <w:r w:rsidR="00237E0A" w:rsidRPr="00A75B62">
        <w:rPr>
          <w:sz w:val="24"/>
        </w:rPr>
        <w:t>Broj: St-</w:t>
      </w:r>
      <w:r w:rsidR="00237E0A">
        <w:rPr>
          <w:sz w:val="24"/>
        </w:rPr>
        <w:t>380/2017-15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D20A38">
        <w:rPr>
          <w:sz w:val="24"/>
        </w:rPr>
        <w:t>21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2BD3"/>
    <w:rsid w:val="000B7E38"/>
    <w:rsid w:val="000C52F6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E09A4"/>
    <w:rsid w:val="001E23F7"/>
    <w:rsid w:val="001F1FBC"/>
    <w:rsid w:val="002022EF"/>
    <w:rsid w:val="00205672"/>
    <w:rsid w:val="002153BA"/>
    <w:rsid w:val="00220803"/>
    <w:rsid w:val="00237E0A"/>
    <w:rsid w:val="00245CDF"/>
    <w:rsid w:val="00252EAA"/>
    <w:rsid w:val="00260335"/>
    <w:rsid w:val="00265332"/>
    <w:rsid w:val="00283ACD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E76B2"/>
    <w:rsid w:val="003F4C8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861AF"/>
    <w:rsid w:val="009A7D68"/>
    <w:rsid w:val="009B56B6"/>
    <w:rsid w:val="009C323B"/>
    <w:rsid w:val="009C6869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3436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4388D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263BC"/>
    <w:rsid w:val="00E3599E"/>
    <w:rsid w:val="00E37F2C"/>
    <w:rsid w:val="00E46541"/>
    <w:rsid w:val="00E51BA1"/>
    <w:rsid w:val="00E75014"/>
    <w:rsid w:val="00E751FB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951</properties:Words>
  <properties:Characters>5337</properties:Characters>
  <properties:Lines>121</properties:Lines>
  <properties:Paragraphs>41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2017-07-21T11:50:00Z</cp:lastPrinted>
  <dcterms:modified xmlns:xsi="http://www.w3.org/2001/XMLSchema-instance" xsi:type="dcterms:W3CDTF">2017-07-21T11:53:00Z</dcterms:modified>
  <cp:revision>20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