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8447" w14:paraId="0898447" w:rsidRDefault="00463D3E" w:rsidP="00463D3E" w:rsidR="00053E26">
      <w:pPr>
        <w:spacing w:lineRule="atLeast" w:line="24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D3E" w:rsidP="00463D3E" w:rsidR="00463D3E">
      <w:pPr>
        <w:spacing w:lineRule="atLeast" w:line="240"/>
        <w:rPr>
          <w:sz w:val="24"/>
        </w:rPr>
      </w:pPr>
      <w:r>
        <w:rPr>
          <w:sz w:val="24"/>
        </w:rPr>
        <w:t xml:space="preserve">  Republika Hrvatska</w:t>
      </w:r>
    </w:p>
    <w:p w:rsidRDefault="00463D3E" w:rsidP="00463D3E" w:rsidR="00463D3E">
      <w:pPr>
        <w:spacing w:lineRule="atLeast" w:line="240"/>
        <w:rPr>
          <w:sz w:val="24"/>
        </w:rPr>
      </w:pPr>
      <w:r>
        <w:rPr>
          <w:sz w:val="24"/>
        </w:rPr>
        <w:t>Trgovački sud u Zagrebu</w:t>
      </w:r>
    </w:p>
    <w:p w:rsidRDefault="00463D3E" w:rsidP="00463D3E" w:rsidR="00463D3E">
      <w:pPr>
        <w:spacing w:lineRule="atLeast" w:line="240"/>
        <w:ind w:firstLine="708"/>
        <w:rPr>
          <w:sz w:val="24"/>
        </w:rPr>
      </w:pPr>
      <w:r>
        <w:rPr>
          <w:sz w:val="24"/>
        </w:rPr>
        <w:t>Zagreb</w:t>
      </w:r>
    </w:p>
    <w:p w:rsidRDefault="00053E26" w:rsidP="00463D3E" w:rsidR="00053E26">
      <w:pPr>
        <w:spacing w:lineRule="atLeast" w:line="240"/>
        <w:ind w:firstLine="708"/>
        <w:rPr>
          <w:sz w:val="24"/>
        </w:rPr>
      </w:pPr>
    </w:p>
    <w:p w:rsidRDefault="005F4850" w:rsidP="00463D3E" w:rsidR="005F4850">
      <w:pPr>
        <w:spacing w:lineRule="atLeast" w:line="24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5F4850" w:rsidP="005F4850" w:rsidR="005F4850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5F4850" w:rsidP="005F4850" w:rsidR="005F485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5F4850" w:rsidP="005F4850" w:rsidR="005F4850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5F4850" w:rsidP="005F4850" w:rsidR="005F4850">
      <w:pPr>
        <w:ind w:left="2880"/>
        <w:jc w:val="right"/>
        <w:rPr>
          <w:b/>
          <w:sz w:val="24"/>
        </w:rPr>
      </w:pPr>
    </w:p>
    <w:p w:rsidRDefault="005F4850" w:rsidP="005F4850" w:rsidR="005F4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</w:t>
      </w:r>
      <w:r w:rsidR="00160A5B">
        <w:rPr>
          <w:sz w:val="24"/>
          <w:szCs w:val="24"/>
        </w:rPr>
        <w:t>Nikolini Mikulić</w:t>
      </w:r>
      <w:r>
        <w:rPr>
          <w:sz w:val="24"/>
          <w:szCs w:val="24"/>
        </w:rPr>
        <w:t>, u pravnoj stvari podnositelja zahtjeva F</w:t>
      </w:r>
      <w:r w:rsidR="00160A5B">
        <w:rPr>
          <w:sz w:val="24"/>
          <w:szCs w:val="24"/>
        </w:rPr>
        <w:t>inancijske agencije</w:t>
      </w:r>
      <w:r>
        <w:rPr>
          <w:sz w:val="24"/>
          <w:szCs w:val="24"/>
        </w:rPr>
        <w:t xml:space="preserve">, za provedbu skraćenog stečajnog postupka nad dužnikom </w:t>
      </w:r>
      <w:r w:rsidR="00E32E92">
        <w:rPr>
          <w:sz w:val="24"/>
          <w:szCs w:val="24"/>
        </w:rPr>
        <w:t xml:space="preserve">GLASGOW gradnja d.o.o., OIB 23896533815, MBS </w:t>
      </w:r>
      <w:r w:rsidR="00A232EA">
        <w:rPr>
          <w:sz w:val="24"/>
          <w:szCs w:val="24"/>
        </w:rPr>
        <w:t>080</w:t>
      </w:r>
      <w:r w:rsidR="00387716">
        <w:rPr>
          <w:sz w:val="24"/>
          <w:szCs w:val="24"/>
        </w:rPr>
        <w:t>755155, iz Zagreba, Nemčićeva 7, 24. ožujka 2017.</w:t>
      </w:r>
    </w:p>
    <w:p w:rsidRDefault="00A232EA" w:rsidP="005F4850" w:rsidR="00A232EA">
      <w:pPr>
        <w:ind w:firstLine="708"/>
        <w:jc w:val="both"/>
        <w:rPr>
          <w:sz w:val="24"/>
          <w:szCs w:val="24"/>
        </w:rPr>
      </w:pPr>
    </w:p>
    <w:p w:rsidRDefault="005F4850" w:rsidP="005F4850" w:rsidR="005F4850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5F4850" w:rsidP="005F4850" w:rsidR="005F4850">
      <w:pPr>
        <w:jc w:val="center"/>
        <w:rPr>
          <w:b/>
          <w:sz w:val="24"/>
        </w:rPr>
      </w:pPr>
    </w:p>
    <w:p w:rsidRDefault="005F4850" w:rsidP="005F4850" w:rsidR="005F4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A232EA">
        <w:rPr>
          <w:sz w:val="24"/>
          <w:szCs w:val="24"/>
        </w:rPr>
        <w:t>GLASGOW gradnja d.o.o., OIB 23896533815, MBS 080755155, iz Zagreba, Nemčićeva 7.</w:t>
      </w:r>
    </w:p>
    <w:p w:rsidRDefault="00A232EA" w:rsidP="005F4850" w:rsidR="00A232EA">
      <w:pPr>
        <w:ind w:firstLine="720"/>
        <w:jc w:val="both"/>
        <w:rPr>
          <w:sz w:val="24"/>
          <w:szCs w:val="24"/>
        </w:rPr>
      </w:pPr>
    </w:p>
    <w:p w:rsidRDefault="005F4850" w:rsidP="005F4850" w:rsidR="005F4850">
      <w:pPr>
        <w:ind w:firstLine="720"/>
        <w:jc w:val="both"/>
        <w:rPr>
          <w:sz w:val="24"/>
          <w:szCs w:val="24"/>
        </w:rPr>
      </w:pPr>
    </w:p>
    <w:p w:rsidRDefault="005F4850" w:rsidP="005F4850" w:rsidR="005F4850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F4850" w:rsidP="005F4850" w:rsidR="005F4850">
      <w:pPr>
        <w:jc w:val="both"/>
        <w:rPr>
          <w:sz w:val="24"/>
        </w:rPr>
      </w:pPr>
    </w:p>
    <w:p w:rsidRDefault="005F4850" w:rsidP="005F4850" w:rsidR="005F4850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 xml:space="preserve">Financijska agencija </w:t>
      </w:r>
      <w:r w:rsidR="00E32E92">
        <w:rPr>
          <w:sz w:val="24"/>
          <w:szCs w:val="24"/>
        </w:rPr>
        <w:t xml:space="preserve">(dalje u tekstu: FINA) podnijela </w:t>
      </w:r>
      <w:r>
        <w:rPr>
          <w:sz w:val="24"/>
          <w:szCs w:val="24"/>
        </w:rPr>
        <w:t>je ovom sudu zahtjev za provedbu skraćenog stečajnog postupka</w:t>
      </w:r>
      <w:r w:rsidR="00E32E92">
        <w:rPr>
          <w:sz w:val="24"/>
          <w:szCs w:val="24"/>
        </w:rPr>
        <w:t xml:space="preserve"> nad dužnikom</w:t>
      </w:r>
      <w:r w:rsidR="00A232EA">
        <w:rPr>
          <w:sz w:val="24"/>
          <w:szCs w:val="24"/>
        </w:rPr>
        <w:t xml:space="preserve"> GLASGOW gradnja d.o.o., OIB 23896533815, MBS 080755155, iz Zagreba, Nemčićeva 7</w:t>
      </w:r>
      <w:r>
        <w:rPr>
          <w:sz w:val="24"/>
          <w:szCs w:val="24"/>
        </w:rPr>
        <w:t>.</w:t>
      </w:r>
    </w:p>
    <w:p w:rsidRDefault="003D363E" w:rsidP="005F4850" w:rsidR="003D363E">
      <w:pPr>
        <w:jc w:val="both"/>
        <w:rPr>
          <w:sz w:val="24"/>
          <w:szCs w:val="24"/>
        </w:rPr>
      </w:pPr>
    </w:p>
    <w:p w:rsidRDefault="005F4850" w:rsidP="003D363E" w:rsidR="005F48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</w:t>
      </w:r>
      <w:r w:rsidR="00160A5B">
        <w:rPr>
          <w:sz w:val="24"/>
          <w:szCs w:val="24"/>
        </w:rPr>
        <w:t>prema odredbi članka 444 stavak 1</w:t>
      </w:r>
      <w:r>
        <w:rPr>
          <w:sz w:val="24"/>
          <w:szCs w:val="24"/>
        </w:rPr>
        <w:t xml:space="preserve"> Stečajnog zakona (</w:t>
      </w:r>
      <w:r w:rsidR="00160A5B">
        <w:rPr>
          <w:sz w:val="24"/>
          <w:szCs w:val="24"/>
        </w:rPr>
        <w:t>"</w:t>
      </w:r>
      <w:r>
        <w:rPr>
          <w:sz w:val="24"/>
          <w:szCs w:val="24"/>
        </w:rPr>
        <w:t>Narodne novine</w:t>
      </w:r>
      <w:r w:rsidR="00160A5B">
        <w:rPr>
          <w:sz w:val="24"/>
          <w:szCs w:val="24"/>
        </w:rPr>
        <w:t>",</w:t>
      </w:r>
      <w:r>
        <w:rPr>
          <w:sz w:val="24"/>
          <w:szCs w:val="24"/>
        </w:rPr>
        <w:t xml:space="preserve"> broj 71/15</w:t>
      </w:r>
      <w:r w:rsidR="00160A5B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dalje: SZ).</w:t>
      </w:r>
    </w:p>
    <w:p w:rsidRDefault="003D363E" w:rsidP="003D363E" w:rsidR="003D363E">
      <w:pPr>
        <w:ind w:firstLine="708"/>
        <w:jc w:val="both"/>
        <w:rPr>
          <w:sz w:val="24"/>
          <w:szCs w:val="24"/>
        </w:rPr>
      </w:pPr>
    </w:p>
    <w:p w:rsidRDefault="005F4850" w:rsidP="005F4850" w:rsidR="005F4850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A232EA">
        <w:rPr>
          <w:sz w:val="24"/>
        </w:rPr>
        <w:t>31. siječnja</w:t>
      </w:r>
      <w:r>
        <w:rPr>
          <w:sz w:val="24"/>
        </w:rPr>
        <w:t xml:space="preserve"> 201</w:t>
      </w:r>
      <w:r w:rsidR="00A232EA">
        <w:rPr>
          <w:sz w:val="24"/>
        </w:rPr>
        <w:t>7</w:t>
      </w:r>
      <w:r>
        <w:rPr>
          <w:sz w:val="24"/>
        </w:rPr>
        <w:t xml:space="preserve">. </w:t>
      </w:r>
      <w:r w:rsidR="00A232EA">
        <w:rPr>
          <w:sz w:val="24"/>
        </w:rPr>
        <w:t xml:space="preserve">(list 2 spisa) </w:t>
      </w:r>
      <w:r>
        <w:rPr>
          <w:sz w:val="24"/>
        </w:rPr>
        <w:t>dužnik je obavijestio sud kako je u međuvremenu od podnošenja prijedloga za provedbu skraćenog stečajnog postupka po</w:t>
      </w:r>
      <w:r w:rsidR="00160A5B">
        <w:rPr>
          <w:sz w:val="24"/>
        </w:rPr>
        <w:t>dmirio sva dugovanja, a  u</w:t>
      </w:r>
      <w:r>
        <w:rPr>
          <w:sz w:val="24"/>
        </w:rPr>
        <w:t xml:space="preserve">z podnesak dužnik je dostavio potvrdu FINA-e od </w:t>
      </w:r>
      <w:r w:rsidR="00C13F0C">
        <w:rPr>
          <w:sz w:val="24"/>
        </w:rPr>
        <w:t>31</w:t>
      </w:r>
      <w:r>
        <w:rPr>
          <w:sz w:val="24"/>
        </w:rPr>
        <w:t xml:space="preserve">. </w:t>
      </w:r>
      <w:r w:rsidR="00C13F0C">
        <w:rPr>
          <w:sz w:val="24"/>
        </w:rPr>
        <w:t>siječnja</w:t>
      </w:r>
      <w:r>
        <w:rPr>
          <w:sz w:val="24"/>
        </w:rPr>
        <w:t xml:space="preserve"> 201</w:t>
      </w:r>
      <w:r w:rsidR="00C13F0C">
        <w:rPr>
          <w:sz w:val="24"/>
        </w:rPr>
        <w:t>7</w:t>
      </w:r>
      <w:r>
        <w:rPr>
          <w:sz w:val="24"/>
        </w:rPr>
        <w:t xml:space="preserve">. iz koje je vidljivo da nema nepodmirenih </w:t>
      </w:r>
      <w:r w:rsidR="00C13F0C">
        <w:rPr>
          <w:sz w:val="24"/>
        </w:rPr>
        <w:t>obveza na dan izdavanja potvrde.</w:t>
      </w:r>
    </w:p>
    <w:p w:rsidRDefault="003D363E" w:rsidP="005F4850" w:rsidR="003D363E">
      <w:pPr>
        <w:jc w:val="both"/>
        <w:rPr>
          <w:sz w:val="24"/>
        </w:rPr>
      </w:pPr>
    </w:p>
    <w:p w:rsidRDefault="005F4850" w:rsidP="005F4850" w:rsidR="005F4850">
      <w:pPr>
        <w:ind w:firstLine="708"/>
        <w:jc w:val="both"/>
        <w:rPr>
          <w:sz w:val="24"/>
        </w:rPr>
      </w:pPr>
      <w:r>
        <w:rPr>
          <w:sz w:val="24"/>
        </w:rPr>
        <w:t xml:space="preserve">Kako je </w:t>
      </w:r>
      <w:r w:rsidR="00C13F0C">
        <w:rPr>
          <w:sz w:val="24"/>
        </w:rPr>
        <w:t>na temelju</w:t>
      </w:r>
      <w:r>
        <w:rPr>
          <w:sz w:val="24"/>
        </w:rPr>
        <w:t xml:space="preserve"> dostavljene dokumentacije sud utvrdio da je dužnik postao sposoban za plaćanje, to nije udovoljeno taksativno navedenim</w:t>
      </w:r>
      <w:r>
        <w:rPr>
          <w:sz w:val="24"/>
          <w:szCs w:val="24"/>
        </w:rPr>
        <w:t xml:space="preserve"> pretp</w:t>
      </w:r>
      <w:r w:rsidR="008E4FE1">
        <w:rPr>
          <w:sz w:val="24"/>
          <w:szCs w:val="24"/>
        </w:rPr>
        <w:t>ostavkama iz odredbe članka 429 stavak 1</w:t>
      </w:r>
      <w:r>
        <w:rPr>
          <w:sz w:val="24"/>
          <w:szCs w:val="24"/>
        </w:rPr>
        <w:t xml:space="preserve"> SZ-a, </w:t>
      </w:r>
      <w:r w:rsidR="008E4FE1">
        <w:rPr>
          <w:sz w:val="24"/>
          <w:szCs w:val="24"/>
        </w:rPr>
        <w:t>pa je riješio kao u izreci ovog rješenja.</w:t>
      </w:r>
      <w:r>
        <w:rPr>
          <w:sz w:val="24"/>
        </w:rPr>
        <w:t xml:space="preserve"> </w:t>
      </w:r>
    </w:p>
    <w:p w:rsidRDefault="005F4850" w:rsidP="00053E26" w:rsidR="005F4850">
      <w:pPr>
        <w:jc w:val="center"/>
        <w:rPr>
          <w:sz w:val="24"/>
        </w:rPr>
      </w:pPr>
      <w:r>
        <w:rPr>
          <w:sz w:val="24"/>
        </w:rPr>
        <w:t>.</w:t>
      </w:r>
    </w:p>
    <w:p w:rsidRDefault="00734186" w:rsidP="00053E26" w:rsidR="00734186">
      <w:pPr>
        <w:pStyle w:val="Odlomakpopisa"/>
        <w:ind w:left="0"/>
        <w:jc w:val="center"/>
      </w:pPr>
      <w:r>
        <w:t>U Zagrebu 2</w:t>
      </w:r>
      <w:r w:rsidR="00387716">
        <w:t>4</w:t>
      </w:r>
      <w:r>
        <w:t xml:space="preserve">. ožujka </w:t>
      </w:r>
      <w:r w:rsidR="005F4850">
        <w:t>201</w:t>
      </w:r>
      <w:r>
        <w:t>7</w:t>
      </w:r>
      <w:r w:rsidR="005F4850">
        <w:t>.</w:t>
      </w:r>
    </w:p>
    <w:p w:rsidRDefault="00053E26" w:rsidP="00053E26" w:rsidR="00053E26">
      <w:pPr>
        <w:pStyle w:val="Odlomakpopisa"/>
        <w:ind w:left="0"/>
        <w:jc w:val="center"/>
      </w:pPr>
    </w:p>
    <w:p w:rsidRDefault="00734186" w:rsidP="005F4850" w:rsidR="00734186">
      <w:pPr>
        <w:jc w:val="right"/>
        <w:rPr>
          <w:sz w:val="24"/>
        </w:rPr>
      </w:pPr>
      <w:r>
        <w:rPr>
          <w:sz w:val="24"/>
        </w:rPr>
        <w:t>Sudska savjetnica</w:t>
      </w:r>
    </w:p>
    <w:p w:rsidRDefault="00734186" w:rsidP="00133E2F" w:rsidR="00133E2F">
      <w:pPr>
        <w:jc w:val="right"/>
        <w:rPr>
          <w:sz w:val="24"/>
        </w:rPr>
      </w:pPr>
      <w:r>
        <w:rPr>
          <w:sz w:val="24"/>
        </w:rPr>
        <w:t>Nikolina Mikulić</w:t>
      </w:r>
      <w:r w:rsidR="005F4850">
        <w:rPr>
          <w:sz w:val="24"/>
        </w:rPr>
        <w:t xml:space="preserve"> </w:t>
      </w:r>
    </w:p>
    <w:p w:rsidRDefault="00133E2F" w:rsidP="00133E2F" w:rsidR="00133E2F">
      <w:pPr>
        <w:jc w:val="right"/>
        <w:rPr>
          <w:sz w:val="24"/>
        </w:rPr>
      </w:pPr>
    </w:p>
    <w:p w:rsidRDefault="00133E2F" w:rsidP="00133E2F" w:rsidR="00133E2F">
      <w:pPr>
        <w:jc w:val="both"/>
        <w:rPr>
          <w:sz w:val="24"/>
        </w:rPr>
      </w:pPr>
    </w:p>
    <w:p w:rsidRDefault="00133E2F" w:rsidP="00133E2F" w:rsidR="00133E2F">
      <w:pPr>
        <w:jc w:val="both"/>
        <w:rPr>
          <w:sz w:val="24"/>
        </w:rPr>
      </w:pPr>
    </w:p>
    <w:p w:rsidRDefault="00133E2F" w:rsidP="00133E2F" w:rsidR="00133E2F">
      <w:pPr>
        <w:jc w:val="both"/>
        <w:rPr>
          <w:sz w:val="24"/>
        </w:rPr>
      </w:pPr>
    </w:p>
    <w:p w:rsidRDefault="00133E2F" w:rsidP="00133E2F" w:rsidR="00133E2F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5F4850" w:rsidP="00133E2F" w:rsidR="005F4850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734186">
        <w:rPr>
          <w:sz w:val="24"/>
        </w:rPr>
        <w:t>dopuštena je</w:t>
      </w:r>
      <w:r>
        <w:rPr>
          <w:sz w:val="24"/>
        </w:rPr>
        <w:t xml:space="preserve"> žalb</w:t>
      </w:r>
      <w:r w:rsidR="00734186">
        <w:rPr>
          <w:sz w:val="24"/>
        </w:rPr>
        <w:t>a</w:t>
      </w:r>
      <w:r>
        <w:rPr>
          <w:sz w:val="24"/>
        </w:rPr>
        <w:t xml:space="preserve"> u 2 (dva) primjerka, a podnosi se ovom sudu u roku od 8 dana od dana primitka rješenja. O žalbi sudskog savjetnika odlučuje sudac pojedinac ovog suda. (čl. 436. st. 1. i 2. SZ-a)</w:t>
      </w:r>
    </w:p>
    <w:p w:rsidRDefault="00053E26" w:rsidP="005F4850" w:rsidR="00053E26">
      <w:pPr>
        <w:jc w:val="both"/>
        <w:rPr>
          <w:sz w:val="24"/>
        </w:rPr>
      </w:pPr>
    </w:p>
    <w:p w:rsidRDefault="00053E26" w:rsidP="005F4850" w:rsidR="005F485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53E26" w:rsidP="00053E26" w:rsidR="00053E26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053E26" w:rsidP="00053E26" w:rsidR="00053E26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E32E92" w:rsidP="00053E26" w:rsidR="00053E26" w:rsidRPr="00053E26">
      <w:pPr>
        <w:pStyle w:val="Odlomakpopisa"/>
        <w:numPr>
          <w:ilvl w:val="0"/>
          <w:numId w:val="1"/>
        </w:numPr>
        <w:jc w:val="both"/>
      </w:pPr>
      <w:r>
        <w:t>e</w:t>
      </w:r>
      <w:r w:rsidR="00053E26">
        <w:t>-oglasna ploča 15 dana</w:t>
      </w:r>
    </w:p>
    <w:p w:rsidRDefault="005F4850" w:rsidP="005F4850" w:rsidR="005F4850">
      <w:pPr>
        <w:rPr>
          <w:sz w:val="24"/>
          <w:szCs w:val="24"/>
        </w:rPr>
      </w:pPr>
    </w:p>
    <w:p w:rsidRDefault="005F4850" w:rsidP="005F4850" w:rsidR="005F4850"/>
    <w:p w:rsidRDefault="00E0226C" w:rsidR="00E0226C"/>
    <w:sectPr w:rsidSect="00E32E92" w:rsidR="00E0226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E92" w:rsidP="00E32E92" w:rsidR="00E32E92">
      <w:r>
        <w:separator/>
      </w:r>
    </w:p>
  </w:endnote>
  <w:endnote w:id="0" w:type="continuationSeparator">
    <w:p w:rsidRDefault="00E32E92" w:rsidP="00E32E92" w:rsidR="00E32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E92" w:rsidP="00E32E92" w:rsidR="00E32E92">
      <w:r>
        <w:separator/>
      </w:r>
    </w:p>
  </w:footnote>
  <w:footnote w:id="0" w:type="continuationSeparator">
    <w:p w:rsidRDefault="00E32E92" w:rsidP="00E32E92" w:rsidR="00E32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E92" w:rsidP="00E32E92" w:rsidR="00E32E92" w:rsidRPr="00E32E92">
    <w:pPr>
      <w:pStyle w:val="Zaglavlje"/>
      <w:tabs>
        <w:tab w:pos="6705" w:val="left"/>
      </w:tabs>
      <w:rPr>
        <w:sz w:val="24"/>
        <w:szCs w:val="24"/>
      </w:rPr>
    </w:pPr>
    <w:r>
      <w:rPr>
        <w:sz w:val="24"/>
        <w:szCs w:val="24"/>
      </w:rPr>
      <w:tab/>
    </w:r>
    <w:sdt>
      <w:sdtPr>
        <w:rPr>
          <w:sz w:val="24"/>
          <w:szCs w:val="24"/>
        </w:rPr>
        <w:id w:val="387155541"/>
        <w:docPartObj>
          <w:docPartGallery w:val="Page Numbers (Top of Page)"/>
          <w:docPartUnique/>
        </w:docPartObj>
      </w:sdtPr>
      <w:sdtEndPr/>
      <w:sdtContent>
        <w:r w:rsidRPr="00E32E92">
          <w:rPr>
            <w:sz w:val="24"/>
            <w:szCs w:val="24"/>
          </w:rPr>
          <w:fldChar w:fldCharType="begin"/>
        </w:r>
        <w:r w:rsidRPr="00E32E92">
          <w:rPr>
            <w:sz w:val="24"/>
            <w:szCs w:val="24"/>
          </w:rPr>
          <w:instrText>PAGE   \* MERGEFORMAT</w:instrText>
        </w:r>
        <w:r w:rsidRPr="00E32E92">
          <w:rPr>
            <w:sz w:val="24"/>
            <w:szCs w:val="24"/>
          </w:rPr>
          <w:fldChar w:fldCharType="separate"/>
        </w:r>
        <w:r w:rsidR="00A03EC9">
          <w:rPr>
            <w:noProof/>
            <w:sz w:val="24"/>
            <w:szCs w:val="24"/>
          </w:rPr>
          <w:t>2</w:t>
        </w:r>
        <w:r w:rsidRPr="00E32E92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35. St-7141/16</w:t>
    </w:r>
  </w:p>
  <w:p w:rsidRDefault="00E32E92" w:rsidR="00E32E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E92" w:rsidP="00E32E92" w:rsidR="00E32E92" w:rsidRPr="00E32E92">
    <w:pPr>
      <w:pStyle w:val="Zaglavlje"/>
      <w:tabs>
        <w:tab w:pos="4536" w:val="clear"/>
        <w:tab w:pos="9072" w:val="clear"/>
        <w:tab w:pos="5910" w:val="left"/>
      </w:tabs>
      <w:rPr>
        <w:sz w:val="24"/>
        <w:szCs w:val="24"/>
      </w:rPr>
    </w:pPr>
    <w:r>
      <w:tab/>
      <w:t xml:space="preserve">     </w:t>
    </w:r>
    <w:r w:rsidRPr="00E32E92">
      <w:rPr>
        <w:sz w:val="24"/>
        <w:szCs w:val="24"/>
      </w:rPr>
      <w:t>Poslovni broj: 35. St-7141/16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F73C98"/>
    <w:multiLevelType w:val="hybridMultilevel"/>
    <w:tmpl w:val="C1E89632"/>
    <w:lvl w:tplc="7B422B68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4850"/>
    <w:rsid w:val="00053E26"/>
    <w:rsid w:val="00133E2F"/>
    <w:rsid w:val="00160A5B"/>
    <w:rsid w:val="00387716"/>
    <w:rsid w:val="003D363E"/>
    <w:rsid w:val="00463D3E"/>
    <w:rsid w:val="005F4850"/>
    <w:rsid w:val="00734186"/>
    <w:rsid w:val="008E4FE1"/>
    <w:rsid w:val="00A03EC9"/>
    <w:rsid w:val="00A232EA"/>
    <w:rsid w:val="00C101BB"/>
    <w:rsid w:val="00C13F0C"/>
    <w:rsid w:val="00E0226C"/>
    <w:rsid w:val="00E3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48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F485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5F4850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F48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8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48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2E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2E92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2E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2E9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EC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48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F485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5F4850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F48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48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48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2E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2E92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2E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2E92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EC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0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7141</izvorni_sadrzaj>
    <derivirana_varijabla naziv="DomainObject.Predmet.Broj_1">7141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St-7141/2016</izvorni_sadrzaj>
    <derivirana_varijabla naziv="DomainObject.Predmet.OznakaBroj_1">St-7141/2016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GLASGOW gradnja društvo s ograničenom odgovornošću za građenje i poslovanje nekretninama</izvorni_sadrzaj>
    <derivirana_varijabla naziv="DomainObject.Predmet.ProtustrankaFormated_1">  GLASGOW gradnja društvo s ograničenom odgovornošću za građenje i poslovanje nekretninama</derivirana_varijabla>
  </DomainObject.Predmet.ProtustrankaFormated>
  <DomainObject.Predmet.ProtustrankaFormatedOIB>
    <izvorni_sadrzaj>  GLASGOW gradnja društvo s ograničenom odgovornošću za građenje i poslovanje nekretninama, OIB 23896533815</izvorni_sadrzaj>
    <derivirana_varijabla naziv="DomainObject.Predmet.ProtustrankaFormatedOIB_1">  GLASGOW gradnja društvo s ograničenom odgovornošću za građenje i poslovanje nekretninama, OIB 23896533815</derivirana_varijabla>
  </DomainObject.Predmet.ProtustrankaFormatedOIB>
  <DomainObject.Predmet.ProtustrankaFormatedWithAdress>
    <izvorni_sadrzaj> GLASGOW gradnja društvo s ograničenom odgovornošću za građenje i poslovanje nekretninama, Nemčićeva 7, 10000 Zagreb</izvorni_sadrzaj>
    <derivirana_varijabla naziv="DomainObject.Predmet.ProtustrankaFormatedWithAdress_1"> GLASGOW gradnja društvo s ograničenom odgovornošću za građenje i poslovanje nekretninama, Nemčićeva 7, 10000 Zagreb</derivirana_varijabla>
  </DomainObject.Predmet.ProtustrankaFormatedWithAdress>
  <DomainObject.Predmet.ProtustrankaFormatedWithAdressOIB>
    <izvorni_sadrzaj> GLASGOW gradnja društvo s ograničenom odgovornošću za građenje i poslovanje nekretninama, OIB 23896533815, Nemčićeva 7, 10000 Zagreb</izvorni_sadrzaj>
    <derivirana_varijabla naziv="DomainObject.Predmet.ProtustrankaFormatedWithAdressOIB_1"> GLASGOW gradnja društvo s ograničenom odgovornošću za građenje i poslovanje nekretninama, OIB 23896533815, Nemčićeva 7, 10000 Zagreb</derivirana_varijabla>
  </DomainObject.Predmet.ProtustrankaFormatedWithAdressOIB>
  <DomainObject.Predmet.ProtustrankaWithAdress>
    <izvorni_sadrzaj>GLASGOW gradnja društvo s ograničenom odgovornošću za građenje i poslovanje nekretninama Nemčićeva 7, 10000 Zagreb</izvorni_sadrzaj>
    <derivirana_varijabla naziv="DomainObject.Predmet.ProtustrankaWithAdress_1">GLASGOW gradnja društvo s ograničenom odgovornošću za građenje i poslovanje nekretninama Nemčićeva 7, 10000 Zagreb</derivirana_varijabla>
  </DomainObject.Predmet.ProtustrankaWithAdress>
  <DomainObject.Predmet.ProtustrankaWithAdressOIB>
    <izvorni_sadrzaj>GLASGOW gradnja društvo s ograničenom odgovornošću za građenje i poslovanje nekretninama, OIB 23896533815, Nemčićeva 7, 10000 Zagreb</izvorni_sadrzaj>
    <derivirana_varijabla naziv="DomainObject.Predmet.ProtustrankaWithAdressOIB_1">GLASGOW gradnja društvo s ograničenom odgovornošću za građenje i poslovanje nekretninama, OIB 23896533815, Nemčićeva 7, 10000 Zagreb</derivirana_varijabla>
  </DomainObject.Predmet.ProtustrankaWithAdressOIB>
  <DomainObject.Predmet.ProtustrankaNazivFormated>
    <izvorni_sadrzaj>GLASGOW gradnja društvo s ograničenom odgovornošću za građenje i poslovanje nekretninama</izvorni_sadrzaj>
    <derivirana_varijabla naziv="DomainObject.Predmet.ProtustrankaNazivFormated_1">GLASGOW gradnja društvo s ograničenom odgovornošću za građenje i poslovanje nekretninama</derivirana_varijabla>
  </DomainObject.Predmet.ProtustrankaNazivFormated>
  <DomainObject.Predmet.ProtustrankaNazivFormatedOIB>
    <izvorni_sadrzaj>GLASGOW gradnja društvo s ograničenom odgovornošću za građenje i poslovanje nekretninama, OIB 23896533815</izvorni_sadrzaj>
    <derivirana_varijabla naziv="DomainObject.Predmet.ProtustrankaNazivFormatedOIB_1">GLASGOW gradnja društvo s ograničenom odgovornošću za građenje i poslovanje nekretninama, OIB 23896533815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1995.1, 10000 Zagreb</izvorni_sadrzaj>
    <derivirana_varijabla naziv="DomainObject.Predmet.StrankaFormatedWithAdress_1"> FINA RC ZAGREB, TRG SVIBANJSKIH ŽRTAVA 1995.1, 10000 Zagreb</derivirana_varijabla>
  </DomainObject.Predmet.StrankaFormatedWithAdress>
  <DomainObject.Predmet.StrankaFormatedWithAdressOIB>
    <izvorni_sadrzaj> FINA RC ZAGREB, OIB 85821130368, TRG SVIBANJSKIH ŽRTAVA 1995.1, 10000 Zagreb</izvorni_sadrzaj>
    <derivirana_varijabla naziv="DomainObject.Predmet.StrankaFormatedWithAdressOIB_1"> FINA RC ZAGREB, OIB 85821130368, TRG SVIBANJSKIH ŽRTAVA 1995.1, 10000 Zagreb</derivirana_varijabla>
  </DomainObject.Predmet.StrankaFormatedWithAdressOIB>
  <DomainObject.Predmet.StrankaWithAdress>
    <izvorni_sadrzaj>FINA RC ZAGREB TRG SVIBANJSKIH ŽRTAVA 1995.1,10000 Zagreb</izvorni_sadrzaj>
    <derivirana_varijabla naziv="DomainObject.Predmet.StrankaWithAdress_1">FINA RC ZAGREB TRG SVIBANJSKIH ŽRTAVA 1995.1,10000 Zagreb</derivirana_varijabla>
  </DomainObject.Predmet.StrankaWithAdress>
  <DomainObject.Predmet.StrankaWithAdressOIB>
    <izvorni_sadrzaj>FINA RC ZAGREB, OIB 85821130368, TRG SVIBANJSKIH ŽRTAVA 1995.1,10000 Zagreb</izvorni_sadrzaj>
    <derivirana_varijabla naziv="DomainObject.Predmet.StrankaWithAdressOIB_1">FINA RC ZAGREB, OIB 85821130368, TRG SVIBANJSKIH ŽRTAVA 1995.1,10000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1995.1, 10000 Zagreb</item>
    </izvorni_sadrzaj>
    <derivirana_varijabla naziv="DomainObject.Predmet.StrankaListFormatedWithAdress_1">
      <item>FINA RC ZAGREB, TRG SVIBANJSKIH ŽRTAVA 1995.1, 10000 Zagreb</item>
    </derivirana_varijabla>
  </DomainObject.Predmet.StrankaListFormatedWithAdress>
  <DomainObject.Predmet.StrankaListFormatedWithAdressOIB>
    <izvorni_sadrzaj>
      <item>FINA RC ZAGREB, OIB 85821130368, TRG SVIBANJSKIH ŽRTAVA 1995.1, 10000 Zagreb</item>
    </izvorni_sadrzaj>
    <derivirana_varijabla naziv="DomainObject.Predmet.StrankaListFormatedWithAdressOIB_1">
      <item>FINA RC ZAGREB, OIB 85821130368, TRG SVIBANJSKIH ŽRTAVA 1995.1,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GLASGOW gradnja društvo s ograničenom odgovornošću za građenje i poslovanje nekretninama</item>
    </izvorni_sadrzaj>
    <derivirana_varijabla naziv="DomainObject.Predmet.ProtuStrankaListFormated_1">
      <item>GLASGOW gradnja društvo s ograničenom odgovornošću za građenje i poslovanje nekretninama</item>
    </derivirana_varijabla>
  </DomainObject.Predmet.ProtuStrankaListFormated>
  <DomainObject.Predmet.ProtuStrankaListFormatedOIB>
    <izvorni_sadrzaj>
      <item>GLASGOW gradnja društvo s ograničenom odgovornošću za građenje i poslovanje nekretninama, OIB 23896533815</item>
    </izvorni_sadrzaj>
    <derivirana_varijabla naziv="DomainObject.Predmet.ProtuStrankaListFormatedOIB_1">
      <item>GLASGOW gradnja društvo s ograničenom odgovornošću za građenje i poslovanje nekretninama, OIB 23896533815</item>
    </derivirana_varijabla>
  </DomainObject.Predmet.ProtuStrankaListFormatedOIB>
  <DomainObject.Predmet.ProtuStrankaListFormatedWithAdress>
    <izvorni_sadrzaj>
      <item>GLASGOW gradnja društvo s ograničenom odgovornošću za građenje i poslovanje nekretninama, Nemčićeva 7, 10000 Zagreb</item>
    </izvorni_sadrzaj>
    <derivirana_varijabla naziv="DomainObject.Predmet.ProtuStrankaListFormatedWithAdress_1">
      <item>GLASGOW gradnja društvo s ograničenom odgovornošću za građenje i poslovanje nekretninama, Nemčićeva 7, 10000 Zagreb</item>
    </derivirana_varijabla>
  </DomainObject.Predmet.ProtuStrankaListFormatedWithAdress>
  <DomainObject.Predmet.ProtuStrankaListFormatedWithAdressOIB>
    <izvorni_sadrzaj>
      <item>GLASGOW gradnja društvo s ograničenom odgovornošću za građenje i poslovanje nekretninama, OIB 23896533815, Nemčićeva 7, 10000 Zagreb</item>
    </izvorni_sadrzaj>
    <derivirana_varijabla naziv="DomainObject.Predmet.ProtuStrankaListFormatedWithAdressOIB_1">
      <item>GLASGOW gradnja društvo s ograničenom odgovornošću za građenje i poslovanje nekretninama, OIB 23896533815, Nemčićeva 7, 10000 Zagreb</item>
    </derivirana_varijabla>
  </DomainObject.Predmet.ProtuStrankaListFormatedWithAdressOIB>
  <DomainObject.Predmet.ProtuStrankaListNazivFormated>
    <izvorni_sadrzaj>
      <item>GLASGOW gradnja društvo s ograničenom odgovornošću za građenje i poslovanje nekretninama</item>
    </izvorni_sadrzaj>
    <derivirana_varijabla naziv="DomainObject.Predmet.ProtuStrankaListNazivFormated_1">
      <item>GLASGOW gradnja društvo s ograničenom odgovornošću za građenje i poslovanje nekretninama</item>
    </derivirana_varijabla>
  </DomainObject.Predmet.ProtuStrankaListNazivFormated>
  <DomainObject.Predmet.ProtuStrankaListNazivFormatedOIB>
    <izvorni_sadrzaj>
      <item>GLASGOW gradnja društvo s ograničenom odgovornošću za građenje i poslovanje nekretninama, OIB 23896533815</item>
    </izvorni_sadrzaj>
    <derivirana_varijabla naziv="DomainObject.Predmet.ProtuStrankaListNazivFormatedOIB_1">
      <item>GLASGOW gradnja društvo s ograničenom odgovornošću za građenje i poslovanje nekretninama, OIB 23896533815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GLASGOW gradnja društvo s ograničenom odgovornošću za građenje i poslovanje nekretninama</izvorni_sadrzaj>
    <derivirana_varijabla naziv="DomainObject.Predmet.ProtustrankaIDrugi_1">GLASGOW gradnja društvo s ograničenom odgovornošću za građenje i poslovanje nekretninama</derivirana_varijabla>
  </DomainObject.Predmet.ProtustrankaIDrugi>
  <DomainObject.Predmet.StrankaIDrugiAdressOIB>
    <izvorni_sadrzaj>FINA RC ZAGREB, OIB 85821130368, TRG SVIBANJSKIH ŽRTAVA 1995.1, 10000 Zagreb</izvorni_sadrzaj>
    <derivirana_varijabla naziv="DomainObject.Predmet.StrankaIDrugiAdressOIB_1">FINA RC ZAGREB, OIB 85821130368, TRG SVIBANJSKIH ŽRTAVA 1995.1, 10000 Zagreb</derivirana_varijabla>
  </DomainObject.Predmet.StrankaIDrugiAdressOIB>
  <DomainObject.Predmet.ProtustrankaIDrugiAdressOIB>
    <izvorni_sadrzaj>GLASGOW gradnja društvo s ograničenom odgovornošću za građenje i poslovanje nekretninama, OIB 23896533815, Nemčićeva 7, 10000 Zagreb</izvorni_sadrzaj>
    <derivirana_varijabla naziv="DomainObject.Predmet.ProtustrankaIDrugiAdressOIB_1">GLASGOW gradnja društvo s ograničenom odgovornošću za građenje i poslovanje nekretninama, OIB 23896533815,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GLASGOW gradnja društvo s ograničenom odgovornošću za građenje i poslovanje nekretninama</item>
    </izvorni_sadrzaj>
    <derivirana_varijabla naziv="DomainObject.Predmet.SudioniciListNaziv_1">
      <item>FINA RC ZAGREB</item>
      <item>GLASGOW gradnja društvo s ograničenom odgovornošću za građenje i poslovanje nekretninama</item>
    </derivirana_varijabla>
  </DomainObject.Predmet.SudioniciListNaziv>
  <DomainObject.Predmet.SudioniciListAdressOIB>
    <izvorni_sadrzaj>
      <item>FINA RC ZAGREB, OIB 85821130368, TRG SVIBANJSKIH ŽRTAVA 1995.1,10000 Zagreb</item>
      <item>GLASGOW gradnja društvo s ograničenom odgovornošću za građenje i poslovanje nekretninama, OIB 23896533815, Nemčićeva 7,10000 Zagreb</item>
    </izvorni_sadrzaj>
    <derivirana_varijabla naziv="DomainObject.Predmet.SudioniciListAdressOIB_1">
      <item>FINA RC ZAGREB, OIB 85821130368, TRG SVIBANJSKIH ŽRTAVA 1995.1,10000 Zagreb</item>
      <item>GLASGOW gradnja društvo s ograničenom odgovornošću za građenje i poslovanje nekretninama, OIB 23896533815,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23896533815</item>
    </izvorni_sadrzaj>
    <derivirana_varijabla naziv="DomainObject.Predmet.SudioniciListNazivOIB_1">
      <item>, OIB 85821130368</item>
      <item>, OIB 23896533815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1524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2017-03-24T08:24:00Z</dcterms:created>
  <dc:creator>Nikolina Mikulić</dc:creator>
  <cp:lastModifiedBy>Nikolina Mikulić</cp:lastModifiedBy>
  <dcterms:modified xmlns:xsi="http://www.w3.org/2001/XMLSchema-instance" xsi:type="dcterms:W3CDTF">2017-03-24T08:26:00Z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