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a817" w14:paraId="15ea817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460A4C">
        <w:rPr>
          <w:rFonts w:hAnsi="Times New Roman" w:ascii="Times New Roman"/>
          <w:bCs/>
        </w:rPr>
        <w:t>4710</w:t>
      </w:r>
      <w:r w:rsidR="00FD0657">
        <w:rPr>
          <w:rFonts w:hAnsi="Times New Roman" w:ascii="Times New Roman"/>
          <w:bCs/>
        </w:rPr>
        <w:t>/16</w:t>
      </w:r>
      <w:r w:rsidR="00F72005">
        <w:rPr>
          <w:rFonts w:hAnsi="Times New Roman" w:ascii="Times New Roman"/>
          <w:bCs/>
        </w:rPr>
        <w:t>-58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842D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460A4C"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 w:rsidR="00460A4C">
        <w:rPr>
          <w:rFonts w:hAnsi="Times New Roman" w:ascii="Times New Roman"/>
          <w:color w:val="000000"/>
        </w:rPr>
        <w:t xml:space="preserve">, </w:t>
      </w:r>
      <w:r w:rsidR="00842D18" w:rsidRPr="00842D18">
        <w:rPr>
          <w:rFonts w:hAnsi="Times New Roman" w:ascii="Times New Roman"/>
        </w:rPr>
        <w:t>dana 25</w:t>
      </w:r>
      <w:r w:rsidRPr="00842D18">
        <w:rPr>
          <w:rFonts w:hAnsi="Times New Roman" w:ascii="Times New Roman"/>
        </w:rPr>
        <w:t xml:space="preserve">. </w:t>
      </w:r>
      <w:r w:rsidR="00842D18" w:rsidRPr="00842D18">
        <w:rPr>
          <w:rFonts w:hAnsi="Times New Roman" w:ascii="Times New Roman"/>
        </w:rPr>
        <w:t>listopada</w:t>
      </w:r>
      <w:r w:rsidR="00B45CEF" w:rsidRPr="00842D18">
        <w:rPr>
          <w:rFonts w:hAnsi="Times New Roman" w:ascii="Times New Roman"/>
        </w:rPr>
        <w:t xml:space="preserve"> 2018</w:t>
      </w:r>
      <w:r w:rsidRPr="00842D18">
        <w:rPr>
          <w:rFonts w:hAnsi="Times New Roman" w:ascii="Times New Roman"/>
        </w:rPr>
        <w:t>.</w:t>
      </w:r>
      <w:r w:rsidR="004C1CE7">
        <w:rPr>
          <w:rFonts w:hAnsi="Times New Roman" w:ascii="Times New Roman"/>
        </w:rPr>
        <w:t xml:space="preserve"> godine</w:t>
      </w:r>
    </w:p>
    <w:p w:rsidRDefault="003C5632" w:rsidP="003C5632" w:rsidR="003C5632" w:rsidRPr="00842D18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B45CEF" w:rsidR="003C5632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 xml:space="preserve">I. </w:t>
      </w:r>
      <w:r w:rsidR="003C5632">
        <w:rPr>
          <w:rFonts w:hAnsi="Times New Roman" w:ascii="Times New Roman"/>
          <w:bCs/>
        </w:rPr>
        <w:t xml:space="preserve"> Određuje se prodaja nekretnina u vlasništvu stečajnog dužnika </w:t>
      </w:r>
      <w:r w:rsidR="00460A4C" w:rsidRPr="00460A4C">
        <w:rPr>
          <w:rFonts w:hAnsi="Times New Roman" w:ascii="Times New Roman"/>
          <w:color w:val="000000"/>
        </w:rPr>
        <w:t>LATUS CENTAR d.o.o. u stečaju, Zagreb, I. Vidovčica 21, OIB 66751174658</w:t>
      </w:r>
      <w:r w:rsidR="003C5632">
        <w:rPr>
          <w:rFonts w:hAnsi="Times New Roman" w:ascii="Times New Roman"/>
          <w:color w:val="000000"/>
        </w:rPr>
        <w:t xml:space="preserve">, </w:t>
      </w:r>
      <w:r w:rsidR="000E5857">
        <w:rPr>
          <w:rFonts w:hAnsi="Times New Roman" w:ascii="Times New Roman"/>
          <w:color w:val="000000"/>
        </w:rPr>
        <w:t>kako slijedi:</w:t>
      </w: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</w:p>
    <w:p w:rsidRDefault="004B49CD" w:rsidP="004B49CD" w:rsidR="004B49CD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B49CD">
        <w:rPr>
          <w:rFonts w:hAnsi="Times New Roman" w:ascii="Times New Roman"/>
        </w:rPr>
        <w:t xml:space="preserve"> za nekretninu upisanu </w:t>
      </w:r>
      <w:r>
        <w:rPr>
          <w:rFonts w:hAnsi="Times New Roman" w:ascii="Times New Roman"/>
        </w:rPr>
        <w:t xml:space="preserve">u </w:t>
      </w:r>
      <w:r w:rsidR="00DF4228">
        <w:rPr>
          <w:rFonts w:hAnsi="Times New Roman" w:ascii="Times New Roman"/>
        </w:rPr>
        <w:t>Općinskom</w:t>
      </w:r>
      <w:r w:rsidRPr="004B49CD">
        <w:rPr>
          <w:rFonts w:hAnsi="Times New Roman" w:ascii="Times New Roman"/>
        </w:rPr>
        <w:t xml:space="preserve"> sud</w:t>
      </w:r>
      <w:r w:rsidR="00DF4228">
        <w:rPr>
          <w:rFonts w:hAnsi="Times New Roman" w:ascii="Times New Roman"/>
        </w:rPr>
        <w:t>u</w:t>
      </w:r>
      <w:r w:rsidRPr="004B49CD">
        <w:rPr>
          <w:rFonts w:hAnsi="Times New Roman" w:ascii="Times New Roman"/>
        </w:rPr>
        <w:t xml:space="preserve"> u Bjelovaru, zemljišnoknjižni odjel Pakrac</w:t>
      </w:r>
      <w:r>
        <w:rPr>
          <w:rFonts w:hAnsi="Times New Roman" w:ascii="Times New Roman"/>
        </w:rPr>
        <w:t>, zk. ul. 1639, k.o. Badljevina,</w:t>
      </w:r>
      <w:r w:rsidRPr="004B49CD">
        <w:rPr>
          <w:rFonts w:hAnsi="Times New Roman" w:ascii="Times New Roman"/>
        </w:rPr>
        <w:t xml:space="preserve"> kat. čest. 1715/95 – ORANICA U VINOGRADINI, ukupne površine 5755 m2.</w:t>
      </w:r>
    </w:p>
    <w:p w:rsidRDefault="004B49CD" w:rsidP="004B49CD" w:rsidR="004B49CD" w:rsidRPr="004B49CD">
      <w:pPr>
        <w:pStyle w:val="Odlomakpopisa"/>
        <w:jc w:val="both"/>
        <w:rPr>
          <w:rFonts w:hAnsi="Times New Roman" w:ascii="Times New Roman"/>
        </w:rPr>
      </w:pPr>
    </w:p>
    <w:p w:rsidRDefault="004B49CD" w:rsidP="004B49CD" w:rsidR="004B49CD" w:rsidRPr="004B49CD">
      <w:pPr>
        <w:pStyle w:val="Odlomakpopisa"/>
        <w:jc w:val="both"/>
        <w:rPr>
          <w:rFonts w:hAnsi="Times New Roman" w:ascii="Times New Roman"/>
        </w:rPr>
      </w:pPr>
      <w:r w:rsidRPr="004B49CD">
        <w:rPr>
          <w:rFonts w:hAnsi="Times New Roman" w:ascii="Times New Roman"/>
        </w:rPr>
        <w:t xml:space="preserve">Procijenjena vrijednost nekretnine po sudskom vještaku iznosi: </w:t>
      </w:r>
      <w:r w:rsidRPr="004B49CD">
        <w:rPr>
          <w:rFonts w:hAnsi="Times New Roman" w:ascii="Times New Roman"/>
          <w:b/>
        </w:rPr>
        <w:t>16.344,20</w:t>
      </w:r>
      <w:r w:rsidRPr="004B49CD">
        <w:rPr>
          <w:rFonts w:hAnsi="Times New Roman" w:ascii="Times New Roman"/>
        </w:rPr>
        <w:t xml:space="preserve"> kn.</w:t>
      </w:r>
    </w:p>
    <w:p w:rsidRDefault="004B49CD" w:rsidP="004B49CD" w:rsidR="004B49CD" w:rsidRPr="004B49CD">
      <w:pPr>
        <w:pStyle w:val="Odlomakpopisa"/>
        <w:jc w:val="both"/>
        <w:rPr>
          <w:rFonts w:hAnsi="Times New Roman" w:ascii="Times New Roman"/>
        </w:rPr>
      </w:pPr>
    </w:p>
    <w:p w:rsidRDefault="004B49CD" w:rsidP="004B49CD" w:rsidR="004B49CD" w:rsidRPr="004B49CD">
      <w:pPr>
        <w:pStyle w:val="Odlomakpopisa"/>
        <w:jc w:val="both"/>
        <w:rPr>
          <w:rFonts w:hAnsi="Times New Roman" w:ascii="Times New Roman"/>
        </w:rPr>
      </w:pPr>
      <w:r w:rsidRPr="004B49CD">
        <w:rPr>
          <w:rFonts w:hAnsi="Times New Roman" w:ascii="Times New Roman"/>
        </w:rPr>
        <w:t>Na navedenoj nekretnini upisana su  razlučna prava u korist razlučnih vjerovnika:</w:t>
      </w:r>
    </w:p>
    <w:p w:rsidRDefault="004B49CD" w:rsidP="004B49CD" w:rsidR="004B49CD" w:rsidRPr="004B49CD">
      <w:pPr>
        <w:pStyle w:val="Odlomakpopisa"/>
        <w:jc w:val="both"/>
        <w:rPr>
          <w:rFonts w:hAnsi="Times New Roman" w:ascii="Times New Roman"/>
        </w:rPr>
      </w:pPr>
      <w:r w:rsidRPr="004B49CD">
        <w:rPr>
          <w:rFonts w:hAnsi="Times New Roman" w:ascii="Times New Roman"/>
        </w:rPr>
        <w:t>-CREDO BANKA  d.d., Split, Zrinjsko Frankopanska 58, OIB 94141384086, za iznos glavnice od 3.000.000,00 kn</w:t>
      </w:r>
    </w:p>
    <w:p w:rsidRDefault="004B49CD" w:rsidP="004B49CD" w:rsidR="00DF4228">
      <w:pPr>
        <w:pStyle w:val="Odlomakpopisa"/>
        <w:jc w:val="both"/>
        <w:rPr>
          <w:rFonts w:hAnsi="Times New Roman" w:ascii="Times New Roman"/>
        </w:rPr>
      </w:pPr>
      <w:r w:rsidRPr="004B49CD">
        <w:rPr>
          <w:rFonts w:hAnsi="Times New Roman" w:ascii="Times New Roman"/>
        </w:rPr>
        <w:t>-HRVATSKA BANKA ZA OBNOVU I RAZVITAK, Zagreb, Strossmayerov trg 9, OIB 26702280390, za iznos glavnice od 3.000.000,00 kn</w:t>
      </w:r>
    </w:p>
    <w:p w:rsidRDefault="00DF4228" w:rsidP="004B49CD" w:rsidR="00DF4228">
      <w:pPr>
        <w:pStyle w:val="Odlomakpopisa"/>
        <w:jc w:val="both"/>
        <w:rPr>
          <w:rFonts w:hAnsi="Times New Roman" w:ascii="Times New Roman"/>
        </w:rPr>
      </w:pPr>
    </w:p>
    <w:p w:rsidRDefault="00B45CEF" w:rsidP="004B49CD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4B49CD" w:rsidP="00DF4228" w:rsidR="003C5632" w:rsidRPr="00DF4228">
      <w:pPr>
        <w:ind w:left="708"/>
        <w:jc w:val="both"/>
        <w:rPr>
          <w:rFonts w:hAnsi="Times New Roman" w:ascii="Times New Roman"/>
        </w:rPr>
      </w:pPr>
      <w:r w:rsidRPr="00DF4228">
        <w:rPr>
          <w:rFonts w:hAnsi="Times New Roman" w:ascii="Times New Roman"/>
        </w:rPr>
        <w:t>Prodaju nekretnine</w:t>
      </w:r>
      <w:r w:rsidR="003C5632" w:rsidRPr="00DF4228">
        <w:rPr>
          <w:rFonts w:hAnsi="Times New Roman" w:ascii="Times New Roman"/>
        </w:rPr>
        <w:t xml:space="preserve"> nave</w:t>
      </w:r>
      <w:r w:rsidR="00A160E6" w:rsidRPr="00DF4228">
        <w:rPr>
          <w:rFonts w:hAnsi="Times New Roman" w:ascii="Times New Roman"/>
        </w:rPr>
        <w:t>den</w:t>
      </w:r>
      <w:r w:rsidRPr="00DF4228">
        <w:rPr>
          <w:rFonts w:hAnsi="Times New Roman" w:ascii="Times New Roman"/>
        </w:rPr>
        <w:t>e i opisane</w:t>
      </w:r>
      <w:r w:rsidR="00B45CEF" w:rsidRPr="00DF4228">
        <w:rPr>
          <w:rFonts w:hAnsi="Times New Roman" w:ascii="Times New Roman"/>
        </w:rPr>
        <w:t xml:space="preserve"> u točki I. </w:t>
      </w:r>
      <w:r w:rsidR="003C5632" w:rsidRPr="00DF4228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4C1CE7" w:rsidR="009201FF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</w:t>
      </w:r>
      <w:r w:rsidR="004C1CE7">
        <w:rPr>
          <w:rFonts w:hAnsi="Times New Roman" w:ascii="Times New Roman"/>
        </w:rPr>
        <w:t>. UTVRĐENA VRIJEDNOST NEKRETNINE</w:t>
      </w:r>
      <w:r w:rsidR="00B45CEF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>iz toč. I. ovog zaključka</w:t>
      </w:r>
      <w:r w:rsidR="004C1CE7">
        <w:rPr>
          <w:rFonts w:hAnsi="Times New Roman" w:ascii="Times New Roman"/>
        </w:rPr>
        <w:t xml:space="preserve"> iznosi  </w:t>
      </w:r>
      <w:r w:rsidR="00E12BA6" w:rsidRPr="00B65095">
        <w:rPr>
          <w:rFonts w:hAnsi="Times New Roman" w:ascii="Times New Roman"/>
          <w:b/>
        </w:rPr>
        <w:t>16.344,20</w:t>
      </w:r>
      <w:r w:rsidR="00E12BA6" w:rsidRPr="00B65095">
        <w:rPr>
          <w:rFonts w:hAnsi="Times New Roman" w:ascii="Times New Roman"/>
        </w:rPr>
        <w:t xml:space="preserve"> </w:t>
      </w:r>
      <w:r w:rsidR="009201FF">
        <w:rPr>
          <w:rFonts w:hAnsi="Times New Roman" w:ascii="Times New Roman"/>
        </w:rPr>
        <w:t>kn</w:t>
      </w:r>
      <w:r w:rsidR="00B576DE">
        <w:rPr>
          <w:rFonts w:hAnsi="Times New Roman" w:ascii="Times New Roman"/>
        </w:rPr>
        <w:t>.</w:t>
      </w:r>
    </w:p>
    <w:p w:rsidRDefault="009201FF" w:rsidP="004C1CE7" w:rsidR="003C563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45CEF"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tri četvrtine </w:t>
      </w:r>
      <w:r w:rsidR="00E42CF4">
        <w:rPr>
          <w:rFonts w:hAnsi="Times New Roman" w:ascii="Times New Roman"/>
        </w:rPr>
        <w:t xml:space="preserve">(3/4)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drugoj dražbi ispod jedne polovine</w:t>
      </w:r>
      <w:r w:rsidR="00E42CF4">
        <w:rPr>
          <w:rFonts w:hAnsi="Times New Roman" w:ascii="Times New Roman"/>
        </w:rPr>
        <w:t xml:space="preserve"> (1/2)</w:t>
      </w:r>
      <w:r>
        <w:rPr>
          <w:rFonts w:hAnsi="Times New Roman" w:ascii="Times New Roman"/>
        </w:rPr>
        <w:t xml:space="preserve"> 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jedne četvrtine </w:t>
      </w:r>
      <w:r w:rsidR="00E42CF4">
        <w:rPr>
          <w:rFonts w:hAnsi="Times New Roman" w:ascii="Times New Roman"/>
        </w:rPr>
        <w:t xml:space="preserve"> (1/4) </w:t>
      </w:r>
      <w:r>
        <w:rPr>
          <w:rFonts w:hAnsi="Times New Roman" w:ascii="Times New Roman"/>
        </w:rPr>
        <w:t>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Jamčevina za sudjelovanje na javnoj dražbi iznosi 10% u odnosu n</w:t>
      </w:r>
      <w:r w:rsidR="007E690A">
        <w:rPr>
          <w:rFonts w:hAnsi="Times New Roman" w:ascii="Times New Roman"/>
        </w:rPr>
        <w:t>a utvrđenu vrijednost nekretnine</w:t>
      </w:r>
      <w:r w:rsidR="009A19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7E690A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2</w:t>
      </w:r>
      <w:r w:rsidR="003C5632">
        <w:rPr>
          <w:rFonts w:hAnsi="Times New Roman" w:ascii="Times New Roman"/>
          <w:bCs/>
        </w:rPr>
        <w:t>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</w:t>
      </w:r>
      <w:r w:rsidR="0064511A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64511A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donio rješenje </w:t>
      </w:r>
      <w:r w:rsidR="0064511A">
        <w:rPr>
          <w:rFonts w:hAnsi="Times New Roman" w:ascii="Times New Roman"/>
          <w:bCs/>
        </w:rPr>
        <w:t>od 22</w:t>
      </w:r>
      <w:r w:rsidR="007D719B">
        <w:rPr>
          <w:rFonts w:hAnsi="Times New Roman" w:ascii="Times New Roman"/>
          <w:bCs/>
        </w:rPr>
        <w:t xml:space="preserve">. </w:t>
      </w:r>
      <w:r w:rsidR="0064511A">
        <w:rPr>
          <w:rFonts w:hAnsi="Times New Roman" w:ascii="Times New Roman"/>
          <w:bCs/>
        </w:rPr>
        <w:t>veljače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64511A">
        <w:rPr>
          <w:rFonts w:hAnsi="Times New Roman" w:ascii="Times New Roman"/>
          <w:bCs/>
        </w:rPr>
        <w:t>je je postalo pravomoćno dana 13</w:t>
      </w:r>
      <w:r w:rsidR="00F259AA">
        <w:rPr>
          <w:rFonts w:hAnsi="Times New Roman" w:ascii="Times New Roman"/>
          <w:bCs/>
        </w:rPr>
        <w:t xml:space="preserve">. </w:t>
      </w:r>
      <w:r w:rsidR="007D719B">
        <w:rPr>
          <w:rFonts w:hAnsi="Times New Roman" w:ascii="Times New Roman"/>
          <w:bCs/>
        </w:rPr>
        <w:t>ožujka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64511A">
        <w:rPr>
          <w:rFonts w:hAnsi="Times New Roman" w:ascii="Times New Roman"/>
          <w:bCs/>
        </w:rPr>
        <w:t xml:space="preserve"> godine.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B93E13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B93E13">
        <w:rPr>
          <w:rFonts w:hAnsi="Times New Roman" w:ascii="Times New Roman"/>
          <w:bCs/>
        </w:rPr>
        <w:t xml:space="preserve">Razlučni </w:t>
      </w:r>
      <w:r>
        <w:rPr>
          <w:rFonts w:hAnsi="Times New Roman" w:ascii="Times New Roman"/>
          <w:bCs/>
        </w:rPr>
        <w:t xml:space="preserve">vjerovnik </w:t>
      </w:r>
      <w:r w:rsidR="00B93E13">
        <w:rPr>
          <w:rFonts w:hAnsi="Times New Roman" w:ascii="Times New Roman"/>
          <w:bCs/>
        </w:rPr>
        <w:t>HBOR,</w:t>
      </w:r>
      <w:r w:rsidR="00AA473C">
        <w:rPr>
          <w:rFonts w:hAnsi="Times New Roman" w:ascii="Times New Roman"/>
          <w:bCs/>
        </w:rPr>
        <w:t xml:space="preserve"> </w:t>
      </w:r>
      <w:r w:rsidR="00B93E13">
        <w:rPr>
          <w:rFonts w:hAnsi="Times New Roman" w:ascii="Times New Roman"/>
          <w:bCs/>
        </w:rPr>
        <w:t xml:space="preserve">u ovosudni spis dostavio je pisano očitovanje da je </w:t>
      </w:r>
      <w:r>
        <w:rPr>
          <w:rFonts w:hAnsi="Times New Roman" w:ascii="Times New Roman"/>
          <w:bCs/>
        </w:rPr>
        <w:t xml:space="preserve">suglasan s </w:t>
      </w:r>
      <w:r w:rsidR="00B93E13">
        <w:rPr>
          <w:rFonts w:hAnsi="Times New Roman" w:ascii="Times New Roman"/>
          <w:bCs/>
        </w:rPr>
        <w:t xml:space="preserve"> utvrđenom vrijednosti nekretnine na temelju procjene sudskog vještaka.</w:t>
      </w:r>
    </w:p>
    <w:p w:rsidRDefault="0080136D" w:rsidP="0080136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B93E13" w:rsidP="003C5632" w:rsidR="003C563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Zagrebu, 25</w:t>
      </w:r>
      <w:r w:rsidR="003C5632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listopada</w:t>
      </w:r>
      <w:r w:rsidR="00D5027D">
        <w:rPr>
          <w:rFonts w:hAnsi="Times New Roman" w:ascii="Times New Roman"/>
          <w:bCs/>
        </w:rPr>
        <w:t xml:space="preserve"> 2018</w:t>
      </w:r>
      <w:r w:rsidR="003C5632">
        <w:rPr>
          <w:rFonts w:hAnsi="Times New Roman" w:ascii="Times New Roman"/>
          <w:bCs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F72005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F72005" w:rsidP="00F72005" w:rsidR="00F72005">
      <w:pPr>
        <w:rPr>
          <w:rFonts w:hAnsi="Times New Roman" w:ascii="Times New Roman"/>
        </w:rPr>
      </w:pPr>
    </w:p>
    <w:p w:rsidRDefault="00F72005" w:rsidP="00F72005" w:rsidR="00F72005">
      <w:pPr>
        <w:ind w:left="4248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F72005" w:rsidP="00F72005" w:rsidR="00F7200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Monika Grbac</w:t>
      </w:r>
    </w:p>
    <w:p w:rsidRDefault="00F72005" w:rsidP="00F72005" w:rsidR="00F72005" w:rsidRPr="00F72005">
      <w:pPr>
        <w:rPr>
          <w:rFonts w:hAnsi="Times New Roman" w:ascii="Times New Roman"/>
        </w:rPr>
      </w:pPr>
    </w:p>
    <w:sectPr w:rsidSect="00F259AA" w:rsidR="00F72005" w:rsidRPr="00F720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72005">
          <w:rPr>
            <w:noProof/>
          </w:rPr>
          <w:t>3</w:t>
        </w:r>
        <w:r>
          <w:fldChar w:fldCharType="end"/>
        </w:r>
      </w:sdtContent>
    </w:sdt>
    <w:r>
      <w:tab/>
    </w:r>
    <w:r w:rsidRPr="00F259AA">
      <w:t>20. St-</w:t>
    </w:r>
    <w:r w:rsidR="00460A4C">
      <w:t>4710</w:t>
    </w:r>
    <w:r w:rsidR="007D719B">
      <w:t>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E5857"/>
    <w:rsid w:val="00154A9F"/>
    <w:rsid w:val="001D496B"/>
    <w:rsid w:val="00237E0D"/>
    <w:rsid w:val="00281896"/>
    <w:rsid w:val="002B4A0D"/>
    <w:rsid w:val="002C312B"/>
    <w:rsid w:val="002D6043"/>
    <w:rsid w:val="002F14D9"/>
    <w:rsid w:val="00355D1A"/>
    <w:rsid w:val="003C5632"/>
    <w:rsid w:val="004115DB"/>
    <w:rsid w:val="00460A4C"/>
    <w:rsid w:val="004B49CD"/>
    <w:rsid w:val="004C1CE7"/>
    <w:rsid w:val="004D054A"/>
    <w:rsid w:val="00527386"/>
    <w:rsid w:val="005714CB"/>
    <w:rsid w:val="005D1B78"/>
    <w:rsid w:val="005E5B38"/>
    <w:rsid w:val="005E71F2"/>
    <w:rsid w:val="00643337"/>
    <w:rsid w:val="0064511A"/>
    <w:rsid w:val="007162AB"/>
    <w:rsid w:val="007D5E26"/>
    <w:rsid w:val="007D719B"/>
    <w:rsid w:val="007E690A"/>
    <w:rsid w:val="0080136D"/>
    <w:rsid w:val="00842D18"/>
    <w:rsid w:val="0086551D"/>
    <w:rsid w:val="00894E85"/>
    <w:rsid w:val="008F6A85"/>
    <w:rsid w:val="009201FF"/>
    <w:rsid w:val="00972EA4"/>
    <w:rsid w:val="009A1995"/>
    <w:rsid w:val="00A160E6"/>
    <w:rsid w:val="00AA473C"/>
    <w:rsid w:val="00B15571"/>
    <w:rsid w:val="00B45CEF"/>
    <w:rsid w:val="00B576DE"/>
    <w:rsid w:val="00B65095"/>
    <w:rsid w:val="00B93E13"/>
    <w:rsid w:val="00BD1FC1"/>
    <w:rsid w:val="00CC2C1A"/>
    <w:rsid w:val="00D13A9B"/>
    <w:rsid w:val="00D5027D"/>
    <w:rsid w:val="00D533DE"/>
    <w:rsid w:val="00DE5A2F"/>
    <w:rsid w:val="00DF4228"/>
    <w:rsid w:val="00E12BA6"/>
    <w:rsid w:val="00E42CF4"/>
    <w:rsid w:val="00E478A2"/>
    <w:rsid w:val="00E558BB"/>
    <w:rsid w:val="00F21B1C"/>
    <w:rsid w:val="00F259AA"/>
    <w:rsid w:val="00F7143E"/>
    <w:rsid w:val="00F72005"/>
    <w:rsid w:val="00FA7F4C"/>
    <w:rsid w:val="00FD0657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00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005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00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00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2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00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005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00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00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098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St-4710/2016-58</izvorni_sadrzaj>
    <derivirana_varijabla naziv="DomainObject.Oznaka_1">St-4710/2016-58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Formated_1">
      <item>Tatjana Seleši punomoćnica sudionika u postupku LATUS CENTAR d.o.o.</item>
      <item>Županijsko državno odvjetništvo u Zagrebu, GUO punomoćnik sudionika u postupku 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Formated>
  <DomainObject.Predmet.OstaliListFormatedOIB>
    <izvorni_sadrzaj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FormatedOIB_1">
      <item>Tatjana Seleši, OIB 67479226571 punomoćnica sudionika u postupku LATUS CENTAR d.o.o.</item>
      <item>Županijsko državno odvjetništvo u Zagrebu, GUO punomoćnik sudionika u postupku REPUBLIKA HRVATSKA, Ministarstvo financija, Porezna uprava, Područni ured Zagreb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FormatedOIB>
  <DomainObject.Predmet.OstaliListFormatedWithAdress>
    <izvorni_sadrzaj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izvorni_sadrzaj>
    <derivirana_varijabla naziv="DomainObject.Predmet.OstaliListFormatedWithAdress_1">
      <item>Tatjana Seleši,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  <item>HRVATSKA BANKA ZA OBNOVU I RAZVITAK, Strossmayerov Trg 9, 10000 Zagreb</item>
      <item>Credo banka dioničko društvo "u stečaju", Zrinjsko-Frankopanska 58, 21000 Split</item>
      <item>OS BJELOVAR, ZK PAKRAC, Trg Ivana Pavla II br.12, 34550 Pakrac</item>
      <item>OS NOVI ZAGREB, ZK ODJEL ZAPREŠIĆ, TŽF.1, 10290 Zaprešić</item>
    </derivirana_varijabla>
  </DomainObject.Predmet.OstaliListFormatedWithAdress>
  <DomainObject.Predmet.OstaliListFormatedWithAdressOIB>
    <izvorni_sadrzaj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izvorni_sadrzaj>
    <derivirana_varijabla naziv="DomainObject.Predmet.OstaliListFormatedWithAdressOIB_1">
      <item>Tatjana Seleši, OIB 67479226571, I. Vidovčica 21, 10000 Zagreb punomoćnica sudionika u postupku LATUS CENTAR d.o.o.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  <item>HRVATSKA BANKA ZA OBNOVU I RAZVITAK, OIB 26702280390, Strossmayerov Trg 9, 10000 Zagreb</item>
      <item>Credo banka dioničko društvo "u stečaju", OIB 94141384086, Zrinjsko-Frankopanska 58, 21000 Split</item>
      <item>OS BJELOVAR, ZK PAKRAC, Trg Ivana Pavla II br.12, 34550 Pakrac</item>
      <item>OS NOVI ZAGREB, ZK ODJEL ZAPREŠIĆ, OIB , TŽF.1, 10290 Zaprešić</item>
    </derivirana_varijabla>
  </DomainObject.Predmet.OstaliListFormatedWithAdressOIB>
  <DomainObject.Predmet.OstaliListNazivFormated>
    <izvorni_sadrzaj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OstaliListNazivFormated_1">
      <item>Tatjana Seleši</item>
      <item>Županijsko državno odvjetništvo u Zagrebu, GUO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OstaliListNazivFormated>
  <DomainObject.Predmet.OstaliListNazivFormatedOIB>
    <izvorni_sadrzaj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izvorni_sadrzaj>
    <derivirana_varijabla naziv="DomainObject.Predmet.OstaliListNazivFormatedOIB_1">
      <item>Tatjana Seleši, OIB 67479226571</item>
      <item>Županijsko državno odvjetništvo u Zagrebu, GUO</item>
      <item>Ivica Boltužić, OIB 24281705494</item>
      <item>HRVATSKA BANKA ZA OBNOVU I RAZVITAK, OIB 26702280390</item>
      <item>Credo banka dioničko društvo "u stečaju", OIB 94141384086</item>
      <item>OS BJELOVAR, ZK PAKRAC</item>
      <item>OS NOVI ZAGREB, ZK ODJEL ZAPREŠIĆ,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St-4710/2016-58</izvorni_sadrzaj>
    <derivirana_varijabla naziv="DomainObject.PoslovniBrojDokumenta_1">St-4710/2016-58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izvorni_sadrzaj>
    <derivirana_varijabla naziv="DomainObject.Predmet.SudioniciListNaziv_1">
      <item>LATUS CENTAR d.o.o.</item>
      <item>FINA Regionalni centar Zagreb</item>
      <item>Tatjana Seleši</item>
      <item>HRVATSKA BANKA ZA OBNOVU I RAZVITAK</item>
      <item>Županijsko državno odvjetništvo u Zagrebu, GUO</item>
      <item>REPUBLIKA HRVATSKA, Ministarstvo financija, Porezna uprava, Područni ured Zagreb</item>
      <item>Ivica Boltužić</item>
      <item>HRVATSKA BANKA ZA OBNOVU I RAZVITAK</item>
      <item>Credo banka dioničko društvo "u stečaju"</item>
      <item>OS BJELOVAR, ZK PAKRAC</item>
      <item>OS NOVI ZAGREB, ZK ODJEL ZAPREŠIĆ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REPUBLIKA HRVATSKA, Ministarstvo financija, Porezna uprava, Područni ured Zagreb, OIB 18683136487</item>
      <item>Ivica Boltužić, OIB 24281705494, Jordanovac 113,10000 Zagreb</item>
      <item>HRVATSKA BANKA ZA OBNOVU I RAZVITAK, OIB 26702280390, Strossmayerov Trg 9,10000 Zagreb</item>
      <item>Credo banka dioničko društvo "u stečaju", OIB 94141384086, Zrinjsko-Frankopanska 58,21000 Split</item>
      <item>OS BJELOVAR, ZK PAKRAC, Trg Ivana Pavla II br.12,34550 Pakrac</item>
      <item>OS NOVI ZAGREB, ZK ODJEL ZAPREŠIĆ, OIB , TŽF.1,10290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izvorni_sadrzaj>
    <derivirana_varijabla naziv="DomainObject.Predmet.SudioniciListNazivOIB_1">
      <item>, OIB 66751174658</item>
      <item>, OIB 85821130368</item>
      <item>, OIB 67479226571</item>
      <item>, OIB 26702280390</item>
      <item>, OIB null</item>
      <item>, OIB 18683136487</item>
      <item>, OIB 24281705494</item>
      <item>, OIB 26702280390</item>
      <item>, OIB 94141384086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St-4710/2016-57</izvorni_sadrzaj>
    <derivirana_varijabla naziv="DomainObject.PredzadnjaOdlukaIzPredmeta.Oznaka_1">St-4710/2016-57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4634</properties:Characters>
  <properties:Lines>127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2018-10-25T11:20:00Z</dcterms:created>
  <dc:creator>Monika Grbac</dc:creator>
  <cp:lastModifiedBy>Monika Grbac</cp:lastModifiedBy>
  <cp:lastPrinted>2018-10-25T11:20:00Z</cp:lastPrinted>
  <dcterms:modified xmlns:xsi="http://www.w3.org/2001/XMLSchema-instance" xsi:type="dcterms:W3CDTF">2018-10-25T11:53:00Z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St-4710/2016-58 / Odluka - Zaključak - o prodaji (ZAKLJUČAK O PRODAJI-2.docx)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