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646b" w14:paraId="300646b" w:rsidRDefault="00D97BE1" w:rsidP="00D97BE1" w:rsidR="00D97BE1" w:rsidRPr="00FA5723">
      <w:pPr>
        <w:jc w:val="right"/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83C16" w:rsidR="00FA5723" w:rsidRPr="00FA5723">
        <w:trPr>
          <w:gridAfter w:val="1"/>
          <w:wAfter w:type="dxa" w:w="284"/>
        </w:trPr>
        <w:tc>
          <w:tcPr>
            <w:tcW w:type="dxa" w:w="2943"/>
          </w:tcPr>
          <w:p w:rsidRDefault="00FA5723" w:rsidP="00083C16" w:rsidR="00FA5723" w:rsidRPr="00FA5723">
            <w:pPr>
              <w:jc w:val="center"/>
              <w:rPr>
                <w:rFonts w:cs="Times New Roman" w:hAnsi="Times New Roman" w:ascii="Times New Roman"/>
              </w:rPr>
            </w:pPr>
            <w:r w:rsidRPr="00FA5723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83C16" w:rsidR="00FA5723" w:rsidRPr="00FA5723">
        <w:tc>
          <w:tcPr>
            <w:tcW w:type="dxa" w:w="3227"/>
            <w:gridSpan w:val="2"/>
          </w:tcPr>
          <w:p w:rsidRDefault="00FA5723" w:rsidP="00083C16" w:rsidR="00FA5723" w:rsidRPr="00FA5723">
            <w:pPr>
              <w:jc w:val="center"/>
              <w:rPr>
                <w:rFonts w:cs="Times New Roman" w:hAnsi="Times New Roman" w:ascii="Times New Roman"/>
              </w:rPr>
            </w:pPr>
            <w:r w:rsidRPr="00FA5723">
              <w:rPr>
                <w:rFonts w:cs="Times New Roman" w:hAnsi="Times New Roman" w:ascii="Times New Roman"/>
              </w:rPr>
              <w:t>Republika Hrvatska</w:t>
            </w:r>
          </w:p>
          <w:p w:rsidRDefault="00FA5723" w:rsidP="00083C16" w:rsidR="00FA5723" w:rsidRPr="00FA5723">
            <w:pPr>
              <w:jc w:val="center"/>
              <w:rPr>
                <w:rFonts w:cs="Times New Roman" w:hAnsi="Times New Roman" w:ascii="Times New Roman"/>
              </w:rPr>
            </w:pPr>
            <w:r w:rsidRPr="00FA5723">
              <w:rPr>
                <w:rFonts w:cs="Times New Roman" w:hAnsi="Times New Roman" w:ascii="Times New Roman"/>
              </w:rPr>
              <w:t>Trgovački sud u Zadru</w:t>
            </w:r>
          </w:p>
          <w:p w:rsidRDefault="00FA5723" w:rsidP="00083C16" w:rsidR="00FA5723" w:rsidRPr="00FA5723">
            <w:pPr>
              <w:jc w:val="center"/>
              <w:rPr>
                <w:rFonts w:cs="Times New Roman" w:hAnsi="Times New Roman" w:ascii="Times New Roman"/>
              </w:rPr>
            </w:pPr>
            <w:r w:rsidRPr="00FA5723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84650A" w:rsidP="000E5646" w:rsidR="00D47766" w:rsidRPr="00FA5723">
      <w:r w:rsidRPr="00FA5723">
        <w:t xml:space="preserve"> </w:t>
      </w:r>
    </w:p>
    <w:p w:rsidRDefault="00696A23" w:rsidP="000F60FD" w:rsidR="00696A23" w:rsidRPr="00FA5723">
      <w:pPr>
        <w:jc w:val="center"/>
      </w:pPr>
      <w:r w:rsidRPr="00FA5723">
        <w:t>R E P U B L I KA   H R V A T S K A</w:t>
      </w:r>
    </w:p>
    <w:p w:rsidRDefault="001F3EEE" w:rsidP="000F60FD" w:rsidR="001F3EEE" w:rsidRPr="00FA5723">
      <w:pPr>
        <w:jc w:val="center"/>
      </w:pPr>
    </w:p>
    <w:p w:rsidRDefault="000F60FD" w:rsidP="000F60FD" w:rsidR="000F60FD" w:rsidRPr="00FA5723">
      <w:pPr>
        <w:jc w:val="center"/>
      </w:pPr>
      <w:r w:rsidRPr="00FA5723">
        <w:t>R J E Š E N J E</w:t>
      </w:r>
    </w:p>
    <w:p w:rsidRDefault="00182066" w:rsidP="000F60FD" w:rsidR="00182066" w:rsidRPr="00FA5723"/>
    <w:p w:rsidRDefault="0068406C" w:rsidP="00FA5723" w:rsidR="00FA5723" w:rsidRPr="00FA5723">
      <w:pPr>
        <w:ind w:firstLine="708"/>
        <w:contextualSpacing/>
        <w:jc w:val="both"/>
      </w:pPr>
      <w:r w:rsidRPr="00FA5723">
        <w:t>Trgovački sud u Zadru</w:t>
      </w:r>
      <w:r w:rsidR="000E5646" w:rsidRPr="00FA5723">
        <w:t xml:space="preserve">, </w:t>
      </w:r>
      <w:r w:rsidR="001B3070" w:rsidRPr="00FA5723">
        <w:t>po su</w:t>
      </w:r>
      <w:r w:rsidR="00FB2747" w:rsidRPr="00FA5723">
        <w:t>tkinji</w:t>
      </w:r>
      <w:r w:rsidR="001B3070" w:rsidRPr="00FA5723">
        <w:t xml:space="preserve"> </w:t>
      </w:r>
      <w:r w:rsidR="000E5646" w:rsidRPr="00FA5723">
        <w:t xml:space="preserve">Ani Markač </w:t>
      </w:r>
      <w:r w:rsidR="00FA5723" w:rsidRPr="00FA5723">
        <w:t xml:space="preserve">povodom prijedloga likvidatora likvidacijske mase </w:t>
      </w:r>
      <w:r w:rsidR="00FA5723">
        <w:t xml:space="preserve">SPALLDI d.o.o. Zadar, Josipa Račića 4, (ranije OIB:59947319365), </w:t>
      </w:r>
      <w:r w:rsidR="00FA5723" w:rsidRPr="00FA5723">
        <w:t xml:space="preserve">za otvaranje stečajnog postupka nad likvidacijskom masom iza </w:t>
      </w:r>
      <w:r w:rsidR="00FA5723">
        <w:t>SPALLDI d.o.o. Zadar, Josipa Račića 4, (ranije OIB:59947319365), dana 15. ožujka 2019</w:t>
      </w:r>
      <w:r w:rsidR="00FA5723" w:rsidRPr="00FA5723">
        <w:t>.</w:t>
      </w:r>
      <w:r w:rsidR="00E76509">
        <w:t>,</w:t>
      </w:r>
    </w:p>
    <w:p w:rsidRDefault="00FA5723" w:rsidP="00FA5723" w:rsidR="00FA5723" w:rsidRPr="00FA5723">
      <w:pPr>
        <w:jc w:val="both"/>
      </w:pPr>
    </w:p>
    <w:p w:rsidRDefault="00FA5723" w:rsidP="00FA5723" w:rsidR="00FA5723" w:rsidRPr="00FA5723">
      <w:pPr>
        <w:jc w:val="center"/>
      </w:pPr>
      <w:r w:rsidRPr="00FA5723">
        <w:t>r i j e š i o  j e</w:t>
      </w:r>
    </w:p>
    <w:p w:rsidRDefault="00FA5723" w:rsidP="00FA5723" w:rsidR="00FA5723" w:rsidRPr="00FA5723">
      <w:pPr>
        <w:jc w:val="center"/>
      </w:pPr>
    </w:p>
    <w:p w:rsidRDefault="00FA5723" w:rsidP="00A668A7" w:rsidR="00A668A7" w:rsidRPr="00FA5723">
      <w:pPr>
        <w:jc w:val="both"/>
      </w:pPr>
      <w:r w:rsidRPr="00FA5723">
        <w:t>I.</w:t>
      </w:r>
      <w:r w:rsidRPr="00FA5723">
        <w:tab/>
        <w:t>Otvara se stečajni postupak nad likvidacijskom masom iza</w:t>
      </w:r>
      <w:r>
        <w:t xml:space="preserve"> SPALLDI d.o.o. Zadar, Josipa Račića 4, (ranije OIB:59947319365)</w:t>
      </w:r>
      <w:r w:rsidR="00A638B7">
        <w:t xml:space="preserve"> dana</w:t>
      </w:r>
      <w:r w:rsidRPr="00FA5723">
        <w:t xml:space="preserve"> </w:t>
      </w:r>
      <w:r>
        <w:t>15. ožujka 2019</w:t>
      </w:r>
      <w:r w:rsidRPr="00FA5723">
        <w:t xml:space="preserve">. u </w:t>
      </w:r>
      <w:r w:rsidR="00E76509">
        <w:t xml:space="preserve">13,00 </w:t>
      </w:r>
      <w:r w:rsidR="00A668A7">
        <w:t xml:space="preserve">sati </w:t>
      </w:r>
      <w:r w:rsidR="00A668A7" w:rsidRPr="00FA5723">
        <w:t xml:space="preserve">i istog trenutka rješenje o otvaranju stečajnog postupka objavit će se na </w:t>
      </w:r>
      <w:r w:rsidR="00A668A7">
        <w:t xml:space="preserve">mrežnoj stranici </w:t>
      </w:r>
      <w:r w:rsidR="00A668A7" w:rsidRPr="00FA5723">
        <w:t>e-Oglasn</w:t>
      </w:r>
      <w:r w:rsidR="00A668A7">
        <w:t>a ploča sudova</w:t>
      </w:r>
      <w:r w:rsidR="00A668A7" w:rsidRPr="00FA5723">
        <w:t xml:space="preserve">. </w:t>
      </w:r>
    </w:p>
    <w:p w:rsidRDefault="00FA5723" w:rsidP="00FA5723" w:rsidR="00FA5723" w:rsidRPr="00FA5723">
      <w:pPr>
        <w:jc w:val="both"/>
      </w:pPr>
    </w:p>
    <w:p w:rsidRDefault="00FA5723" w:rsidP="00E76509" w:rsidR="00E76509" w:rsidRPr="00FA5723">
      <w:pPr>
        <w:jc w:val="both"/>
      </w:pPr>
      <w:r w:rsidRPr="00FA5723">
        <w:t xml:space="preserve">II. </w:t>
      </w:r>
      <w:r w:rsidRPr="00FA5723">
        <w:tab/>
        <w:t xml:space="preserve">Za stečajnog upravitelja imenuje se </w:t>
      </w:r>
      <w:r w:rsidR="00E76509" w:rsidRPr="00FA5723">
        <w:t>Krešimir Peroš, iz Zadra</w:t>
      </w:r>
      <w:r w:rsidR="00E76509" w:rsidRPr="00FA5723">
        <w:rPr>
          <w:b/>
        </w:rPr>
        <w:t xml:space="preserve">, </w:t>
      </w:r>
      <w:r w:rsidR="00E76509" w:rsidRPr="00FA5723">
        <w:t>Ivana Gundulića 4d, OIB:</w:t>
      </w:r>
      <w:r w:rsidR="007F3762" w:rsidRPr="007F3762">
        <w:t xml:space="preserve"> 37835605570</w:t>
      </w:r>
      <w:r w:rsidR="00E76509" w:rsidRPr="00FA5723">
        <w:t>.</w:t>
      </w:r>
    </w:p>
    <w:p w:rsidRDefault="00FA5723" w:rsidP="00FA5723" w:rsidR="00FA5723" w:rsidRPr="00FA5723">
      <w:pPr>
        <w:ind w:firstLine="720"/>
        <w:jc w:val="both"/>
      </w:pPr>
    </w:p>
    <w:p w:rsidRDefault="00FA5723" w:rsidP="00FA5723" w:rsidR="00FA5723">
      <w:pPr>
        <w:jc w:val="both"/>
      </w:pPr>
      <w:r w:rsidRPr="00FA5723">
        <w:t>III.</w:t>
      </w:r>
      <w:r w:rsidRPr="00FA5723">
        <w:tab/>
        <w:t xml:space="preserve"> Nalaže se sudskom registru ovog suda da izvrši upis Stečajne mase iza </w:t>
      </w:r>
      <w:r w:rsidR="00E76509">
        <w:t>SPALLDI d.o.o. Zadar, Josipa Račića 4, (ranije OIB:59947319365)</w:t>
      </w:r>
      <w:r w:rsidR="00E76509" w:rsidRPr="00FA5723">
        <w:t xml:space="preserve">, </w:t>
      </w:r>
      <w:r w:rsidRPr="00FA5723">
        <w:t>u sudski registar, sa sjedištem prema adresi stečajnog upravitelja</w:t>
      </w:r>
      <w:r w:rsidR="00E76509" w:rsidRPr="00E76509">
        <w:t xml:space="preserve"> </w:t>
      </w:r>
      <w:r w:rsidR="00E76509" w:rsidRPr="00FA5723">
        <w:t>Krešimir</w:t>
      </w:r>
      <w:r w:rsidR="00E76509">
        <w:t>a</w:t>
      </w:r>
      <w:r w:rsidR="00E76509" w:rsidRPr="00FA5723">
        <w:t xml:space="preserve"> Peroš</w:t>
      </w:r>
      <w:r w:rsidR="00E76509">
        <w:t>a</w:t>
      </w:r>
      <w:r w:rsidR="00E76509" w:rsidRPr="00FA5723">
        <w:t>, iz Zadra</w:t>
      </w:r>
      <w:r w:rsidR="00E76509" w:rsidRPr="00FA5723">
        <w:rPr>
          <w:b/>
        </w:rPr>
        <w:t xml:space="preserve">, </w:t>
      </w:r>
      <w:r w:rsidR="00E76509" w:rsidRPr="00FA5723">
        <w:t>Ivana Gundulića 4d, OIB:</w:t>
      </w:r>
      <w:r w:rsidR="007F3762" w:rsidRPr="007F3762">
        <w:t xml:space="preserve"> 37835605570</w:t>
      </w:r>
      <w:r w:rsidR="007F3762">
        <w:t>.</w:t>
      </w:r>
    </w:p>
    <w:p w:rsidRDefault="007F3762" w:rsidP="00FA5723" w:rsidR="007F3762" w:rsidRPr="00FA5723">
      <w:pPr>
        <w:jc w:val="both"/>
      </w:pPr>
    </w:p>
    <w:p w:rsidRDefault="00FA5723" w:rsidP="00FA5723" w:rsidR="00FA5723" w:rsidRPr="0095667A">
      <w:pPr>
        <w:jc w:val="both"/>
        <w:rPr>
          <w:b/>
        </w:rPr>
      </w:pPr>
      <w:r w:rsidRPr="00FA5723">
        <w:t>IV.</w:t>
      </w:r>
      <w:r w:rsidRPr="00FA5723">
        <w:tab/>
        <w:t xml:space="preserve">Pozivaju se vjerovnici da u roku od 60 dana od dana objave ovog rješenja na mrežnoj stranici e-Oglasna ploča Trgovačkog suda u </w:t>
      </w:r>
      <w:r w:rsidR="00E76509">
        <w:t>Zadru</w:t>
      </w:r>
      <w:r w:rsidRPr="00FA5723">
        <w:t>, prijave svoje tražbine na adresu stečajnog upravitelja na propisanom obrascu u dva primjerka, sa sadržajem prijave i prilogom isprava propisanim odredbom čl. 257. st. 1. i 2. Stečajnog zakona (Narodne novine br. 71/</w:t>
      </w:r>
      <w:r w:rsidR="00E76509">
        <w:t>20</w:t>
      </w:r>
      <w:r w:rsidRPr="00FA5723">
        <w:t>15</w:t>
      </w:r>
      <w:r w:rsidR="00E76509">
        <w:t xml:space="preserve"> i 104/2017</w:t>
      </w:r>
      <w:r w:rsidRPr="00FA5723">
        <w:t xml:space="preserve">, dalje: SZ). Prijavi treba priložiti dokaz o plaćanju pristojbe u visini od 2% prijavljene tražbine, ali ne više od 500,00 kn i to u korist Državnog proračuna </w:t>
      </w:r>
      <w:r w:rsidR="0095667A" w:rsidRPr="00FA5723">
        <w:t>IBAN HR12 1001005-1863000160, pozivom na broj: 64 5045-23405-</w:t>
      </w:r>
      <w:r w:rsidR="0095667A">
        <w:t>86-2018</w:t>
      </w:r>
      <w:r w:rsidR="00E76509">
        <w:t>.</w:t>
      </w:r>
      <w:r w:rsidRPr="00FA5723">
        <w:t xml:space="preserve"> Zaposlenici koji prijavljuju svoja potraživanja po osnovu rada ne moraju platiti pristojbu. </w:t>
      </w:r>
    </w:p>
    <w:p w:rsidRDefault="00FA5723" w:rsidP="00FA5723" w:rsidR="00FA5723" w:rsidRPr="00FA5723">
      <w:pPr>
        <w:jc w:val="both"/>
        <w:rPr>
          <w:color w:val="FF0000"/>
        </w:rPr>
      </w:pPr>
    </w:p>
    <w:p w:rsidRDefault="0095667A" w:rsidP="0095667A" w:rsidR="0095667A" w:rsidRPr="00FA5723">
      <w:pPr>
        <w:jc w:val="both"/>
        <w:rPr>
          <w:b/>
        </w:rPr>
      </w:pPr>
      <w:r w:rsidRPr="00FA5723">
        <w:t>V</w:t>
      </w:r>
      <w:r>
        <w:t>.</w:t>
      </w:r>
      <w:r w:rsidRPr="00FA5723">
        <w:tab/>
        <w:t>Pozivaju se razlučni i izlučni vjerovnici da u roku od 60 dana nakon objave ovog rješenja podneskom obavijeste stečajnog upravitelja o svojim pravima, sukladno odredbi čl. 258. Stečajnog zakona. Prijavi je potrebno priložiti i potvrdu o uplaćenoj pristojbi koja iznosi 2% od vrijednosti potraživanja, ali ne više od 500,00 kn, a uplaćuje se na žiro-račun državnog proračuna IBAN HR12 1001005-1863000160, pozivom na broj: 64 5045-23405-</w:t>
      </w:r>
      <w:r>
        <w:t>86</w:t>
      </w:r>
      <w:r w:rsidRPr="00FA5723">
        <w:t>-</w:t>
      </w:r>
      <w:r>
        <w:t>2018</w:t>
      </w:r>
      <w:r w:rsidRPr="00FA5723">
        <w:t>.</w:t>
      </w:r>
      <w:r w:rsidRPr="00FA5723">
        <w:rPr>
          <w:b/>
        </w:rPr>
        <w:t xml:space="preserve"> </w:t>
      </w:r>
    </w:p>
    <w:p w:rsidRDefault="00FA5723" w:rsidP="00FA5723" w:rsidR="00FA5723" w:rsidRPr="00FA5723">
      <w:pPr>
        <w:jc w:val="both"/>
      </w:pPr>
      <w:r w:rsidRPr="00FA5723">
        <w:tab/>
      </w:r>
    </w:p>
    <w:p w:rsidRDefault="0095667A" w:rsidP="00FA5723" w:rsidR="00FA5723" w:rsidRPr="00FA5723">
      <w:pPr>
        <w:jc w:val="both"/>
      </w:pPr>
      <w:r>
        <w:t>V</w:t>
      </w:r>
      <w:r w:rsidR="00FA5723" w:rsidRPr="00FA5723">
        <w:t>I.</w:t>
      </w:r>
      <w:r w:rsidR="00FA5723" w:rsidRPr="00FA5723">
        <w:tab/>
        <w:t xml:space="preserve">Pozivaju se dužnikovi dužnici da svoje obveze bez odgode ispunjavaju stečajnom upravitelju za stečajnog dužnika. </w:t>
      </w:r>
    </w:p>
    <w:p w:rsidRDefault="00FA5723" w:rsidP="00FA5723" w:rsidR="00FA5723" w:rsidRPr="00FA5723">
      <w:pPr>
        <w:jc w:val="both"/>
        <w:rPr>
          <w:color w:val="FF0000"/>
        </w:rPr>
      </w:pPr>
      <w:r w:rsidRPr="00FA5723">
        <w:rPr>
          <w:color w:val="FF0000"/>
        </w:rPr>
        <w:tab/>
      </w:r>
    </w:p>
    <w:p w:rsidRDefault="00FA5723" w:rsidP="00FA5723" w:rsidR="00FA5723" w:rsidRPr="00FA5723">
      <w:pPr>
        <w:rPr>
          <w:color w:val="FF0000"/>
        </w:rPr>
      </w:pPr>
    </w:p>
    <w:p w:rsidRDefault="0095667A" w:rsidP="0095667A" w:rsidR="0095667A" w:rsidRPr="00FA5723">
      <w:pPr>
        <w:jc w:val="both"/>
      </w:pPr>
      <w:r w:rsidRPr="00FA5723">
        <w:t>VII</w:t>
      </w:r>
      <w:r>
        <w:t>.</w:t>
      </w:r>
      <w:r>
        <w:tab/>
      </w:r>
      <w:r w:rsidRPr="00FA5723">
        <w:t>Pozivaju se vjerovnici stečajnog dužnika na</w:t>
      </w:r>
    </w:p>
    <w:p w:rsidRDefault="0095667A" w:rsidP="0095667A" w:rsidR="0095667A" w:rsidRPr="00FA5723">
      <w:pPr>
        <w:jc w:val="both"/>
      </w:pPr>
    </w:p>
    <w:p w:rsidRDefault="0095667A" w:rsidP="0095667A" w:rsidR="0095667A" w:rsidRPr="00FA5723">
      <w:pPr>
        <w:numPr>
          <w:ilvl w:val="0"/>
          <w:numId w:val="3"/>
        </w:numPr>
        <w:ind w:firstLine="0" w:left="0"/>
        <w:jc w:val="both"/>
        <w:rPr>
          <w:b/>
        </w:rPr>
      </w:pPr>
      <w:r w:rsidRPr="00FA5723">
        <w:t xml:space="preserve">ročište za ispitivanje prijavljenih tražbina vjerovnika koje se zakazuje za dan </w:t>
      </w:r>
      <w:r w:rsidRPr="0095667A">
        <w:rPr>
          <w:b/>
        </w:rPr>
        <w:t>11. lipnja</w:t>
      </w:r>
      <w:r>
        <w:t xml:space="preserve"> </w:t>
      </w:r>
      <w:r>
        <w:rPr>
          <w:b/>
        </w:rPr>
        <w:t>2019.</w:t>
      </w:r>
      <w:r w:rsidRPr="00FA5723">
        <w:rPr>
          <w:b/>
        </w:rPr>
        <w:t xml:space="preserve"> u </w:t>
      </w:r>
      <w:r>
        <w:rPr>
          <w:b/>
        </w:rPr>
        <w:t>11,00</w:t>
      </w:r>
      <w:r w:rsidRPr="00FA5723">
        <w:rPr>
          <w:b/>
        </w:rPr>
        <w:t xml:space="preserve"> sati kod Trgovačkog suda u Zadru, sudnica 14/I,</w:t>
      </w:r>
    </w:p>
    <w:p w:rsidRDefault="0095667A" w:rsidP="0095667A" w:rsidR="0095667A" w:rsidRPr="00FA5723">
      <w:pPr>
        <w:jc w:val="both"/>
        <w:rPr>
          <w:b/>
        </w:rPr>
      </w:pPr>
    </w:p>
    <w:p w:rsidRDefault="0095667A" w:rsidP="0095667A" w:rsidR="0095667A" w:rsidRPr="00FA5723">
      <w:pPr>
        <w:numPr>
          <w:ilvl w:val="0"/>
          <w:numId w:val="3"/>
        </w:numPr>
        <w:ind w:firstLine="0" w:left="0"/>
        <w:jc w:val="both"/>
        <w:rPr>
          <w:b/>
        </w:rPr>
      </w:pPr>
      <w:r w:rsidRPr="00FA5723">
        <w:t xml:space="preserve">Izvještajno ročište koje se zakazuje za dan </w:t>
      </w:r>
      <w:r w:rsidRPr="0095667A">
        <w:rPr>
          <w:b/>
        </w:rPr>
        <w:t>11. lipnja</w:t>
      </w:r>
      <w:r>
        <w:t xml:space="preserve"> </w:t>
      </w:r>
      <w:r>
        <w:rPr>
          <w:b/>
        </w:rPr>
        <w:t>2019.</w:t>
      </w:r>
      <w:r w:rsidRPr="00FA5723">
        <w:rPr>
          <w:b/>
        </w:rPr>
        <w:t xml:space="preserve"> u </w:t>
      </w:r>
      <w:r>
        <w:rPr>
          <w:b/>
        </w:rPr>
        <w:t>11,20</w:t>
      </w:r>
      <w:r w:rsidRPr="00FA5723">
        <w:rPr>
          <w:b/>
        </w:rPr>
        <w:t xml:space="preserve"> sati kod Trgovačkog suda u Zadru, sudnica 14/I.</w:t>
      </w:r>
    </w:p>
    <w:p w:rsidRDefault="00FA5723" w:rsidP="00FA5723" w:rsidR="00FA5723">
      <w:pPr>
        <w:jc w:val="center"/>
      </w:pPr>
    </w:p>
    <w:p w:rsidRDefault="00A668A7" w:rsidP="00A668A7" w:rsidR="00A668A7" w:rsidRPr="00FA5723">
      <w:pPr>
        <w:jc w:val="both"/>
      </w:pPr>
      <w:r>
        <w:t>VI</w:t>
      </w:r>
      <w:r w:rsidR="00104FE4">
        <w:t>I</w:t>
      </w:r>
      <w:r w:rsidRPr="00FA5723">
        <w:t>I.</w:t>
      </w:r>
      <w:r w:rsidRPr="00FA5723">
        <w:tab/>
        <w:t xml:space="preserve">Otvaranje stečajnog postupka upisati će se u sudski registar </w:t>
      </w:r>
      <w:r>
        <w:t>Trgovačkog suda u Zadru.</w:t>
      </w:r>
    </w:p>
    <w:p w:rsidRDefault="00A668A7" w:rsidP="00A668A7" w:rsidR="00A668A7" w:rsidRPr="00FA5723"/>
    <w:p w:rsidRDefault="0095667A" w:rsidP="00FA5723" w:rsidR="00FA5723" w:rsidRPr="00FA5723">
      <w:pPr>
        <w:jc w:val="both"/>
      </w:pPr>
      <w:r>
        <w:t>I</w:t>
      </w:r>
      <w:r w:rsidR="00FA5723" w:rsidRPr="00FA5723">
        <w:t xml:space="preserve">X. </w:t>
      </w:r>
      <w:r w:rsidR="00FA5723" w:rsidRPr="00FA5723">
        <w:tab/>
      </w:r>
      <w:r w:rsidR="00E76509">
        <w:t>Nalaže se Općinskom sudu u Zadru</w:t>
      </w:r>
      <w:r w:rsidR="007F3762">
        <w:t xml:space="preserve">, </w:t>
      </w:r>
      <w:r w:rsidR="00E76509">
        <w:t>Z</w:t>
      </w:r>
      <w:r w:rsidR="00FA5723" w:rsidRPr="00FA5723">
        <w:t xml:space="preserve">emljišnoknjižnom odjelu, da izvrši zabilježbu otvaranja stečajnog postupka nad likvidacijskom masom iza </w:t>
      </w:r>
      <w:r>
        <w:t>SPALLDI d.o.o. Zadar, Josipa Račića 4, (ranije OIB:59947319365)</w:t>
      </w:r>
      <w:r w:rsidRPr="00FA5723">
        <w:t xml:space="preserve">, </w:t>
      </w:r>
      <w:r w:rsidR="00FA5723" w:rsidRPr="00FA5723">
        <w:t>na sljedećim nekretninama:</w:t>
      </w:r>
      <w:r>
        <w:t xml:space="preserve"> </w:t>
      </w:r>
    </w:p>
    <w:p w:rsidRDefault="00FA5723" w:rsidP="00A668A7" w:rsidR="00FA5723">
      <w:pPr>
        <w:jc w:val="both"/>
      </w:pPr>
      <w:r w:rsidRPr="00FA5723">
        <w:tab/>
      </w:r>
      <w:r w:rsidR="00A668A7">
        <w:t xml:space="preserve">- </w:t>
      </w:r>
      <w:r w:rsidRPr="00FA5723">
        <w:t xml:space="preserve"> </w:t>
      </w:r>
      <w:r w:rsidR="00A668A7">
        <w:t>kat. čest. 1400/1, u naravi gromača, površine 201 m2, upisana u zk. ul. 11344, k.o. Zadar, vlasnik za cijelo,</w:t>
      </w:r>
    </w:p>
    <w:p w:rsidRDefault="00A668A7" w:rsidP="00A668A7" w:rsidR="00A668A7">
      <w:pPr>
        <w:jc w:val="both"/>
      </w:pPr>
      <w:r>
        <w:tab/>
        <w:t>- kat. čest. 1411, upisana u zk. ul. 13297 k.o. Zadar, 15. suvlasnički dio: 7748/148957, etažno vlasništvo (E-15): 1 stan oznake A15 u potkrovlju, neto površine 58,25 m2, garažno mjesto oznake G19 u podrumu, neto površine 18,52 m2 i drvarnica oznake D15 u podrumu neto površine 0,71 m2 u grafičkom dijelu elaborata označena crvenom bojom,</w:t>
      </w:r>
    </w:p>
    <w:p w:rsidRDefault="00A668A7" w:rsidP="00A668A7" w:rsidR="00A668A7">
      <w:pPr>
        <w:jc w:val="both"/>
      </w:pPr>
      <w:r>
        <w:tab/>
        <w:t>- kat. čest. 1411, upisana u zk. ul. 13297 k.o. Zadar, 4. suvlasnički dio: 7969/148957, etažno vlasništvo (E-4): 1. stan oznake A4 u potkrovlju, neto površine 70,68 m2, garažno mjesto oznake G6 u podrumu, neto površine 8,63 m2 i drvarnica oznake D4 u podrumu neto površine 0,73 m2 u grafičkom dijelu elaborata označena sivom bojom,</w:t>
      </w:r>
    </w:p>
    <w:p w:rsidRDefault="00A668A7" w:rsidP="00A668A7" w:rsidR="00A668A7">
      <w:pPr>
        <w:ind w:firstLine="708"/>
        <w:jc w:val="both"/>
      </w:pPr>
      <w:r>
        <w:t>- kat. čest. 1411, upisana u zk. ul. 13297 k.o. Zadar, 3. suvlasnički dio: 6153/148957, etažno vlasništvo (E-3): 1 stan oznake A3 u potkrovlju, neto površine 51,71 m2, garažno mjesto oznake G3 u podrumu neto površine 9,14 m2 i drvarnica oznake D3 u podrumu neto površine 0,68 m2 u grafičkom dijelu elaborata označena crvenom bojom,</w:t>
      </w:r>
    </w:p>
    <w:p w:rsidRDefault="00A668A7" w:rsidP="00A668A7" w:rsidR="00A668A7">
      <w:pPr>
        <w:ind w:firstLine="708"/>
        <w:jc w:val="both"/>
      </w:pPr>
      <w:r>
        <w:t xml:space="preserve">- kat. čest. 1412, upisana u zk. ul. 13602 k.o. Zadar, 10. suvlasnički dio: 4534/144703, etažno vlasništvo (E-10): 1 stan na prvom katu, oznake B10, neto površine 43,28 m2, </w:t>
      </w:r>
      <w:r w:rsidR="00544FAD">
        <w:t>i drvarnica oznake D3</w:t>
      </w:r>
      <w:r>
        <w:t xml:space="preserve"> u podrumu neto površine </w:t>
      </w:r>
      <w:r w:rsidR="00544FAD">
        <w:t>2,06</w:t>
      </w:r>
      <w:r>
        <w:t xml:space="preserve"> m2 u grafičkom dijelu elaborata označena </w:t>
      </w:r>
      <w:r w:rsidR="00544FAD">
        <w:t xml:space="preserve">zelenom </w:t>
      </w:r>
      <w:r>
        <w:t>bojom,</w:t>
      </w:r>
    </w:p>
    <w:p w:rsidRDefault="00544FAD" w:rsidP="00544FAD" w:rsidR="00544FAD">
      <w:pPr>
        <w:ind w:firstLine="708"/>
        <w:jc w:val="both"/>
      </w:pPr>
      <w:r>
        <w:t>- kat. čest. 1412, upisana u zk. ul. 13602 k.o. Zadar, 20. suvlasnički dio: 1475/144703, etažno vlasništvo (E-20): 1. prostorija za energetiku u podrumu oznake E-1 neto površine 14,75 m2 koja se sastoji od cjelovitog prostora koji ima zaseban ulaz/izlaz kroz zajedničke dijelove, u grafičkom elaborata označena plavom bojom.</w:t>
      </w:r>
    </w:p>
    <w:p w:rsidRDefault="00353A7A" w:rsidP="00353A7A" w:rsidR="00353A7A">
      <w:pPr>
        <w:jc w:val="both"/>
      </w:pPr>
    </w:p>
    <w:p w:rsidRDefault="00353A7A" w:rsidP="00353A7A" w:rsidR="00353A7A">
      <w:pPr>
        <w:jc w:val="both"/>
      </w:pPr>
      <w:r>
        <w:t>X.</w:t>
      </w:r>
      <w:r>
        <w:tab/>
        <w:t>Određuje se upis zabilježbe otvaranja stečajnog postupka u odgovarajući upisnik Lučke kapetanije Zadar, u odnosu na plovilo oznake Featon 980, 2007 ZD, dužina 9,83 m.</w:t>
      </w:r>
    </w:p>
    <w:p w:rsidRDefault="00FA5723" w:rsidP="00FA5723" w:rsidR="00FA5723">
      <w:pPr>
        <w:jc w:val="both"/>
      </w:pPr>
    </w:p>
    <w:p w:rsidRDefault="007F3762" w:rsidP="00FA5723" w:rsidR="007F3762" w:rsidRPr="00FA5723">
      <w:pPr>
        <w:jc w:val="both"/>
      </w:pPr>
    </w:p>
    <w:p w:rsidRDefault="00FA5723" w:rsidP="00FA5723" w:rsidR="00FA5723" w:rsidRPr="00FA5723">
      <w:pPr>
        <w:jc w:val="center"/>
      </w:pPr>
      <w:r w:rsidRPr="00FA5723">
        <w:t>Obrazloženje</w:t>
      </w:r>
    </w:p>
    <w:p w:rsidRDefault="00FA5723" w:rsidP="00FA5723" w:rsidR="00FA5723" w:rsidRPr="00FA5723">
      <w:pPr>
        <w:jc w:val="both"/>
        <w:rPr>
          <w:color w:val="FF0000"/>
        </w:rPr>
      </w:pPr>
    </w:p>
    <w:p w:rsidRDefault="00FA5723" w:rsidP="00FA5723" w:rsidR="00FA5723" w:rsidRPr="00FA5723">
      <w:pPr>
        <w:jc w:val="both"/>
      </w:pPr>
      <w:r w:rsidRPr="00FA5723">
        <w:rPr>
          <w:color w:val="FF0000"/>
        </w:rPr>
        <w:tab/>
      </w:r>
      <w:r w:rsidRPr="00FA5723">
        <w:t xml:space="preserve">Predlagatelj likvidator likvidacijske mase </w:t>
      </w:r>
      <w:r w:rsidR="00A638B7">
        <w:t>SPALLDI d.o.o. Zadar, Josipa Račića 4, (ranije OIB:59947319365)</w:t>
      </w:r>
      <w:r w:rsidRPr="00FA5723">
        <w:t xml:space="preserve">, </w:t>
      </w:r>
      <w:r w:rsidR="00A638B7" w:rsidRPr="00FA5723">
        <w:t>Krešimir Peroš, iz Zadra</w:t>
      </w:r>
      <w:r w:rsidR="00A638B7" w:rsidRPr="00FA5723">
        <w:rPr>
          <w:b/>
        </w:rPr>
        <w:t xml:space="preserve">, </w:t>
      </w:r>
      <w:r w:rsidR="00A638B7" w:rsidRPr="00FA5723">
        <w:t>Ivana Gundulića 4d, OIB:</w:t>
      </w:r>
      <w:r w:rsidR="007F3762" w:rsidRPr="007F3762">
        <w:t xml:space="preserve"> 37835605570</w:t>
      </w:r>
      <w:r w:rsidRPr="00FA5723">
        <w:t xml:space="preserve">, predložio je otvaranje stečajnog postupka, navodeći u bitnome, da imovina dužnika nije dovoljna za podmirenje tražbina vjerovnika. </w:t>
      </w:r>
      <w:r w:rsidR="00A638B7">
        <w:t xml:space="preserve"> </w:t>
      </w:r>
    </w:p>
    <w:p w:rsidRDefault="00FA5723" w:rsidP="00FA5723" w:rsidR="00FA5723" w:rsidRPr="00FA5723">
      <w:pPr>
        <w:jc w:val="both"/>
      </w:pPr>
      <w:r w:rsidRPr="00FA5723">
        <w:tab/>
        <w:t xml:space="preserve">Člankom 377. Zakona o trgovačkim društvima propisano je da ako likvidatori na temelju prijavljenih tražbina utvrde da imovina društva nije dovoljna za to da se podmire sve tražbine vjerovnika s kamatama, moraju odmah obustaviti postupak likvidacije i predložiti provođenje stečajnog postupka. </w:t>
      </w:r>
    </w:p>
    <w:p w:rsidRDefault="00FA5723" w:rsidP="00FA5723" w:rsidR="00FA5723" w:rsidRPr="00FA5723">
      <w:pPr>
        <w:ind w:firstLine="708"/>
        <w:jc w:val="both"/>
        <w:rPr>
          <w:bCs/>
        </w:rPr>
      </w:pPr>
      <w:r w:rsidRPr="00FA5723">
        <w:rPr>
          <w:bCs/>
        </w:rPr>
        <w:lastRenderedPageBreak/>
        <w:t xml:space="preserve">Prema odredbi čl. 437. </w:t>
      </w:r>
      <w:r w:rsidR="007F3762">
        <w:rPr>
          <w:bCs/>
        </w:rPr>
        <w:t xml:space="preserve">st. 1. </w:t>
      </w:r>
      <w:r w:rsidRPr="00FA5723">
        <w:rPr>
          <w:bCs/>
        </w:rPr>
        <w:t xml:space="preserve">SZ-a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kamatama. </w:t>
      </w:r>
    </w:p>
    <w:p w:rsidRDefault="00FA5723" w:rsidP="00FA5723" w:rsidR="00FA5723" w:rsidRPr="00FA5723">
      <w:pPr>
        <w:ind w:firstLine="708"/>
        <w:jc w:val="both"/>
        <w:rPr>
          <w:bCs/>
        </w:rPr>
      </w:pPr>
      <w:r w:rsidRPr="00FA5723">
        <w:rPr>
          <w:bCs/>
        </w:rPr>
        <w:t>Prema stavku 4. istog članka na stečajni postupak nad imovinom pravne osobe koja je prestala postojati na odgovarajući se način primjenjuju odredbe glave III. i VI. SZ-a.</w:t>
      </w:r>
    </w:p>
    <w:p w:rsidRDefault="00FA5723" w:rsidP="00FA5723" w:rsidR="00FA5723" w:rsidRPr="00FA5723">
      <w:pPr>
        <w:ind w:firstLine="708"/>
        <w:jc w:val="both"/>
        <w:rPr>
          <w:bCs/>
        </w:rPr>
      </w:pPr>
      <w:r w:rsidRPr="00FA5723">
        <w:rPr>
          <w:bCs/>
        </w:rPr>
        <w:t xml:space="preserve">Budući je likvidator podnio prijedlog za otvaranje stečajnog postupka nad imovinom pravne osobe koja je prestala postojati, a u likvidacijskom postupku je utvrdio da likvidacijska imovina nije dovoljna za namirenje tražbina vjerovnika s kamatama, valjalo je temeljem čl. 437. u vezi čl. 116. i 129. SZ-a riješiti kao u izreci. </w:t>
      </w:r>
    </w:p>
    <w:p w:rsidRDefault="00FA5723" w:rsidP="00FA5723" w:rsidR="00FA5723" w:rsidRPr="00FA5723">
      <w:pPr>
        <w:ind w:firstLine="708"/>
        <w:jc w:val="both"/>
      </w:pPr>
      <w:r w:rsidRPr="00FA5723">
        <w:t xml:space="preserve">Sud je stečajnog upravitelja </w:t>
      </w:r>
      <w:r w:rsidR="00A638B7">
        <w:t xml:space="preserve">Krešimira Peroša </w:t>
      </w:r>
      <w:r w:rsidRPr="00FA5723">
        <w:t xml:space="preserve">imenovao </w:t>
      </w:r>
      <w:r w:rsidR="00A638B7">
        <w:t>uz analognu primjenu odredbe čl. 85. st. 2.</w:t>
      </w:r>
      <w:r w:rsidRPr="00FA5723">
        <w:t xml:space="preserve"> </w:t>
      </w:r>
      <w:r w:rsidR="00A638B7">
        <w:t>SZ-a obzirom da je ranije imenovani likvidator Krešimir Peroš ujedno i stečajni upravitelj upisan na listu A stečajnih upravitelja za područje nadležnosti ovog suda</w:t>
      </w:r>
      <w:r w:rsidR="007F3762">
        <w:t>.</w:t>
      </w:r>
    </w:p>
    <w:p w:rsidRDefault="00FA5723" w:rsidP="00FA5723" w:rsidR="00FA5723" w:rsidRPr="00FA5723">
      <w:pPr>
        <w:ind w:firstLine="708"/>
        <w:jc w:val="both"/>
      </w:pPr>
      <w:r w:rsidRPr="00FA5723">
        <w:rPr>
          <w:bCs/>
        </w:rPr>
        <w:t>Temeljem čl. 437. st. 2. SZ-a n</w:t>
      </w:r>
      <w:r w:rsidRPr="00FA5723">
        <w:t>aloženo je sudskom registru ovog suda da izvrši upis stečajne mase u sudski registar, sa sjedištem prema adresi stečajnog upravitelja.</w:t>
      </w:r>
    </w:p>
    <w:p w:rsidRDefault="00FA5723" w:rsidP="00FA5723" w:rsidR="00FA5723" w:rsidRPr="00FA5723">
      <w:pPr>
        <w:jc w:val="both"/>
      </w:pPr>
      <w:r w:rsidRPr="00FA5723">
        <w:tab/>
        <w:t xml:space="preserve">Temeljem čl. 133. st. 5. i st. 6. SZ-a sud je zakazao ispitno i izvještajno ročište. </w:t>
      </w:r>
    </w:p>
    <w:p w:rsidRDefault="00FA5723" w:rsidP="00FA5723" w:rsidR="00FA5723" w:rsidRPr="00FA5723">
      <w:pPr>
        <w:jc w:val="both"/>
      </w:pPr>
      <w:r w:rsidRPr="00FA5723">
        <w:tab/>
        <w:t>Temeljem čl. 131. st.</w:t>
      </w:r>
      <w:r w:rsidR="00A638B7">
        <w:t xml:space="preserve"> 2. SZ-a naloženo je nadležnom Z</w:t>
      </w:r>
      <w:r w:rsidRPr="00FA5723">
        <w:t xml:space="preserve">emljišnoknjižnom odjelu </w:t>
      </w:r>
      <w:r w:rsidR="00A638B7">
        <w:t xml:space="preserve">Općinskog suda u Zadru, </w:t>
      </w:r>
      <w:r w:rsidRPr="00FA5723">
        <w:t xml:space="preserve">te </w:t>
      </w:r>
      <w:r w:rsidR="00A638B7">
        <w:t xml:space="preserve">Lučkoj kapetaniji Zadar </w:t>
      </w:r>
      <w:r w:rsidRPr="00FA5723">
        <w:t>da izvrši upis zabilježbe otvaranja stečajnog postupka.</w:t>
      </w:r>
    </w:p>
    <w:p w:rsidRDefault="00FA5723" w:rsidP="00FA5723" w:rsidR="00FA5723" w:rsidRPr="00FA5723">
      <w:pPr>
        <w:jc w:val="both"/>
      </w:pPr>
      <w:r w:rsidRPr="00FA5723">
        <w:tab/>
        <w:t xml:space="preserve">Slijedom navedenog, na temelju odredbe čl. 129. i 130. SZ-a odlučeno je kao u izreci ovog rješenja. </w:t>
      </w:r>
    </w:p>
    <w:p w:rsidRDefault="00FA5723" w:rsidP="00FA5723" w:rsidR="00FA5723" w:rsidRPr="00FA5723">
      <w:pPr>
        <w:jc w:val="both"/>
      </w:pPr>
    </w:p>
    <w:p w:rsidRDefault="00FA5723" w:rsidP="00FA5723" w:rsidR="00FA5723" w:rsidRPr="00FA5723">
      <w:pPr>
        <w:jc w:val="center"/>
      </w:pPr>
      <w:r w:rsidRPr="00FA5723">
        <w:t xml:space="preserve">U Zadru 15. ožujka 2019. </w:t>
      </w:r>
    </w:p>
    <w:p w:rsidRDefault="00FA5723" w:rsidP="00FA5723" w:rsidR="00FA5723" w:rsidRPr="00FA5723">
      <w:pPr>
        <w:jc w:val="right"/>
      </w:pP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  <w:t xml:space="preserve">Sutkinja </w:t>
      </w:r>
    </w:p>
    <w:p w:rsidRDefault="00FA5723" w:rsidP="00FA5723" w:rsidR="00FA5723" w:rsidRPr="00FA5723">
      <w:pPr>
        <w:ind w:firstLine="708" w:left="1416"/>
        <w:jc w:val="right"/>
      </w:pPr>
      <w:r w:rsidRPr="00FA5723">
        <w:t xml:space="preserve"> </w:t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  <w:t>Ana Markač</w:t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  <w:t xml:space="preserve">                    </w:t>
      </w:r>
    </w:p>
    <w:p w:rsidRDefault="00FA5723" w:rsidP="00FA5723" w:rsidR="00FA5723" w:rsidRPr="00FA5723">
      <w:pPr>
        <w:jc w:val="both"/>
      </w:pP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</w:r>
      <w:r w:rsidRPr="00FA5723">
        <w:tab/>
      </w:r>
    </w:p>
    <w:p w:rsidRDefault="00FA5723" w:rsidP="00FA5723" w:rsidR="00FA5723" w:rsidRPr="00FA5723">
      <w:pPr>
        <w:jc w:val="both"/>
      </w:pPr>
    </w:p>
    <w:p w:rsidRDefault="007F3762" w:rsidP="007F3762" w:rsidR="007F3762" w:rsidRPr="00FA5723">
      <w:pPr>
        <w:jc w:val="both"/>
      </w:pPr>
      <w:r w:rsidRPr="00FA5723">
        <w:t>POUKA O PRAVNOM LIJEKU:</w:t>
      </w:r>
    </w:p>
    <w:p w:rsidRDefault="007F3762" w:rsidP="007F3762" w:rsidR="007F3762" w:rsidRPr="00FA5723">
      <w:pPr>
        <w:ind w:firstLine="705"/>
        <w:jc w:val="both"/>
      </w:pPr>
      <w:r w:rsidRPr="00FA5723">
        <w:t>Protiv ovog rješenja pravo na žalbu ima osoba koja je bila ovlaštena za zastupanje dužnika po zakonu do dana nastupanja pravnih posljedica otvaranja stečajnog postupka (čl. 128. st. 8. SZ-a).</w:t>
      </w:r>
    </w:p>
    <w:p w:rsidRDefault="007F3762" w:rsidP="007F3762" w:rsidR="007F3762" w:rsidRPr="00FA5723">
      <w:pPr>
        <w:ind w:firstLine="705"/>
        <w:jc w:val="both"/>
      </w:pPr>
      <w:r w:rsidRPr="00FA5723">
        <w:t>Žalba se podnosi ovom sudu za Visoki trgovački sud Republike Hrvatske u tri primjerka u roku od 8 dana od prijema rješenja, odnosno od isteka osmog dana od dana objave na e-oglasnoj ploči suda.</w:t>
      </w:r>
    </w:p>
    <w:p w:rsidRDefault="007F3762" w:rsidP="007F3762" w:rsidR="007F3762" w:rsidRPr="00FA5723">
      <w:pPr>
        <w:jc w:val="both"/>
      </w:pPr>
    </w:p>
    <w:p w:rsidRDefault="007F3762" w:rsidP="007F3762" w:rsidR="007F3762" w:rsidRPr="00FA5723">
      <w:pPr>
        <w:jc w:val="both"/>
      </w:pPr>
    </w:p>
    <w:p w:rsidRDefault="007F3762" w:rsidP="007F3762" w:rsidR="007F3762" w:rsidRPr="00FA5723">
      <w:pPr>
        <w:ind w:hanging="705" w:left="705"/>
        <w:rPr>
          <w:color w:val="000000"/>
        </w:rPr>
      </w:pPr>
      <w:r w:rsidRPr="00FA5723">
        <w:rPr>
          <w:color w:val="000000"/>
        </w:rPr>
        <w:t>DNA:</w:t>
      </w:r>
    </w:p>
    <w:p w:rsidRDefault="007F3762" w:rsidP="007F3762" w:rsidR="007F3762" w:rsidRPr="00FA5723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Predlagatelju MUŠIĆ d.o.o. u stečaju po punomoćnici Ani Smoljan Zanki, odvjetnici u Zadru</w:t>
      </w:r>
    </w:p>
    <w:p w:rsidRDefault="007F3762" w:rsidP="007F3762" w:rsidR="007F3762" w:rsidRPr="00FA5723">
      <w:pPr>
        <w:numPr>
          <w:ilvl w:val="0"/>
          <w:numId w:val="2"/>
        </w:numPr>
        <w:rPr>
          <w:color w:val="000000"/>
        </w:rPr>
      </w:pPr>
      <w:r w:rsidRPr="00FA5723">
        <w:rPr>
          <w:color w:val="000000"/>
        </w:rPr>
        <w:t>Stečajnom upravitelju uz potvrdu o imenovanju i izjavu</w:t>
      </w:r>
    </w:p>
    <w:p w:rsidRDefault="007F3762" w:rsidP="007F3762" w:rsidR="007F3762" w:rsidRPr="00FA5723">
      <w:pPr>
        <w:numPr>
          <w:ilvl w:val="0"/>
          <w:numId w:val="2"/>
        </w:numPr>
        <w:rPr>
          <w:color w:val="000000"/>
        </w:rPr>
      </w:pPr>
      <w:r w:rsidRPr="00FA5723">
        <w:rPr>
          <w:color w:val="000000"/>
        </w:rPr>
        <w:t>FINA,</w:t>
      </w:r>
    </w:p>
    <w:p w:rsidRDefault="007F3762" w:rsidP="007F3762" w:rsidR="007F3762" w:rsidRPr="00FA5723">
      <w:pPr>
        <w:numPr>
          <w:ilvl w:val="0"/>
          <w:numId w:val="2"/>
        </w:numPr>
        <w:rPr>
          <w:color w:val="000000"/>
        </w:rPr>
      </w:pPr>
      <w:r w:rsidRPr="00FA5723">
        <w:rPr>
          <w:color w:val="000000"/>
        </w:rPr>
        <w:t>ŽDO - Zadar</w:t>
      </w:r>
    </w:p>
    <w:p w:rsidRDefault="007F3762" w:rsidP="007F3762" w:rsidR="007F3762" w:rsidRPr="00FA5723">
      <w:pPr>
        <w:numPr>
          <w:ilvl w:val="0"/>
          <w:numId w:val="2"/>
        </w:numPr>
        <w:rPr>
          <w:color w:val="000000"/>
        </w:rPr>
      </w:pPr>
      <w:r w:rsidRPr="00FA5723">
        <w:rPr>
          <w:color w:val="000000"/>
        </w:rPr>
        <w:t>Poreznoj upravi Zadar</w:t>
      </w:r>
    </w:p>
    <w:p w:rsidRDefault="007F3762" w:rsidP="007F3762" w:rsidR="007F3762" w:rsidRPr="00FA5723">
      <w:pPr>
        <w:numPr>
          <w:ilvl w:val="0"/>
          <w:numId w:val="2"/>
        </w:numPr>
        <w:rPr>
          <w:color w:val="000000"/>
        </w:rPr>
      </w:pPr>
      <w:r w:rsidRPr="00FA5723">
        <w:rPr>
          <w:color w:val="000000"/>
        </w:rPr>
        <w:t xml:space="preserve">Općinski sud Zadar, Zemljišno knjižni odjel, </w:t>
      </w:r>
    </w:p>
    <w:p w:rsidRDefault="007F3762" w:rsidP="007F3762" w:rsidR="007F3762" w:rsidRPr="00FA5723">
      <w:pPr>
        <w:numPr>
          <w:ilvl w:val="0"/>
          <w:numId w:val="2"/>
        </w:numPr>
        <w:rPr>
          <w:color w:val="000000"/>
        </w:rPr>
      </w:pPr>
      <w:r w:rsidRPr="00FA5723">
        <w:rPr>
          <w:color w:val="000000"/>
        </w:rPr>
        <w:t>Lučkoj kapetaniji Zadar,</w:t>
      </w:r>
    </w:p>
    <w:p w:rsidRDefault="007F3762" w:rsidP="007F3762" w:rsidR="007F3762" w:rsidRPr="00FA5723">
      <w:pPr>
        <w:numPr>
          <w:ilvl w:val="0"/>
          <w:numId w:val="2"/>
        </w:numPr>
        <w:rPr>
          <w:color w:val="000000"/>
        </w:rPr>
      </w:pPr>
      <w:r w:rsidRPr="00FA5723">
        <w:rPr>
          <w:color w:val="000000"/>
        </w:rPr>
        <w:t xml:space="preserve">Sudskom registru – elektronskim putem </w:t>
      </w:r>
    </w:p>
    <w:p w:rsidRDefault="007F3762" w:rsidP="007F3762" w:rsidR="007F3762" w:rsidRPr="00FA5723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</w:t>
      </w:r>
      <w:r w:rsidRPr="00FA5723">
        <w:rPr>
          <w:color w:val="000000"/>
        </w:rPr>
        <w:t>glasna ploča</w:t>
      </w:r>
      <w:r>
        <w:rPr>
          <w:color w:val="000000"/>
        </w:rPr>
        <w:t xml:space="preserve"> sudova</w:t>
      </w:r>
    </w:p>
    <w:p w:rsidRDefault="007F3762" w:rsidP="007F3762" w:rsidR="007F3762" w:rsidRPr="00FA5723">
      <w:pPr>
        <w:numPr>
          <w:ilvl w:val="0"/>
          <w:numId w:val="2"/>
        </w:numPr>
        <w:rPr>
          <w:color w:val="000000"/>
        </w:rPr>
      </w:pPr>
      <w:r w:rsidRPr="00FA5723">
        <w:rPr>
          <w:color w:val="000000"/>
        </w:rPr>
        <w:t>Pisarnica suda-ovdje</w:t>
      </w:r>
    </w:p>
    <w:p w:rsidRDefault="007F3762" w:rsidP="007F3762" w:rsidR="007F3762" w:rsidRPr="00FA5723">
      <w:pPr>
        <w:numPr>
          <w:ilvl w:val="0"/>
          <w:numId w:val="2"/>
        </w:numPr>
        <w:jc w:val="both"/>
      </w:pPr>
      <w:r w:rsidRPr="00FA5723">
        <w:rPr>
          <w:color w:val="000000"/>
        </w:rPr>
        <w:t>U spis.</w:t>
      </w:r>
    </w:p>
    <w:sectPr w:rsidSect="00E76509" w:rsidR="007F3762" w:rsidRPr="00FA57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1276" w:right="1418" w:top="84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30" w:rsidR="00A01130">
      <w:r>
        <w:separator/>
      </w:r>
    </w:p>
  </w:endnote>
  <w:endnote w:id="0" w:type="continuationSeparator">
    <w:p w:rsidRDefault="00A01130" w:rsidR="00A01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P="00226C22" w:rsidR="00A0113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30" w:rsidR="00A01130">
      <w:r>
        <w:separator/>
      </w:r>
    </w:p>
  </w:footnote>
  <w:footnote w:id="0" w:type="continuationSeparator">
    <w:p w:rsidRDefault="00A01130" w:rsidR="00A01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R="00A011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 w:rsidRPr="00772972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772972">
      <w:rPr>
        <w:rStyle w:val="Brojstranice"/>
        <w:sz w:val="22"/>
        <w:szCs w:val="22"/>
      </w:rPr>
      <w:t xml:space="preserve">- </w:t>
    </w:r>
    <w:r w:rsidRPr="00772972">
      <w:rPr>
        <w:rStyle w:val="Brojstranice"/>
        <w:sz w:val="22"/>
        <w:szCs w:val="22"/>
      </w:rPr>
      <w:fldChar w:fldCharType="begin"/>
    </w:r>
    <w:r w:rsidRPr="00772972">
      <w:rPr>
        <w:rStyle w:val="Brojstranice"/>
        <w:sz w:val="22"/>
        <w:szCs w:val="22"/>
      </w:rPr>
      <w:instrText xml:space="preserve">PAGE  </w:instrText>
    </w:r>
    <w:r w:rsidRPr="00772972">
      <w:rPr>
        <w:rStyle w:val="Brojstranice"/>
        <w:sz w:val="22"/>
        <w:szCs w:val="22"/>
      </w:rPr>
      <w:fldChar w:fldCharType="separate"/>
    </w:r>
    <w:r w:rsidR="002E01D7">
      <w:rPr>
        <w:rStyle w:val="Brojstranice"/>
        <w:noProof/>
        <w:sz w:val="22"/>
        <w:szCs w:val="22"/>
      </w:rPr>
      <w:t>3</w:t>
    </w:r>
    <w:r w:rsidRPr="00772972">
      <w:rPr>
        <w:rStyle w:val="Brojstranice"/>
        <w:sz w:val="22"/>
        <w:szCs w:val="22"/>
      </w:rPr>
      <w:fldChar w:fldCharType="end"/>
    </w:r>
    <w:r w:rsidRPr="00772972">
      <w:rPr>
        <w:rStyle w:val="Brojstranice"/>
        <w:rFonts w:cs="Arial" w:hAnsi="Arial" w:ascii="Arial"/>
        <w:sz w:val="22"/>
        <w:szCs w:val="22"/>
      </w:rPr>
      <w:t xml:space="preserve"> -</w:t>
    </w:r>
  </w:p>
  <w:p w:rsidRDefault="00F65679" w:rsidP="0062768A" w:rsidR="0062768A" w:rsidRPr="00772972">
    <w:pPr>
      <w:jc w:val="right"/>
      <w:rPr>
        <w:sz w:val="22"/>
        <w:szCs w:val="22"/>
      </w:rPr>
    </w:pPr>
    <w:r>
      <w:rPr>
        <w:sz w:val="22"/>
        <w:szCs w:val="22"/>
      </w:rPr>
      <w:t>Poslovni broj: 2 St-</w:t>
    </w:r>
    <w:r w:rsidR="00FA5723">
      <w:rPr>
        <w:sz w:val="22"/>
        <w:szCs w:val="22"/>
      </w:rPr>
      <w:t>86/2019-4</w:t>
    </w:r>
  </w:p>
  <w:p w:rsidRDefault="00A01130" w:rsidP="000E5646" w:rsidR="00A01130" w:rsidRPr="00772972">
    <w:pPr>
      <w:pStyle w:val="Zaglavlje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68A" w:rsidP="0062768A" w:rsidR="0062768A" w:rsidRPr="00772972">
    <w:pPr>
      <w:jc w:val="right"/>
      <w:rPr>
        <w:sz w:val="22"/>
        <w:szCs w:val="22"/>
      </w:rPr>
    </w:pPr>
    <w:r w:rsidRPr="00772972">
      <w:rPr>
        <w:sz w:val="22"/>
        <w:szCs w:val="22"/>
      </w:rPr>
      <w:t>P</w:t>
    </w:r>
    <w:r w:rsidR="00F65679">
      <w:rPr>
        <w:sz w:val="22"/>
        <w:szCs w:val="22"/>
      </w:rPr>
      <w:t>oslovni broj: 2 St-</w:t>
    </w:r>
    <w:r w:rsidR="00FA5723">
      <w:rPr>
        <w:sz w:val="22"/>
        <w:szCs w:val="22"/>
      </w:rPr>
      <w:t>86/2019-4</w:t>
    </w:r>
  </w:p>
  <w:p w:rsidRDefault="0062768A" w:rsidP="0062768A" w:rsidR="0062768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5C9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C7711"/>
    <w:rsid w:val="000E53B8"/>
    <w:rsid w:val="000E5646"/>
    <w:rsid w:val="000F3E90"/>
    <w:rsid w:val="000F60FD"/>
    <w:rsid w:val="00104FE4"/>
    <w:rsid w:val="00110648"/>
    <w:rsid w:val="00110BF6"/>
    <w:rsid w:val="00110E63"/>
    <w:rsid w:val="00114342"/>
    <w:rsid w:val="0013615D"/>
    <w:rsid w:val="00137109"/>
    <w:rsid w:val="00142C08"/>
    <w:rsid w:val="00152811"/>
    <w:rsid w:val="0015752D"/>
    <w:rsid w:val="0016387E"/>
    <w:rsid w:val="00182066"/>
    <w:rsid w:val="00183F84"/>
    <w:rsid w:val="001863E2"/>
    <w:rsid w:val="001A2212"/>
    <w:rsid w:val="001A76F7"/>
    <w:rsid w:val="001B3070"/>
    <w:rsid w:val="001D63A9"/>
    <w:rsid w:val="001D6F9E"/>
    <w:rsid w:val="001D70CF"/>
    <w:rsid w:val="001E0333"/>
    <w:rsid w:val="001E5700"/>
    <w:rsid w:val="001F1A82"/>
    <w:rsid w:val="001F3EEE"/>
    <w:rsid w:val="001F7DC0"/>
    <w:rsid w:val="00212B45"/>
    <w:rsid w:val="00214F27"/>
    <w:rsid w:val="00216A4F"/>
    <w:rsid w:val="00223098"/>
    <w:rsid w:val="0022322C"/>
    <w:rsid w:val="00224F54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01D7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53A7A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601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44FAD"/>
    <w:rsid w:val="00552BC2"/>
    <w:rsid w:val="00563E3B"/>
    <w:rsid w:val="0058144A"/>
    <w:rsid w:val="0058245C"/>
    <w:rsid w:val="0058440C"/>
    <w:rsid w:val="00586BE6"/>
    <w:rsid w:val="005A6A45"/>
    <w:rsid w:val="005A754F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2768A"/>
    <w:rsid w:val="0063122E"/>
    <w:rsid w:val="006321BA"/>
    <w:rsid w:val="00640599"/>
    <w:rsid w:val="0064498A"/>
    <w:rsid w:val="00644DB2"/>
    <w:rsid w:val="00646C5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5CD"/>
    <w:rsid w:val="006B2D33"/>
    <w:rsid w:val="006B693D"/>
    <w:rsid w:val="006B7864"/>
    <w:rsid w:val="006C4421"/>
    <w:rsid w:val="006C4953"/>
    <w:rsid w:val="006C6491"/>
    <w:rsid w:val="006C66B1"/>
    <w:rsid w:val="006D1696"/>
    <w:rsid w:val="006D5DF5"/>
    <w:rsid w:val="006D749E"/>
    <w:rsid w:val="006E697F"/>
    <w:rsid w:val="00702C1A"/>
    <w:rsid w:val="00713AB6"/>
    <w:rsid w:val="007228EC"/>
    <w:rsid w:val="00723C99"/>
    <w:rsid w:val="007528BB"/>
    <w:rsid w:val="00754859"/>
    <w:rsid w:val="0075729A"/>
    <w:rsid w:val="007611C9"/>
    <w:rsid w:val="00772972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376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55B7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52C8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5667A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271F"/>
    <w:rsid w:val="009F6DC2"/>
    <w:rsid w:val="00A010AB"/>
    <w:rsid w:val="00A01130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638B7"/>
    <w:rsid w:val="00A668A7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B0E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BFE"/>
    <w:rsid w:val="00BE53C3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941CC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5A44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39AE"/>
    <w:rsid w:val="00D47766"/>
    <w:rsid w:val="00D5496D"/>
    <w:rsid w:val="00D55147"/>
    <w:rsid w:val="00D5595A"/>
    <w:rsid w:val="00D7633D"/>
    <w:rsid w:val="00D807CE"/>
    <w:rsid w:val="00D83596"/>
    <w:rsid w:val="00D83B0C"/>
    <w:rsid w:val="00D857B3"/>
    <w:rsid w:val="00D86EAE"/>
    <w:rsid w:val="00D90CCD"/>
    <w:rsid w:val="00D9470B"/>
    <w:rsid w:val="00D96A84"/>
    <w:rsid w:val="00D97BE1"/>
    <w:rsid w:val="00DA1193"/>
    <w:rsid w:val="00DD023C"/>
    <w:rsid w:val="00DD7659"/>
    <w:rsid w:val="00E0041C"/>
    <w:rsid w:val="00E02FEE"/>
    <w:rsid w:val="00E05463"/>
    <w:rsid w:val="00E07BF5"/>
    <w:rsid w:val="00E10083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67348"/>
    <w:rsid w:val="00E723C8"/>
    <w:rsid w:val="00E74CC5"/>
    <w:rsid w:val="00E76509"/>
    <w:rsid w:val="00E76E73"/>
    <w:rsid w:val="00E83655"/>
    <w:rsid w:val="00E92021"/>
    <w:rsid w:val="00EA00A7"/>
    <w:rsid w:val="00EC0E2D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5DFA"/>
    <w:rsid w:val="00F568F8"/>
    <w:rsid w:val="00F65679"/>
    <w:rsid w:val="00F66098"/>
    <w:rsid w:val="00F74D73"/>
    <w:rsid w:val="00F75C44"/>
    <w:rsid w:val="00F911DE"/>
    <w:rsid w:val="00F9121B"/>
    <w:rsid w:val="00FA5723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FA572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01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1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1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1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1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FA572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01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1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1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1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1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8129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St-86/2019</izvorni_sadrzaj>
    <derivirana_varijabla naziv="DomainObject.Predmet.OznakaBroj_1">St-86/2019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 IZA BRISANOG SUBJEKTA</izvorni_sadrzaj>
    <derivirana_varijabla naziv="DomainObject.Predmet.PrimjedbaSuca_1">STEČAJNA MASA IZA BRISANOG SUBJEKTA</derivirana_varijabla>
  </DomainObject.Predmet.PrimjedbaSuca>
  <DomainObject.Predmet.ProtustrankaFormated>
    <izvorni_sadrzaj>  SPALLDI d.o.o. Zadar</izvorni_sadrzaj>
    <derivirana_varijabla naziv="DomainObject.Predmet.ProtustrankaFormated_1">  SPALLDI d.o.o. Zadar</derivirana_varijabla>
  </DomainObject.Predmet.ProtustrankaFormated>
  <DomainObject.Predmet.ProtustrankaFormatedOIB>
    <izvorni_sadrzaj>  SPALLDI d.o.o. Zadar, OIB 59947319365</izvorni_sadrzaj>
    <derivirana_varijabla naziv="DomainObject.Predmet.ProtustrankaFormatedOIB_1">  SPALLDI d.o.o. Zadar, OIB 59947319365</derivirana_varijabla>
  </DomainObject.Predmet.ProtustrankaFormatedOIB>
  <DomainObject.Predmet.ProtustrankaFormatedWithAdress>
    <izvorni_sadrzaj> SPALLDI d.o.o. Zadar</izvorni_sadrzaj>
    <derivirana_varijabla naziv="DomainObject.Predmet.ProtustrankaFormatedWithAdress_1"> SPALLDI d.o.o. Zadar</derivirana_varijabla>
  </DomainObject.Predmet.ProtustrankaFormatedWithAdress>
  <DomainObject.Predmet.ProtustrankaFormatedWithAdressOIB>
    <izvorni_sadrzaj> SPALLDI d.o.o. Zadar, OIB 59947319365</izvorni_sadrzaj>
    <derivirana_varijabla naziv="DomainObject.Predmet.ProtustrankaFormatedWithAdressOIB_1"> SPALLDI d.o.o. Zadar, OIB 59947319365</derivirana_varijabla>
  </DomainObject.Predmet.ProtustrankaFormatedWithAdressOIB>
  <DomainObject.Predmet.ProtustrankaWithAdress>
    <izvorni_sadrzaj>SPALLDI d.o.o. Zadar </izvorni_sadrzaj>
    <derivirana_varijabla naziv="DomainObject.Predmet.ProtustrankaWithAdress_1">SPALLDI d.o.o. Zadar </derivirana_varijabla>
  </DomainObject.Predmet.ProtustrankaWithAdress>
  <DomainObject.Predmet.ProtustrankaWithAdressOIB>
    <izvorni_sadrzaj>SPALLDI d.o.o. Zadar, OIB 59947319365</izvorni_sadrzaj>
    <derivirana_varijabla naziv="DomainObject.Predmet.ProtustrankaWithAdressOIB_1">SPALLDI d.o.o. Zadar, OIB 59947319365</derivirana_varijabla>
  </DomainObject.Predmet.ProtustrankaWithAdressOIB>
  <DomainObject.Predmet.ProtustrankaNazivFormated>
    <izvorni_sadrzaj>SPALLDI d.o.o. Zadar</izvorni_sadrzaj>
    <derivirana_varijabla naziv="DomainObject.Predmet.ProtustrankaNazivFormated_1">SPALLDI d.o.o. Zadar</derivirana_varijabla>
  </DomainObject.Predmet.ProtustrankaNazivFormated>
  <DomainObject.Predmet.ProtustrankaNazivFormatedOIB>
    <izvorni_sadrzaj>SPALLDI d.o.o. Zadar, OIB 59947319365</izvorni_sadrzaj>
    <derivirana_varijabla naziv="DomainObject.Predmet.ProtustrankaNazivFormatedOIB_1">SPALLDI d.o.o. Zadar, OIB 59947319365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Krešimir Peroš</izvorni_sadrzaj>
    <derivirana_varijabla naziv="DomainObject.Predmet.StrankaFormated_1">  Stečajni upravitelj Krešimir Peroš</derivirana_varijabla>
  </DomainObject.Predmet.StrankaFormated>
  <DomainObject.Predmet.StrankaFormatedOIB>
    <izvorni_sadrzaj>  Stečajni upravitelj Krešimir Peroš, OIB 37835605570</izvorni_sadrzaj>
    <derivirana_varijabla naziv="DomainObject.Predmet.StrankaFormatedOIB_1">  Stečajni upravitelj Krešimir Peroš, OIB 37835605570</derivirana_varijabla>
  </DomainObject.Predmet.StrankaFormatedOIB>
  <DomainObject.Predmet.StrankaFormatedWithAdress>
    <izvorni_sadrzaj> Stečajni upravitelj Krešimir Peroš, Perošov Prilaz 16, 23232 Zaton</izvorni_sadrzaj>
    <derivirana_varijabla naziv="DomainObject.Predmet.StrankaFormatedWithAdress_1"> Stečajni upravitelj Krešimir Peroš, Perošov Prilaz 16, 23232 Zaton</derivirana_varijabla>
  </DomainObject.Predmet.StrankaFormatedWithAdress>
  <DomainObject.Predmet.StrankaFormatedWithAdressOIB>
    <izvorni_sadrzaj> Stečajni upravitelj Krešimir Peroš, OIB 37835605570, Perošov Prilaz 16, 23232 Zaton</izvorni_sadrzaj>
    <derivirana_varijabla naziv="DomainObject.Predmet.StrankaFormatedWithAdressOIB_1"> Stečajni upravitelj Krešimir Peroš, OIB 37835605570, Perošov Prilaz 16, 23232 Zaton</derivirana_varijabla>
  </DomainObject.Predmet.StrankaFormatedWithAdressOIB>
  <DomainObject.Predmet.StrankaWithAdress>
    <izvorni_sadrzaj>Stečajni upravitelj Krešimir Peroš Perošov Prilaz 16,23232 Zaton</izvorni_sadrzaj>
    <derivirana_varijabla naziv="DomainObject.Predmet.StrankaWithAdress_1">Stečajni upravitelj Krešimir Peroš Perošov Prilaz 16,23232 Zaton</derivirana_varijabla>
  </DomainObject.Predmet.StrankaWithAdress>
  <DomainObject.Predmet.StrankaWithAdressOIB>
    <izvorni_sadrzaj>Stečajni upravitelj Krešimir Peroš, OIB 37835605570, Perošov Prilaz 16,23232 Zaton</izvorni_sadrzaj>
    <derivirana_varijabla naziv="DomainObject.Predmet.StrankaWithAdressOIB_1">Stečajni upravitelj Krešimir Peroš, OIB 37835605570, Perošov Prilaz 16,23232 Zaton</derivirana_varijabla>
  </DomainObject.Predmet.StrankaWithAdressOIB>
  <DomainObject.Predmet.StrankaNazivFormated>
    <izvorni_sadrzaj>Stečajni upravitelj Krešimir Peroš</izvorni_sadrzaj>
    <derivirana_varijabla naziv="DomainObject.Predmet.StrankaNazivFormated_1">Stečajni upravitelj Krešimir Peroš</derivirana_varijabla>
  </DomainObject.Predmet.StrankaNazivFormated>
  <DomainObject.Predmet.StrankaNazivFormatedOIB>
    <izvorni_sadrzaj>Stečajni upravitelj Krešimir Peroš, OIB 37835605570</izvorni_sadrzaj>
    <derivirana_varijabla naziv="DomainObject.Predmet.StrankaNazivFormatedOIB_1">Stečajni upravitelj Krešimir Peroš, OIB 37835605570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Stečajni upravitelj Krešimir Peroš</item>
    </izvorni_sadrzaj>
    <derivirana_varijabla naziv="DomainObject.Predmet.StrankaListFormated_1">
      <item>Stečajni upravitelj Krešimir Peroš</item>
    </derivirana_varijabla>
  </DomainObject.Predmet.StrankaListFormated>
  <DomainObject.Predmet.StrankaListFormatedOIB>
    <izvorni_sadrzaj>
      <item>Stečajni upravitelj Krešimir Peroš, OIB 37835605570</item>
    </izvorni_sadrzaj>
    <derivirana_varijabla naziv="DomainObject.Predmet.StrankaListFormatedOIB_1">
      <item>Stečajni upravitelj Krešimir Peroš, OIB 37835605570</item>
    </derivirana_varijabla>
  </DomainObject.Predmet.StrankaListFormatedOIB>
  <DomainObject.Predmet.StrankaListFormatedWithAdress>
    <izvorni_sadrzaj>
      <item>Stečajni upravitelj Krešimir Peroš, Perošov Prilaz 16, 23232 Zaton</item>
    </izvorni_sadrzaj>
    <derivirana_varijabla naziv="DomainObject.Predmet.StrankaListFormatedWithAdress_1">
      <item>Stečajni upravitelj Krešimir Peroš, Perošov Prilaz 16, 23232 Zaton</item>
    </derivirana_varijabla>
  </DomainObject.Predmet.StrankaListFormatedWithAdress>
  <DomainObject.Predmet.StrankaListFormatedWithAdressOIB>
    <izvorni_sadrzaj>
      <item>Stečajni upravitelj Krešimir Peroš, OIB 37835605570, Perošov Prilaz 16, 23232 Zaton</item>
    </izvorni_sadrzaj>
    <derivirana_varijabla naziv="DomainObject.Predmet.StrankaListFormatedWithAdressOIB_1">
      <item>Stečajni upravitelj Krešimir Peroš, OIB 37835605570, Perošov Prilaz 16, 23232 Zaton</item>
    </derivirana_varijabla>
  </DomainObject.Predmet.StrankaListFormatedWithAdressOIB>
  <DomainObject.Predmet.StrankaListNazivFormated>
    <izvorni_sadrzaj>
      <item>Stečajni upravitelj Krešimir Peroš</item>
    </izvorni_sadrzaj>
    <derivirana_varijabla naziv="DomainObject.Predmet.StrankaListNazivFormated_1">
      <item>Stečajni upravitelj Krešimir Peroš</item>
    </derivirana_varijabla>
  </DomainObject.Predmet.StrankaListNazivFormated>
  <DomainObject.Predmet.StrankaListNazivFormatedOIB>
    <izvorni_sadrzaj>
      <item>Stečajni upravitelj Krešimir Peroš, OIB 37835605570</item>
    </izvorni_sadrzaj>
    <derivirana_varijabla naziv="DomainObject.Predmet.StrankaListNazivFormatedOIB_1">
      <item>Stečajni upravitelj Krešimir Peroš, OIB 37835605570</item>
    </derivirana_varijabla>
  </DomainObject.Predmet.StrankaListNazivFormatedOIB>
  <DomainObject.Predmet.ProtuStrankaListFormated>
    <izvorni_sadrzaj>
      <item>SPALLDI d.o.o. Zadar</item>
    </izvorni_sadrzaj>
    <derivirana_varijabla naziv="DomainObject.Predmet.ProtuStrankaListFormated_1">
      <item>SPALLDI d.o.o. Zadar</item>
    </derivirana_varijabla>
  </DomainObject.Predmet.ProtuStrankaListFormated>
  <DomainObject.Predmet.ProtuStrankaListFormatedOIB>
    <izvorni_sadrzaj>
      <item>SPALLDI d.o.o. Zadar, OIB 59947319365</item>
    </izvorni_sadrzaj>
    <derivirana_varijabla naziv="DomainObject.Predmet.ProtuStrankaListFormatedOIB_1">
      <item>SPALLDI d.o.o. Zadar, OIB 59947319365</item>
    </derivirana_varijabla>
  </DomainObject.Predmet.ProtuStrankaListFormatedOIB>
  <DomainObject.Predmet.ProtuStrankaListFormatedWithAdress>
    <izvorni_sadrzaj>
      <item>SPALLDI d.o.o. Zadar</item>
    </izvorni_sadrzaj>
    <derivirana_varijabla naziv="DomainObject.Predmet.ProtuStrankaListFormatedWithAdress_1">
      <item>SPALLDI d.o.o. Zadar</item>
    </derivirana_varijabla>
  </DomainObject.Predmet.ProtuStrankaListFormatedWithAdress>
  <DomainObject.Predmet.ProtuStrankaListFormatedWithAdressOIB>
    <izvorni_sadrzaj>
      <item>SPALLDI d.o.o. Zadar, OIB 59947319365</item>
    </izvorni_sadrzaj>
    <derivirana_varijabla naziv="DomainObject.Predmet.ProtuStrankaListFormatedWithAdressOIB_1">
      <item>SPALLDI d.o.o. Zadar, OIB 59947319365</item>
    </derivirana_varijabla>
  </DomainObject.Predmet.ProtuStrankaListFormatedWithAdressOIB>
  <DomainObject.Predmet.ProtuStrankaListNazivFormated>
    <izvorni_sadrzaj>
      <item>SPALLDI d.o.o. Zadar</item>
    </izvorni_sadrzaj>
    <derivirana_varijabla naziv="DomainObject.Predmet.ProtuStrankaListNazivFormated_1">
      <item>SPALLDI d.o.o. Zadar</item>
    </derivirana_varijabla>
  </DomainObject.Predmet.ProtuStrankaListNazivFormated>
  <DomainObject.Predmet.ProtuStrankaListNazivFormatedOIB>
    <izvorni_sadrzaj>
      <item>SPALLDI d.o.o. Zadar, OIB 59947319365</item>
    </izvorni_sadrzaj>
    <derivirana_varijabla naziv="DomainObject.Predmet.ProtuStrankaListNazivFormatedOIB_1">
      <item>SPALLDI d.o.o. Zadar, OIB 59947319365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Krešimir Peroš</izvorni_sadrzaj>
    <derivirana_varijabla naziv="DomainObject.Predmet.StrankaIDrugi_1">Stečajni upravitelj Krešimir Peroš</derivirana_varijabla>
  </DomainObject.Predmet.StrankaIDrugi>
  <DomainObject.Predmet.ProtustrankaIDrugi>
    <izvorni_sadrzaj>SPALLDI d.o.o. Zadar</izvorni_sadrzaj>
    <derivirana_varijabla naziv="DomainObject.Predmet.ProtustrankaIDrugi_1">SPALLDI d.o.o. Zadar</derivirana_varijabla>
  </DomainObject.Predmet.ProtustrankaIDrugi>
  <DomainObject.Predmet.StrankaIDrugiAdressOIB>
    <izvorni_sadrzaj>Stečajni upravitelj Krešimir Peroš, OIB 37835605570, Perošov Prilaz 16, 23232 Zaton</izvorni_sadrzaj>
    <derivirana_varijabla naziv="DomainObject.Predmet.StrankaIDrugiAdressOIB_1">Stečajni upravitelj Krešimir Peroš, OIB 37835605570, Perošov Prilaz 16, 23232 Zaton</derivirana_varijabla>
  </DomainObject.Predmet.StrankaIDrugiAdressOIB>
  <DomainObject.Predmet.ProtustrankaIDrugiAdressOIB>
    <izvorni_sadrzaj>SPALLDI d.o.o. Zadar, OIB 59947319365</izvorni_sadrzaj>
    <derivirana_varijabla naziv="DomainObject.Predmet.ProtustrankaIDrugiAdressOIB_1">SPALLDI d.o.o. Zadar, OIB 59947319365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Krešimir Peroš</item>
      <item>SPALLDI d.o.o. Zadar</item>
    </izvorni_sadrzaj>
    <derivirana_varijabla naziv="DomainObject.Predmet.SudioniciListNaziv_1">
      <item>Stečajni upravitelj Krešimir Peroš</item>
      <item>SPALLDI d.o.o. Zadar</item>
    </derivirana_varijabla>
  </DomainObject.Predmet.SudioniciListNaziv>
  <DomainObject.Predmet.SudioniciListAdressOIB>
    <izvorni_sadrzaj>
      <item>Stečajni upravitelj Krešimir Peroš, OIB 37835605570, Perošov Prilaz 16,23232 Zaton</item>
      <item>SPALLDI d.o.o. Zadar, OIB 59947319365</item>
    </izvorni_sadrzaj>
    <derivirana_varijabla naziv="DomainObject.Predmet.SudioniciListAdressOIB_1">
      <item>Stečajni upravitelj Krešimir Peroš, OIB 37835605570, Perošov Prilaz 16,23232 Zaton</item>
      <item>SPALLDI d.o.o. Zadar, OIB 59947319365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37835605570</item>
      <item>, OIB 59947319365</item>
    </izvorni_sadrzaj>
    <derivirana_varijabla naziv="DomainObject.Predmet.SudioniciListNazivOIB_1">
      <item>, OIB 37835605570</item>
      <item>, OIB 59947319365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A695C-D154-43EF-810C-4D1B457873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1238</properties:Words>
  <properties:Characters>6735</properties:Characters>
  <properties:Lines>149</properties:Lines>
  <properties:Paragraphs>54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2019-03-15T08:25:00Z</dcterms:created>
  <dc:creator>Ardena Bajlo</dc:creator>
  <cp:lastModifiedBy>Ana Markač</cp:lastModifiedBy>
  <cp:lastPrinted>2016-09-22T07:49:00Z</cp:lastPrinted>
  <dcterms:modified xmlns:xsi="http://www.w3.org/2001/XMLSchema-instance" xsi:type="dcterms:W3CDTF">2019-03-15T09:32:00Z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(St-86-19 - Otvaranje stečaja nad likvidacijskom imovinom iza SPALLDI nakon skraćenog -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