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d0f16" w14:paraId="d8d0f16" w:rsidRDefault="00C513F9" w:rsidR="001F2D5D">
      <w:pPr>
        <w:jc w:val="center"/>
        <w15:collapsed w:val="false"/>
        <w:rPr>
          <w:rFonts w:hAnsi="Times New Roman" w:ascii="Times New Roman"/>
          <w:b/>
          <w:sz w:val="24"/>
          <w:szCs w:val="24"/>
        </w:rPr>
      </w:pPr>
      <w:bookmarkStart w:name="_GoBack" w:id="0"/>
      <w:bookmarkEnd w:id="0"/>
      <w:r>
        <w:rPr>
          <w:rFonts w:hAnsi="Times New Roman" w:ascii="Times New Roman"/>
          <w:b/>
          <w:sz w:val="28"/>
        </w:rPr>
        <w:t>Obrazac 22.</w:t>
      </w:r>
    </w:p>
    <w:p w:rsidRDefault="00C513F9" w:rsidR="001F2D5D">
      <w:pPr>
        <w:jc w:val="center"/>
        <w:rPr>
          <w:rFonts w:hAnsi="Times New Roman" w:ascii="Times New Roman"/>
          <w:b/>
          <w:sz w:val="28"/>
        </w:rPr>
      </w:pPr>
      <w:r>
        <w:rPr>
          <w:rFonts w:hAnsi="Times New Roman" w:ascii="Times New Roman"/>
          <w:b/>
          <w:sz w:val="24"/>
          <w:szCs w:val="24"/>
        </w:rPr>
        <w:t>ZAVRŠNI RAČUN STEČAJNOGA UPRAVITELJA</w:t>
      </w:r>
    </w:p>
    <w:p w:rsidRDefault="001F2D5D" w:rsidR="001F2D5D">
      <w:pPr>
        <w:rPr>
          <w:rFonts w:hAnsi="Times New Roman" w:ascii="Times New Roman"/>
          <w:b/>
          <w:sz w:val="28"/>
        </w:rPr>
      </w:pPr>
    </w:p>
    <w:p w:rsidRDefault="00C513F9" w:rsidR="001F2D5D">
      <w:pPr>
        <w:rPr>
          <w:rFonts w:hAnsi="Times New Roman" w:ascii="Times New Roman"/>
          <w:sz w:val="24"/>
          <w:szCs w:val="24"/>
          <w:lang w:val="pl-PL"/>
        </w:rPr>
      </w:pPr>
      <w:r>
        <w:rPr>
          <w:rFonts w:hAnsi="Times New Roman" w:ascii="Times New Roman"/>
          <w:sz w:val="24"/>
          <w:szCs w:val="24"/>
          <w:lang w:val="pl-PL"/>
        </w:rPr>
        <w:t>Nadležni trgovački sud : TRGOVAČKI SUD U ZAGREBU</w:t>
      </w:r>
    </w:p>
    <w:p w:rsidRDefault="00C513F9" w:rsidR="001F2D5D">
      <w:pPr>
        <w:jc w:val="both"/>
        <w:rPr>
          <w:rFonts w:hAnsi="Times New Roman" w:ascii="Times New Roman"/>
          <w:sz w:val="24"/>
          <w:szCs w:val="24"/>
          <w:lang w:val="pl-PL"/>
        </w:rPr>
      </w:pPr>
      <w:r>
        <w:rPr>
          <w:rFonts w:hAnsi="Times New Roman" w:ascii="Times New Roman"/>
          <w:sz w:val="24"/>
          <w:szCs w:val="24"/>
          <w:lang w:val="pl-PL"/>
        </w:rPr>
        <w:t>Poslovni broj spisa St-1273/2013</w:t>
      </w:r>
    </w:p>
    <w:p w:rsidRDefault="00C513F9" w:rsidR="001F2D5D">
      <w:pPr>
        <w:rPr>
          <w:rFonts w:hAnsi="Times New Roman" w:ascii="Times New Roman"/>
          <w:b/>
          <w:sz w:val="24"/>
          <w:szCs w:val="24"/>
          <w:lang w:val="pl-PL"/>
        </w:rPr>
      </w:pPr>
      <w:r>
        <w:rPr>
          <w:rFonts w:hAnsi="Times New Roman" w:ascii="Times New Roman"/>
          <w:sz w:val="24"/>
          <w:szCs w:val="24"/>
          <w:lang w:val="pl-PL"/>
        </w:rPr>
        <w:t xml:space="preserve">Dužnik (ime i prezime / tvrtka ili naziv, OIB, adresa / sjedište) </w:t>
      </w:r>
    </w:p>
    <w:p w:rsidRDefault="00C513F9" w:rsidR="001F2D5D">
      <w:pPr>
        <w:rPr>
          <w:rFonts w:hAnsi="Times New Roman" w:ascii="Times New Roman"/>
          <w:sz w:val="24"/>
          <w:szCs w:val="24"/>
          <w:lang w:val="pl-PL"/>
        </w:rPr>
      </w:pPr>
      <w:r>
        <w:rPr>
          <w:rFonts w:hAnsi="Times New Roman" w:ascii="Times New Roman"/>
          <w:b/>
          <w:sz w:val="24"/>
          <w:szCs w:val="24"/>
          <w:lang w:val="pl-PL"/>
        </w:rPr>
        <w:t>CRIBRUM d.o.o. u stečaju, Hrvatski leskovac, Mejna 15, OIB: 58333674468</w:t>
      </w:r>
    </w:p>
    <w:p w:rsidRDefault="001F2D5D" w:rsidR="001F2D5D">
      <w:pPr>
        <w:rPr>
          <w:rFonts w:hAnsi="Times New Roman" w:ascii="Times New Roman"/>
          <w:sz w:val="24"/>
          <w:szCs w:val="24"/>
          <w:lang w:val="pl-PL"/>
        </w:rPr>
      </w:pPr>
    </w:p>
    <w:p w:rsidRDefault="00C513F9" w:rsidR="001F2D5D">
      <w:pPr>
        <w:spacing w:lineRule="auto" w:line="360"/>
        <w:jc w:val="both"/>
        <w:rPr>
          <w:rFonts w:hAnsi="Times New Roman" w:ascii="Times New Roman"/>
          <w:sz w:val="24"/>
          <w:szCs w:val="24"/>
          <w:lang w:val="pl-PL"/>
        </w:rPr>
      </w:pPr>
      <w:r>
        <w:rPr>
          <w:rFonts w:hAnsi="Times New Roman" w:ascii="Times New Roman"/>
          <w:sz w:val="24"/>
        </w:rPr>
        <w:t>I</w:t>
      </w:r>
      <w:r>
        <w:rPr>
          <w:rFonts w:hAnsi="Times New Roman" w:ascii="Times New Roman"/>
          <w:sz w:val="24"/>
          <w:szCs w:val="24"/>
        </w:rPr>
        <w:t>.</w:t>
      </w:r>
      <w:r>
        <w:rPr>
          <w:rFonts w:hAnsi="Times New Roman" w:ascii="Times New Roman"/>
          <w:sz w:val="24"/>
        </w:rPr>
        <w:t xml:space="preserve"> RAČUN PRIHODA I RASHODA </w:t>
      </w:r>
    </w:p>
    <w:p w:rsidRDefault="00C513F9" w:rsidR="001F2D5D">
      <w:pPr>
        <w:spacing w:after="120"/>
        <w:jc w:val="both"/>
      </w:pPr>
      <w:r>
        <w:rPr>
          <w:rFonts w:hAnsi="Times New Roman" w:ascii="Times New Roman"/>
          <w:sz w:val="24"/>
          <w:szCs w:val="24"/>
          <w:lang w:val="pl-PL"/>
        </w:rPr>
        <w:t>(za razdoblje od 26.03.2014.g.- 19.09.2017.g.)</w:t>
      </w:r>
    </w:p>
    <w:p w:rsidRDefault="001F2D5D" w:rsidR="001F2D5D">
      <w:pPr>
        <w:spacing w:after="120"/>
        <w:jc w:val="both"/>
      </w:pPr>
    </w:p>
    <w:p w:rsidRDefault="00C513F9" w:rsidR="001F2D5D">
      <w:pPr>
        <w:spacing w:after="120"/>
        <w:jc w:val="both"/>
      </w:pPr>
      <w:r>
        <w:rPr>
          <w:rFonts w:hAnsi="Times New Roman" w:ascii="Times New Roman"/>
          <w:sz w:val="24"/>
          <w:szCs w:val="24"/>
          <w:lang w:val="pl-PL"/>
        </w:rPr>
        <w:t>A/ Pregled svih prihoda</w:t>
      </w:r>
    </w:p>
    <w:p w:rsidRDefault="001F2D5D" w:rsidR="001F2D5D">
      <w:pPr>
        <w:spacing w:after="120"/>
        <w:jc w:val="both"/>
      </w:pPr>
    </w:p>
    <w:p w:rsidRDefault="00C513F9" w:rsidR="001F2D5D">
      <w:pPr>
        <w:numPr>
          <w:ilvl w:val="0"/>
          <w:numId w:val="1"/>
        </w:numPr>
        <w:spacing w:after="120"/>
        <w:jc w:val="both"/>
        <w:rPr>
          <w:rFonts w:hAnsi="Times New Roman" w:ascii="Times New Roman"/>
          <w:sz w:val="24"/>
          <w:szCs w:val="24"/>
          <w:lang w:val="pl-PL"/>
        </w:rPr>
      </w:pPr>
      <w:r>
        <w:rPr>
          <w:rFonts w:hAnsi="Times New Roman" w:ascii="Times New Roman"/>
          <w:sz w:val="24"/>
          <w:szCs w:val="24"/>
          <w:lang w:val="pl-PL"/>
        </w:rPr>
        <w:t>Početno stanje................................................0,00 kn</w:t>
      </w:r>
    </w:p>
    <w:p w:rsidRDefault="00C513F9" w:rsidR="001F2D5D">
      <w:pPr>
        <w:numPr>
          <w:ilvl w:val="0"/>
          <w:numId w:val="1"/>
        </w:numPr>
        <w:spacing w:after="120"/>
        <w:jc w:val="both"/>
        <w:rPr>
          <w:rFonts w:hAnsi="Times New Roman" w:ascii="Times New Roman"/>
          <w:sz w:val="24"/>
          <w:szCs w:val="24"/>
          <w:lang w:val="pl-PL"/>
        </w:rPr>
      </w:pPr>
      <w:r>
        <w:rPr>
          <w:rFonts w:hAnsi="Times New Roman" w:ascii="Times New Roman"/>
          <w:sz w:val="24"/>
          <w:szCs w:val="24"/>
          <w:lang w:val="pl-PL"/>
        </w:rPr>
        <w:t>Prihod od nematerijalne imovine/zaliha........0,00 kn</w:t>
      </w:r>
    </w:p>
    <w:p w:rsidRDefault="00C513F9" w:rsidR="001F2D5D">
      <w:pPr>
        <w:numPr>
          <w:ilvl w:val="0"/>
          <w:numId w:val="1"/>
        </w:numPr>
        <w:spacing w:after="120"/>
        <w:jc w:val="both"/>
        <w:rPr>
          <w:rFonts w:hAnsi="Times New Roman" w:ascii="Times New Roman"/>
          <w:sz w:val="24"/>
          <w:szCs w:val="24"/>
          <w:lang w:val="pl-PL"/>
        </w:rPr>
      </w:pPr>
      <w:r>
        <w:rPr>
          <w:rFonts w:hAnsi="Times New Roman" w:ascii="Times New Roman"/>
          <w:sz w:val="24"/>
          <w:szCs w:val="24"/>
          <w:lang w:val="pl-PL"/>
        </w:rPr>
        <w:t>Prihod od potraživanja prema kupcima.....877,09 kn</w:t>
      </w:r>
    </w:p>
    <w:p w:rsidRDefault="00C513F9" w:rsidR="001F2D5D">
      <w:pPr>
        <w:spacing w:after="120"/>
        <w:jc w:val="both"/>
      </w:pPr>
      <w:r>
        <w:rPr>
          <w:rFonts w:hAnsi="Times New Roman" w:ascii="Times New Roman"/>
          <w:sz w:val="24"/>
          <w:szCs w:val="24"/>
          <w:lang w:val="pl-PL"/>
        </w:rPr>
        <w:t xml:space="preserve">Ukupno.......................................................877,09 kn </w:t>
      </w:r>
    </w:p>
    <w:p w:rsidRDefault="001F2D5D" w:rsidR="001F2D5D">
      <w:pPr>
        <w:spacing w:after="120"/>
        <w:jc w:val="both"/>
      </w:pPr>
    </w:p>
    <w:p w:rsidRDefault="00C513F9" w:rsidR="001F2D5D">
      <w:pPr>
        <w:spacing w:after="120"/>
        <w:jc w:val="both"/>
      </w:pPr>
      <w:r>
        <w:rPr>
          <w:rFonts w:hAnsi="Times New Roman" w:ascii="Times New Roman"/>
          <w:sz w:val="24"/>
          <w:szCs w:val="24"/>
          <w:lang w:val="pl-PL"/>
        </w:rPr>
        <w:t>B/ Pregled svih rashoda</w:t>
      </w:r>
    </w:p>
    <w:p w:rsidRDefault="001F2D5D" w:rsidR="001F2D5D">
      <w:pPr>
        <w:spacing w:after="120"/>
        <w:jc w:val="both"/>
      </w:pPr>
    </w:p>
    <w:p w:rsidRDefault="00C513F9" w:rsidR="001F2D5D">
      <w:pPr>
        <w:numPr>
          <w:ilvl w:val="0"/>
          <w:numId w:val="2"/>
        </w:numPr>
        <w:spacing w:after="120"/>
        <w:jc w:val="both"/>
        <w:rPr>
          <w:rFonts w:hAnsi="Times New Roman" w:ascii="Times New Roman"/>
          <w:sz w:val="24"/>
          <w:szCs w:val="24"/>
          <w:lang w:val="pl-PL"/>
        </w:rPr>
      </w:pPr>
      <w:r>
        <w:rPr>
          <w:rFonts w:hAnsi="Times New Roman" w:ascii="Times New Roman"/>
          <w:sz w:val="24"/>
          <w:szCs w:val="24"/>
          <w:lang w:val="pl-PL"/>
        </w:rPr>
        <w:t>Naknada banci..............................................50,20 kn</w:t>
      </w:r>
    </w:p>
    <w:p w:rsidRDefault="00C513F9" w:rsidR="001F2D5D">
      <w:pPr>
        <w:numPr>
          <w:ilvl w:val="0"/>
          <w:numId w:val="2"/>
        </w:numPr>
        <w:spacing w:after="120"/>
        <w:jc w:val="both"/>
        <w:rPr>
          <w:rFonts w:hAnsi="Times New Roman" w:ascii="Times New Roman"/>
          <w:sz w:val="24"/>
          <w:szCs w:val="24"/>
          <w:lang w:val="pl-PL"/>
        </w:rPr>
      </w:pPr>
      <w:r>
        <w:rPr>
          <w:rFonts w:hAnsi="Times New Roman" w:ascii="Times New Roman"/>
          <w:sz w:val="24"/>
          <w:szCs w:val="24"/>
          <w:lang w:val="pl-PL"/>
        </w:rPr>
        <w:t>Trošak odvjetničkih opomena....................500,00 kn</w:t>
      </w:r>
    </w:p>
    <w:p w:rsidRDefault="00C513F9" w:rsidR="001F2D5D">
      <w:pPr>
        <w:numPr>
          <w:ilvl w:val="0"/>
          <w:numId w:val="2"/>
        </w:numPr>
        <w:spacing w:after="120"/>
        <w:jc w:val="both"/>
        <w:rPr>
          <w:rFonts w:hAnsi="Times New Roman" w:ascii="Times New Roman"/>
          <w:sz w:val="24"/>
          <w:szCs w:val="24"/>
          <w:lang w:val="pl-PL"/>
        </w:rPr>
      </w:pPr>
      <w:r>
        <w:rPr>
          <w:rFonts w:hAnsi="Times New Roman" w:ascii="Times New Roman"/>
          <w:sz w:val="24"/>
          <w:szCs w:val="24"/>
          <w:lang w:val="pl-PL"/>
        </w:rPr>
        <w:t>Trošak izrade pečata ..................................139,00 kn</w:t>
      </w:r>
    </w:p>
    <w:p w:rsidRDefault="00C513F9" w:rsidR="001F2D5D">
      <w:pPr>
        <w:numPr>
          <w:ilvl w:val="0"/>
          <w:numId w:val="2"/>
        </w:numPr>
        <w:spacing w:after="120"/>
        <w:jc w:val="both"/>
        <w:rPr>
          <w:rFonts w:hAnsi="Times New Roman" w:ascii="Times New Roman"/>
          <w:sz w:val="24"/>
          <w:szCs w:val="24"/>
          <w:lang w:val="pl-PL"/>
        </w:rPr>
      </w:pPr>
      <w:r>
        <w:rPr>
          <w:rFonts w:hAnsi="Times New Roman" w:ascii="Times New Roman"/>
          <w:sz w:val="24"/>
          <w:szCs w:val="24"/>
          <w:lang w:val="pl-PL"/>
        </w:rPr>
        <w:t>Trošak upisa u registar posl.subj..................55,00 kn</w:t>
      </w:r>
    </w:p>
    <w:p w:rsidRDefault="00C513F9" w:rsidR="001F2D5D">
      <w:pPr>
        <w:spacing w:after="120"/>
        <w:jc w:val="both"/>
        <w:rPr>
          <w:i/>
        </w:rPr>
      </w:pPr>
      <w:r>
        <w:rPr>
          <w:rFonts w:hAnsi="Times New Roman" w:ascii="Times New Roman"/>
          <w:sz w:val="24"/>
          <w:szCs w:val="24"/>
          <w:lang w:val="pl-PL"/>
        </w:rPr>
        <w:t>Ukupno.......................................................744,20 kn</w:t>
      </w:r>
    </w:p>
    <w:p w:rsidRDefault="001F2D5D" w:rsidR="001F2D5D">
      <w:pPr>
        <w:spacing w:lineRule="auto" w:line="360"/>
        <w:jc w:val="both"/>
        <w:rPr>
          <w:i/>
        </w:rPr>
      </w:pPr>
    </w:p>
    <w:p w:rsidRDefault="00C513F9" w:rsidR="001F2D5D">
      <w:pPr>
        <w:numPr>
          <w:ilvl w:val="0"/>
          <w:numId w:val="3"/>
        </w:numPr>
        <w:spacing w:after="120"/>
        <w:jc w:val="both"/>
      </w:pPr>
      <w:r>
        <w:rPr>
          <w:rFonts w:hAnsi="Times New Roman" w:ascii="Times New Roman"/>
          <w:sz w:val="24"/>
        </w:rPr>
        <w:t>ZAVRŠNA BILANCA</w:t>
      </w:r>
    </w:p>
    <w:p w:rsidRDefault="001F2D5D" w:rsidR="001F2D5D">
      <w:pPr>
        <w:spacing w:after="120"/>
        <w:jc w:val="both"/>
      </w:pPr>
    </w:p>
    <w:p w:rsidRDefault="00C513F9" w:rsidR="001F2D5D">
      <w:pPr>
        <w:spacing w:after="120"/>
        <w:jc w:val="both"/>
        <w:rPr>
          <w:rFonts w:hAnsi="Times New Roman" w:ascii="Times New Roman"/>
          <w:sz w:val="24"/>
          <w:szCs w:val="24"/>
          <w:lang w:val="pl-PL"/>
        </w:rPr>
      </w:pPr>
      <w:r>
        <w:rPr>
          <w:rFonts w:hAnsi="Times New Roman" w:ascii="Times New Roman"/>
          <w:sz w:val="24"/>
          <w:szCs w:val="24"/>
          <w:lang w:val="pl-PL"/>
        </w:rPr>
        <w:t>IMOVINA</w:t>
      </w:r>
    </w:p>
    <w:p w:rsidRDefault="00C513F9" w:rsidR="001F2D5D">
      <w:pPr>
        <w:numPr>
          <w:ilvl w:val="0"/>
          <w:numId w:val="4"/>
        </w:numPr>
        <w:spacing w:after="120"/>
        <w:jc w:val="both"/>
        <w:rPr>
          <w:rFonts w:hAnsi="Times New Roman" w:ascii="Times New Roman"/>
          <w:sz w:val="24"/>
          <w:szCs w:val="24"/>
          <w:lang w:val="pl-PL"/>
        </w:rPr>
      </w:pPr>
      <w:r>
        <w:rPr>
          <w:rFonts w:hAnsi="Times New Roman" w:ascii="Times New Roman"/>
          <w:sz w:val="24"/>
          <w:szCs w:val="24"/>
          <w:lang w:val="pl-PL"/>
        </w:rPr>
        <w:t>Zalihe- vrijednost 0,00 kn</w:t>
      </w:r>
    </w:p>
    <w:p w:rsidRDefault="00C513F9" w:rsidR="001F2D5D">
      <w:pPr>
        <w:numPr>
          <w:ilvl w:val="0"/>
          <w:numId w:val="4"/>
        </w:numPr>
        <w:spacing w:after="120"/>
        <w:jc w:val="both"/>
        <w:rPr>
          <w:rFonts w:hAnsi="Times New Roman" w:ascii="Times New Roman"/>
          <w:sz w:val="24"/>
          <w:szCs w:val="24"/>
          <w:lang w:val="pl-PL"/>
        </w:rPr>
      </w:pPr>
      <w:r>
        <w:rPr>
          <w:rFonts w:hAnsi="Times New Roman" w:ascii="Times New Roman"/>
          <w:sz w:val="24"/>
          <w:szCs w:val="24"/>
          <w:lang w:val="pl-PL"/>
        </w:rPr>
        <w:t>Potraživanja prema kupcima- 0,00 kn</w:t>
      </w:r>
    </w:p>
    <w:p w:rsidRDefault="00C513F9" w:rsidR="001F2D5D">
      <w:pPr>
        <w:numPr>
          <w:ilvl w:val="0"/>
          <w:numId w:val="4"/>
        </w:numPr>
        <w:spacing w:after="120"/>
        <w:jc w:val="both"/>
        <w:rPr>
          <w:rFonts w:hAnsi="Times New Roman" w:ascii="Times New Roman"/>
          <w:sz w:val="24"/>
          <w:szCs w:val="24"/>
          <w:lang w:val="pl-PL"/>
        </w:rPr>
      </w:pPr>
      <w:r>
        <w:rPr>
          <w:rFonts w:hAnsi="Times New Roman" w:ascii="Times New Roman"/>
          <w:sz w:val="24"/>
          <w:szCs w:val="24"/>
          <w:lang w:val="pl-PL"/>
        </w:rPr>
        <w:t>Stanje na računu 132,89 kn</w:t>
      </w:r>
    </w:p>
    <w:p w:rsidRDefault="00C513F9" w:rsidR="001F2D5D">
      <w:pPr>
        <w:spacing w:after="120"/>
        <w:jc w:val="both"/>
        <w:rPr>
          <w:rFonts w:hAnsi="Times New Roman" w:ascii="Times New Roman"/>
          <w:sz w:val="24"/>
          <w:szCs w:val="24"/>
          <w:lang w:val="pl-PL"/>
        </w:rPr>
      </w:pPr>
      <w:r>
        <w:rPr>
          <w:rFonts w:hAnsi="Times New Roman" w:ascii="Times New Roman"/>
          <w:sz w:val="24"/>
          <w:szCs w:val="24"/>
          <w:lang w:val="pl-PL"/>
        </w:rPr>
        <w:t>OBVEZE</w:t>
      </w:r>
    </w:p>
    <w:p w:rsidRDefault="00C513F9" w:rsidR="001F2D5D">
      <w:pPr>
        <w:spacing w:after="120"/>
        <w:jc w:val="both"/>
        <w:rPr>
          <w:rFonts w:hAnsi="Times New Roman" w:ascii="Times New Roman"/>
          <w:sz w:val="24"/>
          <w:szCs w:val="24"/>
          <w:lang w:val="pl-PL"/>
        </w:rPr>
      </w:pPr>
      <w:r>
        <w:rPr>
          <w:rFonts w:hAnsi="Times New Roman" w:ascii="Times New Roman"/>
          <w:sz w:val="24"/>
          <w:szCs w:val="24"/>
          <w:lang w:val="pl-PL"/>
        </w:rPr>
        <w:t>I. viši isplatni red- 21.937,96 kn</w:t>
      </w:r>
    </w:p>
    <w:p w:rsidRDefault="00C513F9" w:rsidR="001F2D5D">
      <w:pPr>
        <w:spacing w:after="120"/>
        <w:jc w:val="both"/>
      </w:pPr>
      <w:r>
        <w:rPr>
          <w:rFonts w:hAnsi="Times New Roman" w:ascii="Times New Roman"/>
          <w:sz w:val="24"/>
          <w:szCs w:val="24"/>
          <w:lang w:val="pl-PL"/>
        </w:rPr>
        <w:t>II. viši isplatni red- 37.092,62 kn</w:t>
      </w:r>
    </w:p>
    <w:p w:rsidRDefault="001F2D5D" w:rsidR="001F2D5D">
      <w:pPr>
        <w:spacing w:after="120"/>
        <w:jc w:val="both"/>
      </w:pPr>
    </w:p>
    <w:p w:rsidRDefault="00C513F9" w:rsidR="001F2D5D">
      <w:pPr>
        <w:numPr>
          <w:ilvl w:val="0"/>
          <w:numId w:val="5"/>
        </w:numPr>
        <w:spacing w:after="120"/>
        <w:jc w:val="both"/>
      </w:pPr>
      <w:r>
        <w:rPr>
          <w:rFonts w:hAnsi="Times New Roman" w:ascii="Times New Roman"/>
          <w:sz w:val="24"/>
          <w:szCs w:val="24"/>
          <w:lang w:val="pl-PL"/>
        </w:rPr>
        <w:t>ZAVRŠNI IZVJEŠTAJ STEČAJNOG UPRAVITELJA</w:t>
      </w:r>
    </w:p>
    <w:p w:rsidRDefault="001F2D5D" w:rsidR="001F2D5D">
      <w:pPr>
        <w:spacing w:after="120"/>
        <w:jc w:val="both"/>
      </w:pPr>
    </w:p>
    <w:p w:rsidRDefault="00C513F9" w:rsidR="001F2D5D">
      <w:pPr>
        <w:jc w:val="both"/>
        <w:rPr>
          <w:rFonts w:hAnsi="Times New Roman" w:ascii="Times New Roman"/>
          <w:sz w:val="24"/>
        </w:rPr>
      </w:pPr>
      <w:r>
        <w:rPr>
          <w:rFonts w:hAnsi="Times New Roman" w:ascii="Times New Roman"/>
          <w:sz w:val="24"/>
        </w:rPr>
        <w:t xml:space="preserve">Predmetni stečajni postupak otvoren je rješenjem Trgovačko suda u Zagrebu St – 1273/2013 dana 17.01.2014. godine. </w:t>
      </w:r>
    </w:p>
    <w:p w:rsidRDefault="00C513F9" w:rsidR="001F2D5D">
      <w:pPr>
        <w:jc w:val="both"/>
        <w:rPr>
          <w:rFonts w:hAnsi="Times New Roman" w:ascii="Times New Roman"/>
          <w:sz w:val="24"/>
        </w:rPr>
      </w:pPr>
      <w:r>
        <w:rPr>
          <w:rFonts w:hAnsi="Times New Roman" w:ascii="Times New Roman"/>
          <w:sz w:val="24"/>
        </w:rPr>
        <w:t>Izrađen je pečat stečajnog dužnika te je preuzeta poslovna dokumentacija st. dužnika te je sastavljena početna bilanca.</w:t>
      </w:r>
    </w:p>
    <w:p w:rsidRDefault="00C513F9" w:rsidR="001F2D5D">
      <w:pPr>
        <w:jc w:val="both"/>
        <w:rPr>
          <w:rFonts w:hAnsi="Times New Roman" w:ascii="Times New Roman"/>
          <w:sz w:val="24"/>
        </w:rPr>
      </w:pPr>
      <w:r>
        <w:rPr>
          <w:rFonts w:hAnsi="Times New Roman" w:ascii="Times New Roman"/>
          <w:sz w:val="24"/>
        </w:rPr>
        <w:t xml:space="preserve">Ispitno / izvještajno ročište održano je dana 26. ožujka 2014. godine. Uslijedilo je i posebno ispitno ročište dana 06. svibnja 2015. godine. </w:t>
      </w:r>
    </w:p>
    <w:p w:rsidRDefault="00C513F9" w:rsidR="001F2D5D">
      <w:pPr>
        <w:jc w:val="both"/>
        <w:rPr>
          <w:rFonts w:hAnsi="Times New Roman" w:ascii="Times New Roman"/>
          <w:sz w:val="24"/>
        </w:rPr>
      </w:pPr>
      <w:r>
        <w:rPr>
          <w:rFonts w:hAnsi="Times New Roman" w:ascii="Times New Roman"/>
          <w:sz w:val="24"/>
        </w:rPr>
        <w:t xml:space="preserve">Kao stečajna masa stečajnog dužnika utvrđena je imovina koja se sastoji od zaliha koje su knjigovodstveno izražene u vrijednosti od 95.000,00 kuna. Kako je riječ primarno o utičnicama, utikačima i priključnicima, dakle sitnoj elektronskoj opremi te kako je riječ o robi koja je modelom zastarjela ista nije uspjela pronaći kupca čak ni za iznos od ukupno 5.000,00 kuna. Ista roba bila je skladištena u skladištu za koje stečajni dužnik nema financijskih mogućnosti plaćati. </w:t>
      </w:r>
    </w:p>
    <w:p w:rsidRDefault="00C513F9" w:rsidR="001F2D5D">
      <w:pPr>
        <w:jc w:val="both"/>
        <w:rPr>
          <w:rFonts w:hAnsi="Times New Roman" w:ascii="Times New Roman"/>
          <w:i/>
          <w:sz w:val="24"/>
        </w:rPr>
      </w:pPr>
      <w:r>
        <w:rPr>
          <w:rFonts w:hAnsi="Times New Roman" w:ascii="Times New Roman"/>
          <w:sz w:val="24"/>
        </w:rPr>
        <w:t>Stečajni dužnik je po poslanim opomenama za plaćanje potraživanja dugovanja prema istima  uspio naplatiti jedino iznos od 877,09 kuna dok su dosadašnji troškovi koji terete stečajnu masu na ime:</w:t>
      </w:r>
    </w:p>
    <w:p w:rsidRDefault="00C513F9" w:rsidR="001F2D5D">
      <w:pPr>
        <w:spacing w:lineRule="atLeast" w:line="45" w:after="23"/>
        <w:jc w:val="both"/>
        <w:rPr>
          <w:rFonts w:hAnsi="Times New Roman" w:ascii="Times New Roman"/>
          <w:i/>
          <w:sz w:val="24"/>
        </w:rPr>
      </w:pPr>
      <w:r>
        <w:rPr>
          <w:rFonts w:hAnsi="Times New Roman" w:ascii="Times New Roman"/>
          <w:i/>
          <w:sz w:val="24"/>
        </w:rPr>
        <w:t>troškova knjigovodstva 6.000,00 kuna,</w:t>
      </w:r>
    </w:p>
    <w:p w:rsidRDefault="00C513F9" w:rsidR="001F2D5D">
      <w:pPr>
        <w:spacing w:lineRule="atLeast" w:line="45" w:after="23"/>
        <w:jc w:val="both"/>
        <w:rPr>
          <w:rFonts w:hAnsi="Times New Roman" w:ascii="Times New Roman"/>
          <w:i/>
          <w:sz w:val="24"/>
        </w:rPr>
      </w:pPr>
      <w:r>
        <w:rPr>
          <w:rFonts w:hAnsi="Times New Roman" w:ascii="Times New Roman"/>
          <w:i/>
          <w:sz w:val="24"/>
        </w:rPr>
        <w:t xml:space="preserve">troškovi bankovnih naknada 50,20 kuna, </w:t>
      </w:r>
    </w:p>
    <w:p w:rsidRDefault="00C513F9" w:rsidR="001F2D5D">
      <w:pPr>
        <w:spacing w:lineRule="atLeast" w:line="45" w:after="23"/>
        <w:jc w:val="both"/>
        <w:rPr>
          <w:rFonts w:hAnsi="Times New Roman" w:ascii="Times New Roman"/>
          <w:i/>
          <w:sz w:val="24"/>
        </w:rPr>
      </w:pPr>
      <w:r>
        <w:rPr>
          <w:rFonts w:hAnsi="Times New Roman" w:ascii="Times New Roman"/>
          <w:i/>
          <w:sz w:val="24"/>
        </w:rPr>
        <w:t>troškovi skladištenja 2.400,00 kuna,</w:t>
      </w:r>
    </w:p>
    <w:p w:rsidRDefault="00C513F9" w:rsidR="001F2D5D">
      <w:pPr>
        <w:spacing w:lineRule="atLeast" w:line="45" w:after="23"/>
        <w:jc w:val="both"/>
        <w:rPr>
          <w:rFonts w:hAnsi="Times New Roman" w:ascii="Times New Roman"/>
          <w:i/>
          <w:sz w:val="24"/>
        </w:rPr>
      </w:pPr>
      <w:r>
        <w:rPr>
          <w:rFonts w:hAnsi="Times New Roman" w:ascii="Times New Roman"/>
          <w:i/>
          <w:sz w:val="24"/>
        </w:rPr>
        <w:t>troškovi biljega 55,00 kuna,</w:t>
      </w:r>
    </w:p>
    <w:p w:rsidRDefault="00C513F9" w:rsidR="001F2D5D">
      <w:pPr>
        <w:spacing w:lineRule="atLeast" w:line="45" w:after="23"/>
        <w:jc w:val="both"/>
        <w:rPr>
          <w:rFonts w:hAnsi="Times New Roman" w:ascii="Times New Roman"/>
          <w:i/>
          <w:sz w:val="24"/>
        </w:rPr>
      </w:pPr>
      <w:r>
        <w:rPr>
          <w:rFonts w:hAnsi="Times New Roman" w:ascii="Times New Roman"/>
          <w:i/>
          <w:sz w:val="24"/>
        </w:rPr>
        <w:t>troškovi pečata 139,00 kuna</w:t>
      </w:r>
    </w:p>
    <w:p w:rsidRDefault="00C513F9" w:rsidR="001F2D5D">
      <w:pPr>
        <w:spacing w:lineRule="atLeast" w:line="45" w:after="23"/>
        <w:jc w:val="both"/>
        <w:rPr>
          <w:rFonts w:hAnsi="Times New Roman" w:ascii="Times New Roman"/>
          <w:sz w:val="24"/>
          <w:szCs w:val="24"/>
          <w:lang w:val="pl-PL"/>
        </w:rPr>
      </w:pPr>
      <w:r>
        <w:rPr>
          <w:rFonts w:hAnsi="Times New Roman" w:ascii="Times New Roman"/>
          <w:i/>
          <w:sz w:val="24"/>
        </w:rPr>
        <w:t>troškovi odvjetnika 1.500,00 kuna,</w:t>
      </w:r>
    </w:p>
    <w:p w:rsidRDefault="00C513F9" w:rsidR="001F2D5D">
      <w:pPr>
        <w:spacing w:after="120"/>
        <w:jc w:val="both"/>
        <w:rPr>
          <w:rFonts w:hAnsi="Times New Roman" w:ascii="Times New Roman"/>
          <w:sz w:val="24"/>
          <w:szCs w:val="24"/>
          <w:lang w:val="pl-PL"/>
        </w:rPr>
      </w:pPr>
      <w:r>
        <w:rPr>
          <w:rFonts w:hAnsi="Times New Roman" w:ascii="Times New Roman"/>
          <w:sz w:val="24"/>
          <w:szCs w:val="24"/>
          <w:lang w:val="pl-PL"/>
        </w:rPr>
        <w:t>što čini ukupno iznos od 10.144,20 kuna.</w:t>
      </w:r>
    </w:p>
    <w:p w:rsidRDefault="00C513F9" w:rsidR="001F2D5D">
      <w:pPr>
        <w:spacing w:after="120"/>
        <w:jc w:val="both"/>
        <w:rPr>
          <w:rFonts w:hAnsi="Times New Roman" w:ascii="Times New Roman"/>
          <w:sz w:val="24"/>
          <w:szCs w:val="24"/>
          <w:lang w:val="pl-PL"/>
        </w:rPr>
      </w:pPr>
      <w:r>
        <w:rPr>
          <w:rFonts w:hAnsi="Times New Roman" w:ascii="Times New Roman"/>
          <w:sz w:val="24"/>
          <w:szCs w:val="24"/>
          <w:lang w:val="pl-PL"/>
        </w:rPr>
        <w:t>Nakon pet neuspjelih oglasa za prodaju pokretnina predmetne stečajne mase stečajni upravitelj pokušao je iste prodati za iznos od 5.000,00 kn, no za isto također nije bilo zainteresirani kupaca, slijedom čega je stečajni upravitelj odlučio staviti prijedlog za zaključenje predmetnog stečajnog postupka.</w:t>
      </w:r>
    </w:p>
    <w:p w:rsidRDefault="00C513F9" w:rsidR="001F2D5D">
      <w:pPr>
        <w:spacing w:after="120"/>
        <w:jc w:val="both"/>
      </w:pPr>
      <w:r>
        <w:rPr>
          <w:rFonts w:hAnsi="Times New Roman" w:ascii="Times New Roman"/>
          <w:sz w:val="24"/>
          <w:szCs w:val="24"/>
          <w:lang w:val="pl-PL"/>
        </w:rPr>
        <w:t>Ostatak iznosa na žiro računu predstavlja iznos potreban za zatvaranje istog.</w:t>
      </w:r>
    </w:p>
    <w:p w:rsidRDefault="001F2D5D" w:rsidR="001F2D5D">
      <w:pPr>
        <w:spacing w:after="120"/>
        <w:jc w:val="both"/>
      </w:pPr>
    </w:p>
    <w:p w:rsidRDefault="00C513F9" w:rsidR="001F2D5D">
      <w:pPr>
        <w:spacing w:lineRule="atLeast" w:line="45" w:after="62"/>
        <w:jc w:val="both"/>
        <w:rPr>
          <w:rFonts w:hAnsi="Times New Roman" w:ascii="Times New Roman"/>
          <w:sz w:val="24"/>
          <w:szCs w:val="24"/>
        </w:rPr>
      </w:pPr>
      <w:r>
        <w:rPr>
          <w:rFonts w:hAnsi="Times New Roman" w:ascii="Times New Roman"/>
          <w:b/>
          <w:bCs/>
          <w:sz w:val="24"/>
          <w:szCs w:val="24"/>
          <w:lang w:val="pl-PL"/>
        </w:rPr>
        <w:t>IV. PRIJEDLOG ZA OBUSTAVU STEČAJNOG POSTUPKA</w:t>
      </w:r>
    </w:p>
    <w:p w:rsidRDefault="00C513F9" w:rsidR="001F2D5D">
      <w:pPr>
        <w:spacing w:lineRule="atLeast" w:line="45" w:after="62"/>
        <w:jc w:val="both"/>
        <w:rPr>
          <w:rFonts w:hAnsi="Times New Roman" w:ascii="Times New Roman"/>
          <w:sz w:val="24"/>
          <w:szCs w:val="24"/>
        </w:rPr>
      </w:pPr>
      <w:r>
        <w:rPr>
          <w:rFonts w:hAnsi="Times New Roman" w:ascii="Times New Roman"/>
          <w:sz w:val="24"/>
          <w:szCs w:val="24"/>
        </w:rPr>
        <w:t xml:space="preserve">zbog nedostatnosti stečajne mase za pokriće troškova stečajnog postupka sukladno čl. 203. Stečajnog zakona (dalje SZ) </w:t>
      </w:r>
    </w:p>
    <w:p w:rsidRDefault="00C513F9" w:rsidR="001F2D5D">
      <w:pPr>
        <w:spacing w:after="120"/>
        <w:jc w:val="both"/>
        <w:rPr>
          <w:rFonts w:hAnsi="Times New Roman" w:ascii="Times New Roman"/>
          <w:sz w:val="24"/>
          <w:szCs w:val="24"/>
        </w:rPr>
      </w:pPr>
      <w:r>
        <w:rPr>
          <w:rFonts w:hAnsi="Times New Roman" w:ascii="Times New Roman"/>
          <w:sz w:val="24"/>
          <w:szCs w:val="24"/>
        </w:rPr>
        <w:t>Stečajni upravitelj sukladno čl. 203. SZ-a predlaže Naslovnom sudu obustaviti i zaključiti stečajni postupak broj St-</w:t>
      </w:r>
      <w:r>
        <w:rPr>
          <w:rFonts w:hAnsi="Times New Roman" w:ascii="Times New Roman"/>
          <w:sz w:val="24"/>
          <w:szCs w:val="24"/>
          <w:lang w:val="pl-PL"/>
        </w:rPr>
        <w:t xml:space="preserve">1273/2013 nad stečajnim dužnikom </w:t>
      </w:r>
      <w:r>
        <w:rPr>
          <w:rFonts w:hAnsi="Times New Roman" w:ascii="Times New Roman"/>
          <w:b/>
          <w:sz w:val="24"/>
          <w:szCs w:val="24"/>
          <w:lang w:val="pl-PL"/>
        </w:rPr>
        <w:t>CRIBRUM d.o.o. u stečaju, Hrvatski leskovac, Mejna 15, OIB: 58333674468</w:t>
      </w:r>
      <w:r>
        <w:rPr>
          <w:rFonts w:hAnsi="Times New Roman" w:ascii="Times New Roman"/>
          <w:sz w:val="24"/>
          <w:szCs w:val="24"/>
        </w:rPr>
        <w:t>.</w:t>
      </w:r>
    </w:p>
    <w:p w:rsidRDefault="00C513F9" w:rsidR="001F2D5D">
      <w:pPr>
        <w:spacing w:after="120"/>
        <w:jc w:val="both"/>
        <w:rPr>
          <w:rFonts w:hAnsi="Times New Roman" w:ascii="Times New Roman"/>
          <w:sz w:val="24"/>
          <w:szCs w:val="24"/>
          <w:lang w:val="pl-PL"/>
        </w:rPr>
      </w:pPr>
      <w:r>
        <w:rPr>
          <w:rFonts w:hAnsi="Times New Roman" w:ascii="Times New Roman"/>
          <w:sz w:val="24"/>
          <w:szCs w:val="24"/>
        </w:rPr>
        <w:t>Nakon otvaranja stečajnog postupka pokazalo se da stečajna masa nije dostatna ni za pokriće troškova postupka, a nije utvrđena nikakva dodatna imovina koja bi se mogla unovčiti.</w:t>
      </w:r>
    </w:p>
    <w:p w:rsidRDefault="001F2D5D" w:rsidR="001F2D5D">
      <w:pPr>
        <w:spacing w:lineRule="auto" w:line="360"/>
        <w:jc w:val="both"/>
        <w:rPr>
          <w:rFonts w:hAnsi="Times New Roman" w:ascii="Times New Roman"/>
          <w:sz w:val="24"/>
          <w:szCs w:val="24"/>
          <w:lang w:val="pl-PL"/>
        </w:rPr>
      </w:pPr>
    </w:p>
    <w:p w:rsidRDefault="00C513F9" w:rsidR="001F2D5D">
      <w:pPr>
        <w:spacing w:lineRule="auto" w:line="360"/>
        <w:jc w:val="both"/>
        <w:rPr>
          <w:rFonts w:hAnsi="Times New Roman" w:ascii="Times New Roman"/>
          <w:sz w:val="24"/>
          <w:szCs w:val="24"/>
          <w:lang w:val="pl-PL"/>
        </w:rPr>
      </w:pPr>
      <w:r>
        <w:rPr>
          <w:rFonts w:hAnsi="Times New Roman" w:ascii="Times New Roman"/>
          <w:sz w:val="24"/>
          <w:szCs w:val="24"/>
          <w:lang w:val="pl-PL"/>
        </w:rPr>
        <w:t>Mjesto i datum</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Stečajni upravitelj</w:t>
      </w:r>
    </w:p>
    <w:p w:rsidRDefault="00C513F9" w:rsidR="001F2D5D">
      <w:pPr>
        <w:spacing w:lineRule="auto" w:line="360"/>
        <w:jc w:val="both"/>
      </w:pPr>
      <w:r>
        <w:rPr>
          <w:rFonts w:hAnsi="Times New Roman" w:ascii="Times New Roman"/>
          <w:sz w:val="24"/>
          <w:szCs w:val="24"/>
          <w:lang w:val="pl-PL"/>
        </w:rPr>
        <w:t>____________________________</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______________________</w:t>
      </w:r>
    </w:p>
    <w:sectPr w:rsidR="001F2D5D">
      <w:headerReference w:type="default" r:id="rId9"/>
      <w:footerReference w:type="even" r:id="rId10"/>
      <w:footerReference w:type="default" r:id="rId11"/>
      <w:headerReference w:type="first" r:id="rId12"/>
      <w:footerReference w:type="first" r:id="rId13"/>
      <w:pgSz w:h="16838" w:w="11906"/>
      <w:pgMar w:gutter="0" w:footer="708" w:header="708" w:left="1417" w:bottom="1417" w:right="1417" w:top="1417"/>
      <w:cols w:space="720"/>
      <w:docGrid w:charSpace="36864" w:linePitch="60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3F9" w:rsidR="001F2D5D">
      <w:pPr>
        <w:spacing w:lineRule="auto" w:line="240" w:after="0"/>
      </w:pPr>
      <w:r>
        <w:separator/>
      </w:r>
    </w:p>
  </w:endnote>
  <w:endnote w:id="0" w:type="continuationSeparator">
    <w:p w:rsidRDefault="00C513F9" w:rsidR="001F2D5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Microsoft YaHei">
    <w:panose1 w:val="020B0503020204020204"/>
    <w:charset w:val="86"/>
    <w:family w:val="swiss"/>
    <w:pitch w:val="variable"/>
    <w:sig w:csb1="00000000" w:csb0="0004001F" w:usb3="00000000" w:usb2="00000016" w:usb1="280F3C52" w:usb0="80000287"/>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2D5D" w:rsidR="001F2D5D"/>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2D5D" w:rsidR="001F2D5D">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2D5D" w:rsidR="001F2D5D"/>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3F9" w:rsidR="001F2D5D">
      <w:pPr>
        <w:spacing w:lineRule="auto" w:line="240" w:after="0"/>
      </w:pPr>
      <w:r>
        <w:separator/>
      </w:r>
    </w:p>
  </w:footnote>
  <w:footnote w:id="0" w:type="continuationSeparator">
    <w:p w:rsidRDefault="00C513F9" w:rsidR="001F2D5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2D5D" w:rsidR="001F2D5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2D5D" w:rsidR="001F2D5D"/>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
    <w:nsid w:val="00000002"/>
    <w:multiLevelType w:val="multilevel"/>
    <w:tmpl w:val="00000002"/>
    <w:name w:val="WW8Num2"/>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3"/>
    <w:multiLevelType w:val="multilevel"/>
    <w:tmpl w:val="00000003"/>
    <w:name w:val="WW8Num3"/>
    <w:lvl w:ilvl="0">
      <w:start w:val="2"/>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4"/>
    <w:multiLevelType w:val="multilevel"/>
    <w:tmpl w:val="00000004"/>
    <w:name w:val="WW8Num4"/>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4">
    <w:nsid w:val="00000005"/>
    <w:multiLevelType w:val="multilevel"/>
    <w:tmpl w:val="00000005"/>
    <w:name w:val="WW8Num5"/>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5">
    <w:nsid w:val="00000006"/>
    <w:multiLevelType w:val="multilevel"/>
    <w:tmpl w:val="00000006"/>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13F9"/>
    <w:rsid w:val="001F2D5D"/>
    <w:rsid w:val="00C513F9"/>
    <w:rsid w:val="00CC13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spacing w:lineRule="atLeast" w:line="100" w:after="80"/>
    </w:pPr>
    <w:rPr>
      <w:rFonts w:eastAsia="Calibri" w:hAnsi="Calibri" w:ascii="Calibri"/>
      <w:sz w:val="22"/>
      <w:szCs w:val="22"/>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style>
  <w:style w:customStyle="true" w:styleId="WW8Num1z1" w:type="character">
    <w:name w:val="WW8Num1z1"/>
  </w:style>
  <w:style w:customStyle="true" w:styleId="WW8Num1z2" w:type="character">
    <w:name w:val="WW8Num1z2"/>
  </w:style>
  <w:style w:customStyle="true" w:styleId="WW8Num1z3" w:type="character">
    <w:name w:val="WW8Num1z3"/>
  </w:style>
  <w:style w:customStyle="true" w:styleId="WW8Num1z4" w:type="character">
    <w:name w:val="WW8Num1z4"/>
  </w:style>
  <w:style w:customStyle="true" w:styleId="WW8Num1z5" w:type="character">
    <w:name w:val="WW8Num1z5"/>
  </w:style>
  <w:style w:customStyle="true" w:styleId="WW8Num1z6" w:type="character">
    <w:name w:val="WW8Num1z6"/>
  </w:style>
  <w:style w:customStyle="true" w:styleId="WW8Num1z7" w:type="character">
    <w:name w:val="WW8Num1z7"/>
  </w:style>
  <w:style w:customStyle="true" w:styleId="WW8Num1z8" w:type="character">
    <w:name w:val="WW8Num1z8"/>
  </w:style>
  <w:style w:customStyle="true" w:styleId="WW8Num2z0" w:type="character">
    <w:name w:val="WW8Num2z0"/>
  </w:style>
  <w:style w:customStyle="true" w:styleId="WW8Num2z1" w:type="character">
    <w:name w:val="WW8Num2z1"/>
  </w:style>
  <w:style w:customStyle="true" w:styleId="WW8Num2z2" w:type="character">
    <w:name w:val="WW8Num2z2"/>
  </w:style>
  <w:style w:customStyle="true" w:styleId="WW8Num2z3" w:type="character">
    <w:name w:val="WW8Num2z3"/>
  </w:style>
  <w:style w:customStyle="true" w:styleId="WW8Num2z4" w:type="character">
    <w:name w:val="WW8Num2z4"/>
  </w:style>
  <w:style w:customStyle="true" w:styleId="WW8Num2z5" w:type="character">
    <w:name w:val="WW8Num2z5"/>
  </w:style>
  <w:style w:customStyle="true" w:styleId="WW8Num2z6" w:type="character">
    <w:name w:val="WW8Num2z6"/>
  </w:style>
  <w:style w:customStyle="true" w:styleId="WW8Num2z7" w:type="character">
    <w:name w:val="WW8Num2z7"/>
  </w:style>
  <w:style w:customStyle="true" w:styleId="WW8Num2z8" w:type="character">
    <w:name w:val="WW8Num2z8"/>
  </w:style>
  <w:style w:customStyle="true" w:styleId="WW8Num3z0" w:type="character">
    <w:name w:val="WW8Num3z0"/>
  </w:style>
  <w:style w:customStyle="true" w:styleId="WW8Num3z1" w:type="character">
    <w:name w:val="WW8Num3z1"/>
  </w:style>
  <w:style w:customStyle="true" w:styleId="WW8Num3z2" w:type="character">
    <w:name w:val="WW8Num3z2"/>
  </w:style>
  <w:style w:customStyle="true" w:styleId="WW8Num3z3" w:type="character">
    <w:name w:val="WW8Num3z3"/>
  </w:style>
  <w:style w:customStyle="true" w:styleId="WW8Num3z4" w:type="character">
    <w:name w:val="WW8Num3z4"/>
  </w:style>
  <w:style w:customStyle="true" w:styleId="WW8Num3z5" w:type="character">
    <w:name w:val="WW8Num3z5"/>
  </w:style>
  <w:style w:customStyle="true" w:styleId="WW8Num3z6" w:type="character">
    <w:name w:val="WW8Num3z6"/>
  </w:style>
  <w:style w:customStyle="true" w:styleId="WW8Num3z7" w:type="character">
    <w:name w:val="WW8Num3z7"/>
  </w:style>
  <w:style w:customStyle="true" w:styleId="WW8Num3z8" w:type="character">
    <w:name w:val="WW8Num3z8"/>
  </w:style>
  <w:style w:customStyle="true" w:styleId="WW8Num4z0" w:type="character">
    <w:name w:val="WW8Num4z0"/>
  </w:style>
  <w:style w:customStyle="true" w:styleId="WW8Num4z1" w:type="character">
    <w:name w:val="WW8Num4z1"/>
  </w:style>
  <w:style w:customStyle="true" w:styleId="WW8Num4z2" w:type="character">
    <w:name w:val="WW8Num4z2"/>
  </w:style>
  <w:style w:customStyle="true" w:styleId="WW8Num4z3" w:type="character">
    <w:name w:val="WW8Num4z3"/>
  </w:style>
  <w:style w:customStyle="true" w:styleId="WW8Num4z4" w:type="character">
    <w:name w:val="WW8Num4z4"/>
  </w:style>
  <w:style w:customStyle="true" w:styleId="WW8Num4z5" w:type="character">
    <w:name w:val="WW8Num4z5"/>
  </w:style>
  <w:style w:customStyle="true" w:styleId="WW8Num4z6" w:type="character">
    <w:name w:val="WW8Num4z6"/>
  </w:style>
  <w:style w:customStyle="true" w:styleId="WW8Num4z7" w:type="character">
    <w:name w:val="WW8Num4z7"/>
  </w:style>
  <w:style w:customStyle="true" w:styleId="WW8Num4z8" w:type="character">
    <w:name w:val="WW8Num4z8"/>
  </w:style>
  <w:style w:customStyle="true" w:styleId="WW8Num5z0" w:type="character">
    <w:name w:val="WW8Num5z0"/>
  </w:style>
  <w:style w:customStyle="true" w:styleId="WW8Num5z1" w:type="character">
    <w:name w:val="WW8Num5z1"/>
  </w:style>
  <w:style w:customStyle="true" w:styleId="WW8Num5z2" w:type="character">
    <w:name w:val="WW8Num5z2"/>
  </w:style>
  <w:style w:customStyle="true" w:styleId="WW8Num5z3" w:type="character">
    <w:name w:val="WW8Num5z3"/>
  </w:style>
  <w:style w:customStyle="true" w:styleId="WW8Num5z4" w:type="character">
    <w:name w:val="WW8Num5z4"/>
  </w:style>
  <w:style w:customStyle="true" w:styleId="WW8Num5z5" w:type="character">
    <w:name w:val="WW8Num5z5"/>
  </w:style>
  <w:style w:customStyle="true" w:styleId="WW8Num5z6" w:type="character">
    <w:name w:val="WW8Num5z6"/>
  </w:style>
  <w:style w:customStyle="true" w:styleId="WW8Num5z7" w:type="character">
    <w:name w:val="WW8Num5z7"/>
  </w:style>
  <w:style w:customStyle="true" w:styleId="WW8Num5z8" w:type="character">
    <w:name w:val="WW8Num5z8"/>
  </w:style>
  <w:style w:customStyle="true" w:styleId="WW8Num6z0" w:type="character">
    <w:name w:val="WW8Num6z0"/>
  </w:style>
  <w:style w:customStyle="true" w:styleId="WW8Num6z1" w:type="character">
    <w:name w:val="WW8Num6z1"/>
  </w:style>
  <w:style w:customStyle="true" w:styleId="WW8Num6z2" w:type="character">
    <w:name w:val="WW8Num6z2"/>
  </w:style>
  <w:style w:customStyle="true" w:styleId="WW8Num6z3" w:type="character">
    <w:name w:val="WW8Num6z3"/>
  </w:style>
  <w:style w:customStyle="true" w:styleId="WW8Num6z4" w:type="character">
    <w:name w:val="WW8Num6z4"/>
  </w:style>
  <w:style w:customStyle="true" w:styleId="WW8Num6z5" w:type="character">
    <w:name w:val="WW8Num6z5"/>
  </w:style>
  <w:style w:customStyle="true" w:styleId="WW8Num6z6" w:type="character">
    <w:name w:val="WW8Num6z6"/>
  </w:style>
  <w:style w:customStyle="true" w:styleId="WW8Num6z7" w:type="character">
    <w:name w:val="WW8Num6z7"/>
  </w:style>
  <w:style w:customStyle="true" w:styleId="WW8Num6z8" w:type="character">
    <w:name w:val="WW8Num6z8"/>
  </w:style>
  <w:style w:customStyle="true" w:styleId="Zadanifontodlomka1" w:type="character">
    <w:name w:val="Zadani font odlomka1"/>
  </w:style>
  <w:style w:customStyle="true" w:styleId="HeaderChar" w:type="character">
    <w:name w:val="Header Char"/>
    <w:basedOn w:val="Zadanifontodlomka1"/>
    <w:rPr>
      <w:rFonts w:cs="Times New Roman" w:eastAsia="Calibri" w:hAnsi="Calibri" w:ascii="Calibri"/>
    </w:rPr>
  </w:style>
  <w:style w:customStyle="true" w:styleId="FooterChar" w:type="character">
    <w:name w:val="Footer Char"/>
    <w:basedOn w:val="Zadanifontodlomka1"/>
    <w:rPr>
      <w:rFonts w:cs="Times New Roman" w:eastAsia="Calibri" w:hAnsi="Calibri" w:ascii="Calibri"/>
    </w:rPr>
  </w:style>
  <w:style w:customStyle="true" w:styleId="NumberingSymbols" w:type="character">
    <w:name w:val="Numbering Symbols"/>
  </w:style>
  <w:style w:customStyle="true" w:styleId="Heading" w:type="paragraph">
    <w:name w:val="Heading"/>
    <w:basedOn w:val="Normal"/>
    <w:next w:val="Tijeloteksta"/>
    <w:pPr>
      <w:keepNext/>
      <w:spacing w:after="120" w:before="240"/>
    </w:pPr>
    <w:rPr>
      <w:rFonts w:cs="Mangal" w:eastAsia="Microsoft YaHei" w:hAnsi="Arial" w:ascii="Arial"/>
      <w:sz w:val="28"/>
      <w:szCs w:val="28"/>
    </w:rPr>
  </w:style>
  <w:style w:styleId="Tijeloteksta" w:type="paragraph">
    <w:name w:val="Body Text"/>
    <w:basedOn w:val="Normal"/>
    <w:pPr>
      <w:spacing w:after="120"/>
    </w:pPr>
  </w:style>
  <w:style w:styleId="Popis" w:type="paragraph">
    <w:name w:val="List"/>
    <w:basedOn w:val="Tijeloteksta"/>
    <w:rPr>
      <w:rFonts w:cs="Mangal"/>
    </w:rPr>
  </w:style>
  <w:style w:customStyle="true" w:styleId="Opisslike1" w:type="paragraph">
    <w:name w:val="Opis slike1"/>
    <w:basedOn w:val="Normal"/>
    <w:pPr>
      <w:suppressLineNumbers/>
      <w:spacing w:after="120" w:before="120"/>
    </w:pPr>
    <w:rPr>
      <w:rFonts w:cs="Mangal"/>
      <w:i/>
      <w:iCs/>
      <w:sz w:val="24"/>
      <w:szCs w:val="24"/>
    </w:rPr>
  </w:style>
  <w:style w:customStyle="true" w:styleId="Index" w:type="paragraph">
    <w:name w:val="Index"/>
    <w:basedOn w:val="Normal"/>
    <w:pPr>
      <w:suppressLineNumbers/>
    </w:pPr>
    <w:rPr>
      <w:rFonts w:cs="Mangal"/>
    </w:rPr>
  </w:style>
  <w:style w:styleId="Zaglavlje" w:type="paragraph">
    <w:name w:val="header"/>
    <w:basedOn w:val="Normal"/>
    <w:pPr>
      <w:suppressLineNumbers/>
      <w:tabs>
        <w:tab w:pos="4536" w:val="center"/>
        <w:tab w:pos="9072" w:val="right"/>
      </w:tabs>
      <w:spacing w:after="0"/>
    </w:pPr>
  </w:style>
  <w:style w:styleId="Podnoje" w:type="paragraph">
    <w:name w:val="footer"/>
    <w:basedOn w:val="Normal"/>
    <w:pPr>
      <w:suppressLineNumbers/>
      <w:tabs>
        <w:tab w:pos="4536" w:val="center"/>
        <w:tab w:pos="9072" w:val="right"/>
      </w:tabs>
      <w:spacing w:after="0"/>
    </w:pPr>
  </w:style>
  <w:style w:styleId="Tekstrezerviranogmjesta" w:type="character">
    <w:name w:val="Placeholder Text"/>
    <w:basedOn w:val="Zadanifontodlomka"/>
    <w:uiPriority w:val="99"/>
    <w:semiHidden/>
    <w:rsid w:val="00CC135E"/>
    <w:rPr>
      <w:color w:val="808080"/>
      <w:bdr w:space="0" w:sz="0" w:color="auto" w:val="none"/>
      <w:shd w:fill="auto" w:color="auto" w:val="clear"/>
    </w:rPr>
  </w:style>
  <w:style w:customStyle="true" w:styleId="eSPISCCParagraphDefaultFont" w:type="character">
    <w:name w:val="eSPIS_CC_Paragraph Default Font"/>
    <w:basedOn w:val="Zadanifontodlomka"/>
    <w:rsid w:val="00CC135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C135E"/>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CC135E"/>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CC135E"/>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spacing w:after="80" w:line="100" w:lineRule="atLeast"/>
    </w:pPr>
    <w:rPr>
      <w:rFonts w:ascii="Calibri" w:eastAsia="Calibri" w:hAnsi="Calibri"/>
      <w:sz w:val="22"/>
      <w:szCs w:val="22"/>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style>
  <w:style w:customStyle="1" w:styleId="WW8Num1z1" w:type="character">
    <w:name w:val="WW8Num1z1"/>
  </w:style>
  <w:style w:customStyle="1" w:styleId="WW8Num1z2" w:type="character">
    <w:name w:val="WW8Num1z2"/>
  </w:style>
  <w:style w:customStyle="1" w:styleId="WW8Num1z3" w:type="character">
    <w:name w:val="WW8Num1z3"/>
  </w:style>
  <w:style w:customStyle="1" w:styleId="WW8Num1z4" w:type="character">
    <w:name w:val="WW8Num1z4"/>
  </w:style>
  <w:style w:customStyle="1" w:styleId="WW8Num1z5" w:type="character">
    <w:name w:val="WW8Num1z5"/>
  </w:style>
  <w:style w:customStyle="1" w:styleId="WW8Num1z6" w:type="character">
    <w:name w:val="WW8Num1z6"/>
  </w:style>
  <w:style w:customStyle="1" w:styleId="WW8Num1z7" w:type="character">
    <w:name w:val="WW8Num1z7"/>
  </w:style>
  <w:style w:customStyle="1" w:styleId="WW8Num1z8" w:type="character">
    <w:name w:val="WW8Num1z8"/>
  </w:style>
  <w:style w:customStyle="1" w:styleId="WW8Num2z0" w:type="character">
    <w:name w:val="WW8Num2z0"/>
  </w:style>
  <w:style w:customStyle="1" w:styleId="WW8Num2z1" w:type="character">
    <w:name w:val="WW8Num2z1"/>
  </w:style>
  <w:style w:customStyle="1" w:styleId="WW8Num2z2" w:type="character">
    <w:name w:val="WW8Num2z2"/>
  </w:style>
  <w:style w:customStyle="1" w:styleId="WW8Num2z3" w:type="character">
    <w:name w:val="WW8Num2z3"/>
  </w:style>
  <w:style w:customStyle="1" w:styleId="WW8Num2z4" w:type="character">
    <w:name w:val="WW8Num2z4"/>
  </w:style>
  <w:style w:customStyle="1" w:styleId="WW8Num2z5" w:type="character">
    <w:name w:val="WW8Num2z5"/>
  </w:style>
  <w:style w:customStyle="1" w:styleId="WW8Num2z6" w:type="character">
    <w:name w:val="WW8Num2z6"/>
  </w:style>
  <w:style w:customStyle="1" w:styleId="WW8Num2z7" w:type="character">
    <w:name w:val="WW8Num2z7"/>
  </w:style>
  <w:style w:customStyle="1" w:styleId="WW8Num2z8" w:type="character">
    <w:name w:val="WW8Num2z8"/>
  </w:style>
  <w:style w:customStyle="1" w:styleId="WW8Num3z0" w:type="character">
    <w:name w:val="WW8Num3z0"/>
  </w:style>
  <w:style w:customStyle="1" w:styleId="WW8Num3z1" w:type="character">
    <w:name w:val="WW8Num3z1"/>
  </w:style>
  <w:style w:customStyle="1" w:styleId="WW8Num3z2" w:type="character">
    <w:name w:val="WW8Num3z2"/>
  </w:style>
  <w:style w:customStyle="1" w:styleId="WW8Num3z3" w:type="character">
    <w:name w:val="WW8Num3z3"/>
  </w:style>
  <w:style w:customStyle="1" w:styleId="WW8Num3z4" w:type="character">
    <w:name w:val="WW8Num3z4"/>
  </w:style>
  <w:style w:customStyle="1" w:styleId="WW8Num3z5" w:type="character">
    <w:name w:val="WW8Num3z5"/>
  </w:style>
  <w:style w:customStyle="1" w:styleId="WW8Num3z6" w:type="character">
    <w:name w:val="WW8Num3z6"/>
  </w:style>
  <w:style w:customStyle="1" w:styleId="WW8Num3z7" w:type="character">
    <w:name w:val="WW8Num3z7"/>
  </w:style>
  <w:style w:customStyle="1" w:styleId="WW8Num3z8" w:type="character">
    <w:name w:val="WW8Num3z8"/>
  </w:style>
  <w:style w:customStyle="1" w:styleId="WW8Num4z0" w:type="character">
    <w:name w:val="WW8Num4z0"/>
  </w:style>
  <w:style w:customStyle="1" w:styleId="WW8Num4z1" w:type="character">
    <w:name w:val="WW8Num4z1"/>
  </w:style>
  <w:style w:customStyle="1" w:styleId="WW8Num4z2" w:type="character">
    <w:name w:val="WW8Num4z2"/>
  </w:style>
  <w:style w:customStyle="1" w:styleId="WW8Num4z3" w:type="character">
    <w:name w:val="WW8Num4z3"/>
  </w:style>
  <w:style w:customStyle="1" w:styleId="WW8Num4z4" w:type="character">
    <w:name w:val="WW8Num4z4"/>
  </w:style>
  <w:style w:customStyle="1" w:styleId="WW8Num4z5" w:type="character">
    <w:name w:val="WW8Num4z5"/>
  </w:style>
  <w:style w:customStyle="1" w:styleId="WW8Num4z6" w:type="character">
    <w:name w:val="WW8Num4z6"/>
  </w:style>
  <w:style w:customStyle="1" w:styleId="WW8Num4z7" w:type="character">
    <w:name w:val="WW8Num4z7"/>
  </w:style>
  <w:style w:customStyle="1" w:styleId="WW8Num4z8" w:type="character">
    <w:name w:val="WW8Num4z8"/>
  </w:style>
  <w:style w:customStyle="1" w:styleId="WW8Num5z0" w:type="character">
    <w:name w:val="WW8Num5z0"/>
  </w:style>
  <w:style w:customStyle="1" w:styleId="WW8Num5z1" w:type="character">
    <w:name w:val="WW8Num5z1"/>
  </w:style>
  <w:style w:customStyle="1" w:styleId="WW8Num5z2" w:type="character">
    <w:name w:val="WW8Num5z2"/>
  </w:style>
  <w:style w:customStyle="1" w:styleId="WW8Num5z3" w:type="character">
    <w:name w:val="WW8Num5z3"/>
  </w:style>
  <w:style w:customStyle="1" w:styleId="WW8Num5z4" w:type="character">
    <w:name w:val="WW8Num5z4"/>
  </w:style>
  <w:style w:customStyle="1" w:styleId="WW8Num5z5" w:type="character">
    <w:name w:val="WW8Num5z5"/>
  </w:style>
  <w:style w:customStyle="1" w:styleId="WW8Num5z6" w:type="character">
    <w:name w:val="WW8Num5z6"/>
  </w:style>
  <w:style w:customStyle="1" w:styleId="WW8Num5z7" w:type="character">
    <w:name w:val="WW8Num5z7"/>
  </w:style>
  <w:style w:customStyle="1" w:styleId="WW8Num5z8" w:type="character">
    <w:name w:val="WW8Num5z8"/>
  </w:style>
  <w:style w:customStyle="1" w:styleId="WW8Num6z0" w:type="character">
    <w:name w:val="WW8Num6z0"/>
  </w:style>
  <w:style w:customStyle="1" w:styleId="WW8Num6z1" w:type="character">
    <w:name w:val="WW8Num6z1"/>
  </w:style>
  <w:style w:customStyle="1" w:styleId="WW8Num6z2" w:type="character">
    <w:name w:val="WW8Num6z2"/>
  </w:style>
  <w:style w:customStyle="1" w:styleId="WW8Num6z3" w:type="character">
    <w:name w:val="WW8Num6z3"/>
  </w:style>
  <w:style w:customStyle="1" w:styleId="WW8Num6z4" w:type="character">
    <w:name w:val="WW8Num6z4"/>
  </w:style>
  <w:style w:customStyle="1" w:styleId="WW8Num6z5" w:type="character">
    <w:name w:val="WW8Num6z5"/>
  </w:style>
  <w:style w:customStyle="1" w:styleId="WW8Num6z6" w:type="character">
    <w:name w:val="WW8Num6z6"/>
  </w:style>
  <w:style w:customStyle="1" w:styleId="WW8Num6z7" w:type="character">
    <w:name w:val="WW8Num6z7"/>
  </w:style>
  <w:style w:customStyle="1" w:styleId="WW8Num6z8" w:type="character">
    <w:name w:val="WW8Num6z8"/>
  </w:style>
  <w:style w:customStyle="1" w:styleId="Zadanifontodlomka1" w:type="character">
    <w:name w:val="Zadani font odlomka1"/>
  </w:style>
  <w:style w:customStyle="1" w:styleId="HeaderChar" w:type="character">
    <w:name w:val="Header Char"/>
    <w:basedOn w:val="Zadanifontodlomka1"/>
    <w:rPr>
      <w:rFonts w:ascii="Calibri" w:cs="Times New Roman" w:eastAsia="Calibri" w:hAnsi="Calibri"/>
    </w:rPr>
  </w:style>
  <w:style w:customStyle="1" w:styleId="FooterChar" w:type="character">
    <w:name w:val="Footer Char"/>
    <w:basedOn w:val="Zadanifontodlomka1"/>
    <w:rPr>
      <w:rFonts w:ascii="Calibri" w:cs="Times New Roman" w:eastAsia="Calibri" w:hAnsi="Calibri"/>
    </w:rPr>
  </w:style>
  <w:style w:customStyle="1" w:styleId="NumberingSymbols" w:type="character">
    <w:name w:val="Numbering Symbols"/>
  </w:style>
  <w:style w:customStyle="1" w:styleId="Heading" w:type="paragraph">
    <w:name w:val="Heading"/>
    <w:basedOn w:val="Normal"/>
    <w:next w:val="Tijeloteksta"/>
    <w:pPr>
      <w:keepNext/>
      <w:spacing w:after="120" w:before="240"/>
    </w:pPr>
    <w:rPr>
      <w:rFonts w:ascii="Arial" w:cs="Mangal" w:eastAsia="Microsoft YaHei" w:hAnsi="Arial"/>
      <w:sz w:val="28"/>
      <w:szCs w:val="28"/>
    </w:rPr>
  </w:style>
  <w:style w:styleId="Tijeloteksta" w:type="paragraph">
    <w:name w:val="Body Text"/>
    <w:basedOn w:val="Normal"/>
    <w:pPr>
      <w:spacing w:after="120"/>
    </w:pPr>
  </w:style>
  <w:style w:styleId="Popis" w:type="paragraph">
    <w:name w:val="List"/>
    <w:basedOn w:val="Tijeloteksta"/>
    <w:rPr>
      <w:rFonts w:cs="Mangal"/>
    </w:rPr>
  </w:style>
  <w:style w:customStyle="1" w:styleId="Opisslike1" w:type="paragraph">
    <w:name w:val="Opis slike1"/>
    <w:basedOn w:val="Normal"/>
    <w:pPr>
      <w:suppressLineNumbers/>
      <w:spacing w:after="120" w:before="120"/>
    </w:pPr>
    <w:rPr>
      <w:rFonts w:cs="Mangal"/>
      <w:i/>
      <w:iCs/>
      <w:sz w:val="24"/>
      <w:szCs w:val="24"/>
    </w:rPr>
  </w:style>
  <w:style w:customStyle="1" w:styleId="Index" w:type="paragraph">
    <w:name w:val="Index"/>
    <w:basedOn w:val="Normal"/>
    <w:pPr>
      <w:suppressLineNumbers/>
    </w:pPr>
    <w:rPr>
      <w:rFonts w:cs="Mangal"/>
    </w:rPr>
  </w:style>
  <w:style w:styleId="Zaglavlje" w:type="paragraph">
    <w:name w:val="header"/>
    <w:basedOn w:val="Normal"/>
    <w:pPr>
      <w:suppressLineNumbers/>
      <w:tabs>
        <w:tab w:pos="4536" w:val="center"/>
        <w:tab w:pos="9072" w:val="right"/>
      </w:tabs>
      <w:spacing w:after="0"/>
    </w:pPr>
  </w:style>
  <w:style w:styleId="Podnoje" w:type="paragraph">
    <w:name w:val="footer"/>
    <w:basedOn w:val="Normal"/>
    <w:pPr>
      <w:suppressLineNumbers/>
      <w:tabs>
        <w:tab w:pos="4536" w:val="center"/>
        <w:tab w:pos="9072" w:val="right"/>
      </w:tabs>
      <w:spacing w:after="0"/>
    </w:pPr>
  </w:style>
  <w:style w:styleId="Tekstrezerviranogmjesta" w:type="character">
    <w:name w:val="Placeholder Text"/>
    <w:basedOn w:val="Zadanifontodlomka"/>
    <w:uiPriority w:val="99"/>
    <w:semiHidden/>
    <w:rsid w:val="00CC135E"/>
    <w:rPr>
      <w:color w:val="808080"/>
      <w:bdr w:color="auto" w:space="0" w:sz="0" w:val="none"/>
      <w:shd w:color="auto" w:fill="auto" w:val="clear"/>
    </w:rPr>
  </w:style>
  <w:style w:customStyle="1" w:styleId="eSPISCCParagraphDefaultFont" w:type="character">
    <w:name w:val="eSPIS_CC_Paragraph Default Font"/>
    <w:basedOn w:val="Zadanifontodlomka"/>
    <w:rsid w:val="00CC135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C135E"/>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CC135E"/>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CC135E"/>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St-1273/2013-44</izvorni_sadrzaj>
    <derivirana_varijabla naziv="DomainObject.Oznaka_1">St-1273/2013-44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1273</izvorni_sadrzaj>
    <derivirana_varijabla naziv="DomainObject.Predmet.Broj_1">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2013.</izvorni_sadrzaj>
    <derivirana_varijabla naziv="DomainObject.Predmet.DatumOsnivanja_1">24.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St-1273/2013</izvorni_sadrzaj>
    <derivirana_varijabla naziv="DomainObject.Predmet.OznakaBroj_1">St-1273/2013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CRIBRUM d.o.o. za usluge</izvorni_sadrzaj>
    <derivirana_varijabla naziv="DomainObject.Predmet.ProtustrankaFormated_1">  CRIBRUM d.o.o. za usluge</derivirana_varijabla>
  </DomainObject.Predmet.ProtustrankaFormated>
  <DomainObject.Predmet.ProtustrankaFormatedOIB>
    <izvorni_sadrzaj>  CRIBRUM d.o.o. za usluge, OIB 58333674468</izvorni_sadrzaj>
    <derivirana_varijabla naziv="DomainObject.Predmet.ProtustrankaFormatedOIB_1">  CRIBRUM d.o.o. za usluge, OIB 58333674468</derivirana_varijabla>
  </DomainObject.Predmet.ProtustrankaFormatedOIB>
  <DomainObject.Predmet.ProtustrankaFormatedWithAdress>
    <izvorni_sadrzaj> CRIBRUM d.o.o. za usluge, MEJNA 15, 10251 Hrvatski Leskovac</izvorni_sadrzaj>
    <derivirana_varijabla naziv="DomainObject.Predmet.ProtustrankaFormatedWithAdress_1"> CRIBRUM d.o.o. za usluge, MEJNA 15, 10251 Hrvatski Leskovac</derivirana_varijabla>
  </DomainObject.Predmet.ProtustrankaFormatedWithAdress>
  <DomainObject.Predmet.ProtustrankaFormatedWithAdressOIB>
    <izvorni_sadrzaj> CRIBRUM d.o.o. za usluge, OIB 58333674468, MEJNA 15, 10251 Hrvatski Leskovac</izvorni_sadrzaj>
    <derivirana_varijabla naziv="DomainObject.Predmet.ProtustrankaFormatedWithAdressOIB_1"> CRIBRUM d.o.o. za usluge, OIB 58333674468, MEJNA 15, 10251 Hrvatski Leskovac</derivirana_varijabla>
  </DomainObject.Predmet.ProtustrankaFormatedWithAdressOIB>
  <DomainObject.Predmet.ProtustrankaWithAdress>
    <izvorni_sadrzaj>CRIBRUM d.o.o. za usluge MEJNA 15, 10251 Hrvatski Leskovac</izvorni_sadrzaj>
    <derivirana_varijabla naziv="DomainObject.Predmet.ProtustrankaWithAdress_1">CRIBRUM d.o.o. za usluge MEJNA 15, 10251 Hrvatski Leskovac</derivirana_varijabla>
  </DomainObject.Predmet.ProtustrankaWithAdress>
  <DomainObject.Predmet.ProtustrankaWithAdressOIB>
    <izvorni_sadrzaj>CRIBRUM d.o.o. za usluge, OIB 58333674468, MEJNA 15, 10251 Hrvatski Leskovac</izvorni_sadrzaj>
    <derivirana_varijabla naziv="DomainObject.Predmet.ProtustrankaWithAdressOIB_1">CRIBRUM d.o.o. za usluge, OIB 58333674468, MEJNA 15, 10251 Hrvatski Leskovac</derivirana_varijabla>
  </DomainObject.Predmet.ProtustrankaWithAdressOIB>
  <DomainObject.Predmet.ProtustrankaNazivFormated>
    <izvorni_sadrzaj>CRIBRUM d.o.o. za usluge</izvorni_sadrzaj>
    <derivirana_varijabla naziv="DomainObject.Predmet.ProtustrankaNazivFormated_1">CRIBRUM d.o.o. za usluge</derivirana_varijabla>
  </DomainObject.Predmet.ProtustrankaNazivFormated>
  <DomainObject.Predmet.ProtustrankaNazivFormatedOIB>
    <izvorni_sadrzaj>CRIBRUM d.o.o. za usluge, OIB 58333674468</izvorni_sadrzaj>
    <derivirana_varijabla naziv="DomainObject.Predmet.ProtustrankaNazivFormatedOIB_1">CRIBRUM d.o.o. za usluge, OIB 58333674468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Hrvatskih branitelja 4, 44320 Kutina</izvorni_sadrzaj>
    <derivirana_varijabla naziv="DomainObject.Predmet.StrankaFormatedWithAdress_1"> FINA ZAGREB, Hrvatskih branitelja 4, 44320 Kutina</derivirana_varijabla>
  </DomainObject.Predmet.StrankaFormatedWithAdress>
  <DomainObject.Predmet.StrankaFormatedWithAdressOIB>
    <izvorni_sadrzaj> FINA ZAGREB, OIB 85821130368, Hrvatskih branitelja 4, 44320 Kutina</izvorni_sadrzaj>
    <derivirana_varijabla naziv="DomainObject.Predmet.StrankaFormatedWithAdressOIB_1"> FINA ZAGREB, OIB 85821130368, Hrvatskih branitelja 4, 44320 Kutina</derivirana_varijabla>
  </DomainObject.Predmet.StrankaFormatedWithAdressOIB>
  <DomainObject.Predmet.StrankaWithAdress>
    <izvorni_sadrzaj>FINA ZAGREB Hrvatskih branitelja 4,44320 Kutina</izvorni_sadrzaj>
    <derivirana_varijabla naziv="DomainObject.Predmet.StrankaWithAdress_1">FINA ZAGREB Hrvatskih branitelja 4,44320 Kutina</derivirana_varijabla>
  </DomainObject.Predmet.StrankaWithAdress>
  <DomainObject.Predmet.StrankaWithAdressOIB>
    <izvorni_sadrzaj>FINA ZAGREB, OIB 85821130368, Hrvatskih branitelja 4,44320 Kutina</izvorni_sadrzaj>
    <derivirana_varijabla naziv="DomainObject.Predmet.StrankaWithAdressOIB_1">FINA ZAGREB, OIB 85821130368, Hrvatskih branitelja 4,44320 Kutina</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Hrvatskih branitelja 4, 44320 Kutina</item>
    </izvorni_sadrzaj>
    <derivirana_varijabla naziv="DomainObject.Predmet.StrankaListFormatedWithAdress_1">
      <item>FINA ZAGREB, Hrvatskih branitelja 4, 44320 Kutina</item>
    </derivirana_varijabla>
  </DomainObject.Predmet.StrankaListFormatedWithAdress>
  <DomainObject.Predmet.StrankaListFormatedWithAdressOIB>
    <izvorni_sadrzaj>
      <item>FINA ZAGREB, OIB 85821130368, Hrvatskih branitelja 4, 44320 Kutina</item>
    </izvorni_sadrzaj>
    <derivirana_varijabla naziv="DomainObject.Predmet.StrankaListFormatedWithAdressOIB_1">
      <item>FINA ZAGREB, OIB 85821130368, Hrvatskih branitelja 4, 44320 Kutina</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CRIBRUM d.o.o. za usluge</item>
    </izvorni_sadrzaj>
    <derivirana_varijabla naziv="DomainObject.Predmet.ProtuStrankaListFormated_1">
      <item>CRIBRUM d.o.o. za usluge</item>
    </derivirana_varijabla>
  </DomainObject.Predmet.ProtuStrankaListFormated>
  <DomainObject.Predmet.ProtuStrankaListFormatedOIB>
    <izvorni_sadrzaj>
      <item>CRIBRUM d.o.o. za usluge, OIB 58333674468</item>
    </izvorni_sadrzaj>
    <derivirana_varijabla naziv="DomainObject.Predmet.ProtuStrankaListFormatedOIB_1">
      <item>CRIBRUM d.o.o. za usluge, OIB 58333674468</item>
    </derivirana_varijabla>
  </DomainObject.Predmet.ProtuStrankaListFormatedOIB>
  <DomainObject.Predmet.ProtuStrankaListFormatedWithAdress>
    <izvorni_sadrzaj>
      <item>CRIBRUM d.o.o. za usluge, MEJNA 15, 10251 Hrvatski Leskovac</item>
    </izvorni_sadrzaj>
    <derivirana_varijabla naziv="DomainObject.Predmet.ProtuStrankaListFormatedWithAdress_1">
      <item>CRIBRUM d.o.o. za usluge, MEJNA 15, 10251 Hrvatski Leskovac</item>
    </derivirana_varijabla>
  </DomainObject.Predmet.ProtuStrankaListFormatedWithAdress>
  <DomainObject.Predmet.ProtuStrankaListFormatedWithAdressOIB>
    <izvorni_sadrzaj>
      <item>CRIBRUM d.o.o. za usluge, OIB 58333674468, MEJNA 15, 10251 Hrvatski Leskovac</item>
    </izvorni_sadrzaj>
    <derivirana_varijabla naziv="DomainObject.Predmet.ProtuStrankaListFormatedWithAdressOIB_1">
      <item>CRIBRUM d.o.o. za usluge, OIB 58333674468, MEJNA 15, 10251 Hrvatski Leskovac</item>
    </derivirana_varijabla>
  </DomainObject.Predmet.ProtuStrankaListFormatedWithAdressOIB>
  <DomainObject.Predmet.ProtuStrankaListNazivFormated>
    <izvorni_sadrzaj>
      <item>CRIBRUM d.o.o. za usluge</item>
    </izvorni_sadrzaj>
    <derivirana_varijabla naziv="DomainObject.Predmet.ProtuStrankaListNazivFormated_1">
      <item>CRIBRUM d.o.o. za usluge</item>
    </derivirana_varijabla>
  </DomainObject.Predmet.ProtuStrankaListNazivFormated>
  <DomainObject.Predmet.ProtuStrankaListNazivFormatedOIB>
    <izvorni_sadrzaj>
      <item>CRIBRUM d.o.o. za usluge, OIB 58333674468</item>
    </izvorni_sadrzaj>
    <derivirana_varijabla naziv="DomainObject.Predmet.ProtuStrankaListNazivFormatedOIB_1">
      <item>CRIBRUM d.o.o. za usluge, OIB 58333674468</item>
    </derivirana_varijabla>
  </DomainObject.Predmet.ProtuStrankaListNazivFormatedOIB>
  <DomainObject.Predmet.OstaliListFormated>
    <izvorni_sadrzaj>
      <item>Zvonimir Bodrožić</item>
      <item>VIPnet, društvo s ograničenom odgovornošću za usluge javnih telekomunikacija</item>
    </izvorni_sadrzaj>
    <derivirana_varijabla naziv="DomainObject.Predmet.OstaliListFormated_1">
      <item>Zvonimir Bodrožić</item>
      <item>VIPnet, društvo s ograničenom odgovornošću za usluge javnih telekomunikacija</item>
    </derivirana_varijabla>
  </DomainObject.Predmet.OstaliListFormated>
  <DomainObject.Predmet.OstaliListFormatedOIB>
    <izvorni_sadrzaj>
      <item>Zvonimir Bodrožić, OIB 85272390668</item>
      <item>VIPnet, društvo s ograničenom odgovornošću za usluge javnih telekomunikacija, OIB 29524210204</item>
    </izvorni_sadrzaj>
    <derivirana_varijabla naziv="DomainObject.Predmet.OstaliListFormatedOIB_1">
      <item>Zvonimir Bodrožić, OIB 85272390668</item>
      <item>VIPnet, društvo s ograničenom odgovornošću za usluge javnih telekomunikacija, OIB 29524210204</item>
    </derivirana_varijabla>
  </DomainObject.Predmet.OstaliListFormatedOIB>
  <DomainObject.Predmet.OstaliListFormatedWithAdress>
    <izvorni_sadrzaj>
      <item>Zvonimir Bodrožić, Jurišićeva 30, 10000 Zagreb</item>
      <item>VIPnet, društvo s ograničenom odgovornošću za usluge javnih telekomunikacija, Vrtni put 1, Zagreb</item>
    </izvorni_sadrzaj>
    <derivirana_varijabla naziv="DomainObject.Predmet.OstaliListFormatedWithAdress_1">
      <item>Zvonimir Bodrožić, Jurišićeva 30, 10000 Zagreb</item>
      <item>VIPnet, društvo s ograničenom odgovornošću za usluge javnih telekomunikacija, Vrtni put 1, Zagreb</item>
    </derivirana_varijabla>
  </DomainObject.Predmet.OstaliListFormatedWithAdress>
  <DomainObject.Predmet.OstaliListFormatedWithAdressOIB>
    <izvorni_sadrzaj>
      <item>Zvonimir Bodrožić, OIB 85272390668, Jurišićeva 30, 10000 Zagreb</item>
      <item>VIPnet, društvo s ograničenom odgovornošću za usluge javnih telekomunikacija, OIB 29524210204, Vrtni put 1, Zagreb</item>
    </izvorni_sadrzaj>
    <derivirana_varijabla naziv="DomainObject.Predmet.OstaliListFormatedWithAdressOIB_1">
      <item>Zvonimir Bodrožić, OIB 85272390668, Jurišićeva 30, 10000 Zagreb</item>
      <item>VIPnet, društvo s ograničenom odgovornošću za usluge javnih telekomunikacija, OIB 29524210204, Vrtni put 1, Zagreb</item>
    </derivirana_varijabla>
  </DomainObject.Predmet.OstaliListFormatedWithAdressOIB>
  <DomainObject.Predmet.OstaliListNazivFormated>
    <izvorni_sadrzaj>
      <item>Zvonimir Bodrožić</item>
      <item>VIPnet, društvo s ograničenom odgovornošću za usluge javnih telekomunikacija</item>
    </izvorni_sadrzaj>
    <derivirana_varijabla naziv="DomainObject.Predmet.OstaliListNazivFormated_1">
      <item>Zvonimir Bodrožić</item>
      <item>VIPnet, društvo s ograničenom odgovornošću za usluge javnih telekomunikacija</item>
    </derivirana_varijabla>
  </DomainObject.Predmet.OstaliListNazivFormated>
  <DomainObject.Predmet.OstaliListNazivFormatedOIB>
    <izvorni_sadrzaj>
      <item>Zvonimir Bodrožić, OIB 85272390668</item>
      <item>VIPnet, društvo s ograničenom odgovornošću za usluge javnih telekomunikacija, OIB 29524210204</item>
    </izvorni_sadrzaj>
    <derivirana_varijabla naziv="DomainObject.Predmet.OstaliListNazivFormatedOIB_1">
      <item>Zvonimir Bodrožić, OIB 85272390668</item>
      <item>VIPnet, društvo s ograničenom odgovornošću za usluge javnih telekomunikacija, OIB 29524210204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2017.</izvorni_sadrzaj>
    <derivirana_varijabla naziv="DomainObject.Datum_1">23. rujna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CRIBRUM d.o.o. za usluge</izvorni_sadrzaj>
    <derivirana_varijabla naziv="DomainObject.Predmet.ProtustrankaIDrugi_1">CRIBRUM d.o.o. za usluge</derivirana_varijabla>
  </DomainObject.Predmet.ProtustrankaIDrugi>
  <DomainObject.Predmet.StrankaIDrugiAdressOIB>
    <izvorni_sadrzaj>FINA ZAGREB, OIB 85821130368, Hrvatskih branitelja 4, 44320 Kutina</izvorni_sadrzaj>
    <derivirana_varijabla naziv="DomainObject.Predmet.StrankaIDrugiAdressOIB_1">FINA ZAGREB, OIB 85821130368, Hrvatskih branitelja 4, 44320 Kutina</derivirana_varijabla>
  </DomainObject.Predmet.StrankaIDrugiAdressOIB>
  <DomainObject.Predmet.ProtustrankaIDrugiAdressOIB>
    <izvorni_sadrzaj>CRIBRUM d.o.o. za usluge, OIB 58333674468, MEJNA 15, 10251 Hrvatski Leskovac</izvorni_sadrzaj>
    <derivirana_varijabla naziv="DomainObject.Predmet.ProtustrankaIDrugiAdressOIB_1">CRIBRUM d.o.o. za usluge, OIB 58333674468, MEJNA 15, 10251 Hrvatski Leskovac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CRIBRUM d.o.o. za usluge</item>
      <item>FINA ZAGREB</item>
      <item>Zvonimir Bodrožić</item>
      <item>VIPnet, društvo s ograničenom odgovornošću za usluge javnih telekomunikacija</item>
    </izvorni_sadrzaj>
    <derivirana_varijabla naziv="DomainObject.Predmet.SudioniciListNaziv_1">
      <item>CRIBRUM d.o.o. za usluge</item>
      <item>FINA ZAGREB</item>
      <item>Zvonimir Bodrožić</item>
      <item>VIPnet, društvo s ograničenom odgovornošću za usluge javnih telekomunikacija</item>
    </derivirana_varijabla>
  </DomainObject.Predmet.SudioniciListNaziv>
  <DomainObject.Predmet.SudioniciListAdressOIB>
    <izvorni_sadrzaj>
      <item>CRIBRUM d.o.o. za usluge, OIB 58333674468, MEJNA 15,10251 Hrvatski Leskovac</item>
      <item>FINA ZAGREB, OIB 85821130368, Hrvatskih branitelja 4,44320 Kutina</item>
      <item>Zvonimir Bodrožić, OIB 85272390668, Jurišićeva 30,10000 Zagreb</item>
      <item>VIPnet, društvo s ograničenom odgovornošću za usluge javnih telekomunikacija, OIB 29524210204, Vrtni put 1,Zagreb</item>
    </izvorni_sadrzaj>
    <derivirana_varijabla naziv="DomainObject.Predmet.SudioniciListAdressOIB_1">
      <item>CRIBRUM d.o.o. za usluge, OIB 58333674468, MEJNA 15,10251 Hrvatski Leskovac</item>
      <item>FINA ZAGREB, OIB 85821130368, Hrvatskih branitelja 4,44320 Kutina</item>
      <item>Zvonimir Bodrožić, OIB 85272390668, Jurišićeva 30,10000 Zagreb</item>
      <item>VIPnet, društvo s ograničenom odgovornošću za usluge javnih telekomunikacija, OIB 29524210204, Vrtni put 1,Zagreb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58333674468</item>
      <item>, OIB 85821130368</item>
      <item>, OIB 85272390668</item>
      <item>, OIB 29524210204</item>
    </izvorni_sadrzaj>
    <derivirana_varijabla naziv="DomainObject.Predmet.SudioniciListNazivOIB_1">
      <item>, OIB 58333674468</item>
      <item>, OIB 85821130368</item>
      <item>, OIB 85272390668</item>
      <item>, OIB 29524210204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466</properties:Words>
  <properties:Characters>3086</properties:Characters>
  <properties:Lines>77</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2017-09-23T05:19:00Z</dcterms:created>
  <dc:creator>ADMINIBM</dc:creator>
  <cp:lastModifiedBy>Monika Grbac</cp:lastModifiedBy>
  <cp:lastPrinted>1900-12-31T22:00:00Z</cp:lastPrinted>
  <dcterms:modified xmlns:xsi="http://www.w3.org/2001/XMLSchema-instance" xsi:type="dcterms:W3CDTF">2017-09-23T05:19:00Z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AppVersion" pid="2" fmtid="{D5CDD505-2E9C-101B-9397-08002B2CF9AE}">
    <vt:lpwstr>14.0000</vt:lpwstr>
  </prop:property>
  <prop:property name="Company" pid="3" fmtid="{D5CDD505-2E9C-101B-9397-08002B2CF9AE}">
    <vt:lpwstr>IBM Corporation</vt:lpwstr>
  </prop:property>
  <prop:property name="DocSecurity" pid="4" fmtid="{D5CDD505-2E9C-101B-9397-08002B2CF9AE}">
    <vt:i4>0</vt:i4>
  </prop:property>
  <prop:property name="HyperlinksChanged" pid="5" fmtid="{D5CDD505-2E9C-101B-9397-08002B2CF9AE}">
    <vt:bool>false</vt:bool>
  </prop:property>
  <prop:property name="LinksUpToDate" pid="6" fmtid="{D5CDD505-2E9C-101B-9397-08002B2CF9AE}">
    <vt:bool>false</vt:bool>
  </prop:property>
  <prop:property name="ScaleCrop" pid="7" fmtid="{D5CDD505-2E9C-101B-9397-08002B2CF9AE}">
    <vt:bool>false</vt:bool>
  </prop:property>
  <prop:property name="ShareDoc" pid="8" fmtid="{D5CDD505-2E9C-101B-9397-08002B2CF9AE}">
    <vt:bool>false</vt:bool>
  </prop:property>
  <prop:property name="Saved" pid="9" fmtid="{D5CDD505-2E9C-101B-9397-08002B2CF9AE}">
    <vt:bool>true</vt:bool>
  </prop:property>
  <prop:property name="Naslov" pid="10" fmtid="{D5CDD505-2E9C-101B-9397-08002B2CF9AE}">
    <vt:lpwstr>St-1273/2013-44 / Podnesak - Završni račun</vt:lpwstr>
  </prop:property>
  <prop:property name="CC_coloring" pid="11" fmtid="{D5CDD505-2E9C-101B-9397-08002B2CF9AE}">
    <vt:bool>false</vt:bool>
  </prop:property>
  <prop:property name="BrojStranica" pid="12" fmtid="{D5CDD505-2E9C-101B-9397-08002B2CF9AE}">
    <vt:i4>2</vt:i4>
  </prop:property>
</prop:Properties>
</file>