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0b4f" w14:paraId="eb00b4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CD33C9">
        <w:t>1095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D33C9">
        <w:t xml:space="preserve"> LUDICRA j.d.o.o. za proizvodnju, trgovinu i usluge, Zagreb, Senekova 172/A, OIB: 46854326378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7616CD">
        <w:rPr>
          <w:bCs/>
        </w:rPr>
        <w:t xml:space="preserve"> </w:t>
      </w:r>
      <w:r w:rsidR="002F6861">
        <w:t>LUDICRA j.d.o.o. za proizvodnju, trgovinu i usluge, Zagreb, Senekova 172/A, OIB: 46854326378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20C0B">
        <w:t xml:space="preserve"> </w:t>
      </w:r>
      <w:r w:rsidR="00417A52">
        <w:t>David Jakovljević, Sesvete, Kašinska 7, OIB: 63014812654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417A52">
        <w:t>1</w:t>
      </w:r>
      <w:r w:rsidR="00F7152E">
        <w:t xml:space="preserve">. </w:t>
      </w:r>
      <w:r w:rsidR="0075446B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5446B">
        <w:t>24</w:t>
      </w:r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2F6861">
        <w:t>1095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2F6861">
        <w:t>1095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CE8" w:rsidP="00FD0D3C" w:rsidR="00D62CE8">
      <w:r>
        <w:separator/>
      </w:r>
    </w:p>
  </w:endnote>
  <w:endnote w:id="0" w:type="continuationSeparator">
    <w:p w:rsidRDefault="00D62CE8" w:rsidP="00FD0D3C" w:rsidR="00D62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CE8" w:rsidP="00FD0D3C" w:rsidR="00D62CE8">
      <w:r>
        <w:separator/>
      </w:r>
    </w:p>
  </w:footnote>
  <w:footnote w:id="0" w:type="continuationSeparator">
    <w:p w:rsidRDefault="00D62CE8" w:rsidP="00FD0D3C" w:rsidR="00D62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0C0B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416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406B4F"/>
    <w:rsid w:val="00417A52"/>
    <w:rsid w:val="00427B0A"/>
    <w:rsid w:val="00441C0A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2CDE"/>
    <w:rsid w:val="00533C0C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2677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B1D24"/>
    <w:rsid w:val="009D42F4"/>
    <w:rsid w:val="009E04FF"/>
    <w:rsid w:val="009E177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679F"/>
    <w:rsid w:val="00D62CE8"/>
    <w:rsid w:val="00DB052E"/>
    <w:rsid w:val="00DB097D"/>
    <w:rsid w:val="00DB32BC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3C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3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3C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3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LUDICRA j.d.o.o.</izvorni_sadrzaj>
    <derivirana_varijabla naziv="DomainObject.Predmet.ProtustrankaFormated_1">  LUDICRA j.d.o.o.</derivirana_varijabla>
  </DomainObject.Predmet.ProtustrankaFormated>
  <DomainObject.Predmet.ProtustrankaFormatedOIB>
    <izvorni_sadrzaj>  LUDICRA j.d.o.o., OIB 46854326378</izvorni_sadrzaj>
    <derivirana_varijabla naziv="DomainObject.Predmet.ProtustrankaFormatedOIB_1">  LUDICRA j.d.o.o., OIB 46854326378</derivirana_varijabla>
  </DomainObject.Predmet.ProtustrankaFormatedOIB>
  <DomainObject.Predmet.ProtustrankaFormatedWithAdress>
    <izvorni_sadrzaj> LUDICRA j.d.o.o., Sunekova 172/A, 10000 Zagreb</izvorni_sadrzaj>
    <derivirana_varijabla naziv="DomainObject.Predmet.ProtustrankaFormatedWithAdress_1"> LUDICRA j.d.o.o., Sunekova 172/A, 10000 Zagreb</derivirana_varijabla>
  </DomainObject.Predmet.ProtustrankaFormatedWithAdress>
  <DomainObject.Predmet.ProtustrankaFormatedWithAdressOIB>
    <izvorni_sadrzaj> LUDICRA j.d.o.o., OIB 46854326378, Sunekova 172/A, 10000 Zagreb</izvorni_sadrzaj>
    <derivirana_varijabla naziv="DomainObject.Predmet.ProtustrankaFormatedWithAdressOIB_1"> LUDICRA j.d.o.o., OIB 46854326378, Sunekova 172/A, 10000 Zagreb</derivirana_varijabla>
  </DomainObject.Predmet.ProtustrankaFormatedWithAdressOIB>
  <DomainObject.Predmet.ProtustrankaWithAdress>
    <izvorni_sadrzaj>LUDICRA j.d.o.o. Sunekova 172/A, 10000 Zagreb</izvorni_sadrzaj>
    <derivirana_varijabla naziv="DomainObject.Predmet.ProtustrankaWithAdress_1">LUDICRA j.d.o.o. Sunekova 172/A, 10000 Zagreb</derivirana_varijabla>
  </DomainObject.Predmet.ProtustrankaWithAdress>
  <DomainObject.Predmet.ProtustrankaWithAdressOIB>
    <izvorni_sadrzaj>LUDICRA j.d.o.o., OIB 46854326378, Sunekova 172/A, 10000 Zagreb</izvorni_sadrzaj>
    <derivirana_varijabla naziv="DomainObject.Predmet.ProtustrankaWithAdressOIB_1">LUDICRA j.d.o.o., OIB 46854326378, Sunekova 172/A, 10000 Zagreb</derivirana_varijabla>
  </DomainObject.Predmet.ProtustrankaWithAdressOIB>
  <DomainObject.Predmet.ProtustrankaNazivFormated>
    <izvorni_sadrzaj>LUDICRA j.d.o.o.</izvorni_sadrzaj>
    <derivirana_varijabla naziv="DomainObject.Predmet.ProtustrankaNazivFormated_1">LUDICRA j.d.o.o.</derivirana_varijabla>
  </DomainObject.Predmet.ProtustrankaNazivFormated>
  <DomainObject.Predmet.ProtustrankaNazivFormatedOIB>
    <izvorni_sadrzaj>LUDICRA j.d.o.o., OIB 46854326378</izvorni_sadrzaj>
    <derivirana_varijabla naziv="DomainObject.Predmet.ProtustrankaNazivFormatedOIB_1">LUDICRA j.d.o.o., OIB 46854326378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LUDICRA j.d.o.o.</item>
    </izvorni_sadrzaj>
    <derivirana_varijabla naziv="DomainObject.Predmet.ProtuStrankaListFormated_1">
      <item>LUDICRA j.d.o.o.</item>
    </derivirana_varijabla>
  </DomainObject.Predmet.ProtuStrankaListFormated>
  <DomainObject.Predmet.ProtuStrankaListFormatedOIB>
    <izvorni_sadrzaj>
      <item>LUDICRA j.d.o.o., OIB 46854326378</item>
    </izvorni_sadrzaj>
    <derivirana_varijabla naziv="DomainObject.Predmet.ProtuStrankaListFormatedOIB_1">
      <item>LUDICRA j.d.o.o., OIB 46854326378</item>
    </derivirana_varijabla>
  </DomainObject.Predmet.ProtuStrankaListFormatedOIB>
  <DomainObject.Predmet.ProtuStrankaListFormatedWithAdress>
    <izvorni_sadrzaj>
      <item>LUDICRA j.d.o.o., Sunekova 172/A, 10000 Zagreb</item>
    </izvorni_sadrzaj>
    <derivirana_varijabla naziv="DomainObject.Predmet.ProtuStrankaListFormatedWithAdress_1">
      <item>LUDICRA j.d.o.o., Sunekova 172/A, 10000 Zagreb</item>
    </derivirana_varijabla>
  </DomainObject.Predmet.ProtuStrankaListFormatedWithAdress>
  <DomainObject.Predmet.ProtuStrankaListFormatedWithAdressOIB>
    <izvorni_sadrzaj>
      <item>LUDICRA j.d.o.o., OIB 46854326378, Sunekova 172/A, 10000 Zagreb</item>
    </izvorni_sadrzaj>
    <derivirana_varijabla naziv="DomainObject.Predmet.ProtuStrankaListFormatedWithAdressOIB_1">
      <item>LUDICRA j.d.o.o., OIB 46854326378, Sunekova 172/A, 10000 Zagreb</item>
    </derivirana_varijabla>
  </DomainObject.Predmet.ProtuStrankaListFormatedWithAdressOIB>
  <DomainObject.Predmet.ProtuStrankaListNazivFormated>
    <izvorni_sadrzaj>
      <item>LUDICRA j.d.o.o.</item>
    </izvorni_sadrzaj>
    <derivirana_varijabla naziv="DomainObject.Predmet.ProtuStrankaListNazivFormated_1">
      <item>LUDICRA j.d.o.o.</item>
    </derivirana_varijabla>
  </DomainObject.Predmet.ProtuStrankaListNazivFormated>
  <DomainObject.Predmet.ProtuStrankaListNazivFormatedOIB>
    <izvorni_sadrzaj>
      <item>LUDICRA j.d.o.o., OIB 46854326378</item>
    </izvorni_sadrzaj>
    <derivirana_varijabla naziv="DomainObject.Predmet.ProtuStrankaListNazivFormatedOIB_1">
      <item>LUDICRA j.d.o.o., OIB 46854326378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LUDICRA j.d.o.o.</izvorni_sadrzaj>
    <derivirana_varijabla naziv="DomainObject.Predmet.ProtustrankaIDrugi_1">LUDICRA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LUDICRA j.d.o.o., OIB 46854326378, Sunekova 172/A, 10000 Zagreb</izvorni_sadrzaj>
    <derivirana_varijabla naziv="DomainObject.Predmet.ProtustrankaIDrugiAdressOIB_1">LUDICRA j.d.o.o., OIB 46854326378, Sunekova 172/A,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LUDICRA j.d.o.o.</item>
      <item>FINA Regionalni centar Zagreb</item>
    </izvorni_sadrzaj>
    <derivirana_varijabla naziv="DomainObject.Predmet.SudioniciListNaziv_1">
      <item>LUDICRA j.d.o.o.</item>
      <item>FINA Regionalni centar Zagreb</item>
    </derivirana_varijabla>
  </DomainObject.Predmet.SudioniciListNaziv>
  <DomainObject.Predmet.SudioniciListAdressOIB>
    <izvorni_sadrzaj>
      <item>LUDICRA j.d.o.o., OIB 46854326378, Sunekova 172/A,10000 Zagreb</item>
      <item>FINA Regionalni centar Zagreb, OIB 85821130368, Trg svibanjskih žrtava 1995. 1,10000 Zagreb</item>
    </izvorni_sadrzaj>
    <derivirana_varijabla naziv="DomainObject.Predmet.SudioniciListAdressOIB_1">
      <item>LUDICRA j.d.o.o., OIB 46854326378, Sunekova 172/A,10000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46854326378</item>
      <item>, OIB 85821130368</item>
    </izvorni_sadrzaj>
    <derivirana_varijabla naziv="DomainObject.Predmet.SudioniciListNazivOIB_1">
      <item>, OIB 46854326378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7F3B6-E2B0-4656-881B-80A04B765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1982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2016-07-20T06:53:00Z</dcterms:created>
  <dc:creator>wsadmin</dc:creator>
  <cp:lastModifiedBy>Sanda Gučić</cp:lastModifiedBy>
  <cp:lastPrinted>2016-07-20T06:53:00Z</cp:lastPrinted>
  <dcterms:modified xmlns:xsi="http://www.w3.org/2001/XMLSchema-instance" xsi:type="dcterms:W3CDTF">2016-07-21T06:09:00Z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