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c41c40" w14:paraId="bc41c40" w:rsidRDefault="00D933F6" w:rsidP="00D933F6" w:rsidR="00D933F6">
      <w:pPr>
        <w:pStyle w:val="Bezproreda"/>
        <w:jc w:val="both"/>
        <w15:collapsed w:val="false"/>
        <w:rPr>
          <w:rFonts w:cs="Times New Roman" w:hAnsi="Times New Roman" w:ascii="Times New Roman"/>
          <w:b/>
          <w:sz w:val="24"/>
          <w:szCs w:val="24"/>
        </w:rPr>
      </w:pPr>
      <w:bookmarkStart w:name="_GoBack" w:id="0"/>
      <w:bookmarkEnd w:id="0"/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6B5018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REPUBLIKA HRVATSKA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TRGOVA</w:t>
      </w:r>
      <w:r w:rsidR="003763E7">
        <w:rPr>
          <w:rFonts w:cs="Times New Roman" w:hAnsi="Times New Roman" w:ascii="Times New Roman"/>
          <w:b/>
          <w:sz w:val="24"/>
          <w:szCs w:val="24"/>
        </w:rPr>
        <w:t>ČKI SUD U ZADRU</w:t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  <w:t xml:space="preserve">   </w:t>
      </w:r>
      <w:r w:rsidR="00E6626A">
        <w:rPr>
          <w:rFonts w:cs="Times New Roman" w:hAnsi="Times New Roman" w:ascii="Times New Roman"/>
          <w:b/>
          <w:sz w:val="24"/>
          <w:szCs w:val="24"/>
        </w:rPr>
        <w:t>9</w:t>
      </w:r>
      <w:r w:rsidR="00061263">
        <w:rPr>
          <w:rFonts w:cs="Times New Roman" w:hAnsi="Times New Roman" w:ascii="Times New Roman"/>
          <w:b/>
          <w:sz w:val="24"/>
          <w:szCs w:val="24"/>
        </w:rPr>
        <w:t xml:space="preserve"> St-</w:t>
      </w:r>
      <w:r w:rsidR="00B26EFA">
        <w:rPr>
          <w:rFonts w:cs="Times New Roman" w:hAnsi="Times New Roman" w:ascii="Times New Roman"/>
          <w:b/>
          <w:sz w:val="24"/>
          <w:szCs w:val="24"/>
        </w:rPr>
        <w:t>587</w:t>
      </w:r>
      <w:r w:rsidR="00F80B23">
        <w:rPr>
          <w:rFonts w:cs="Times New Roman" w:hAnsi="Times New Roman" w:ascii="Times New Roman"/>
          <w:b/>
          <w:sz w:val="24"/>
          <w:szCs w:val="24"/>
        </w:rPr>
        <w:t>/2015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STALNA SLUŽBA U ŠIBENIKU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Stjepana Radića 81/II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22000 ŠIBENIK</w:t>
      </w: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134230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Trgovački sud u Zadru, Stalna služba u Šibeniku, po stečajnom sucu </w:t>
      </w:r>
      <w:r w:rsidR="00E6626A">
        <w:rPr>
          <w:rFonts w:cs="Times New Roman" w:hAnsi="Times New Roman" w:ascii="Times New Roman"/>
          <w:sz w:val="24"/>
          <w:szCs w:val="24"/>
        </w:rPr>
        <w:t>Terezija Goreta</w:t>
      </w:r>
      <w:r>
        <w:rPr>
          <w:rFonts w:cs="Times New Roman" w:hAnsi="Times New Roman" w:ascii="Times New Roman"/>
          <w:sz w:val="24"/>
          <w:szCs w:val="24"/>
        </w:rPr>
        <w:t>, u stečajnom predmetu povodom zahtjeva Financijske a</w:t>
      </w:r>
      <w:r w:rsidR="001131FA">
        <w:rPr>
          <w:rFonts w:cs="Times New Roman" w:hAnsi="Times New Roman" w:ascii="Times New Roman"/>
          <w:sz w:val="24"/>
          <w:szCs w:val="24"/>
        </w:rPr>
        <w:t xml:space="preserve">gencije Regionalni centar Split, </w:t>
      </w:r>
      <w:r>
        <w:rPr>
          <w:rFonts w:cs="Times New Roman" w:hAnsi="Times New Roman" w:ascii="Times New Roman"/>
          <w:sz w:val="24"/>
          <w:szCs w:val="24"/>
        </w:rPr>
        <w:t xml:space="preserve">Podružnica Šibenik, 22000 Šibenik, Perivoj L. Maruna 1, za pokretanje skraćenog stečajnog postupka </w:t>
      </w:r>
      <w:r w:rsidR="003763E7">
        <w:rPr>
          <w:rFonts w:cs="Times New Roman" w:hAnsi="Times New Roman" w:ascii="Times New Roman"/>
          <w:sz w:val="24"/>
          <w:szCs w:val="24"/>
        </w:rPr>
        <w:t xml:space="preserve">nad dužnikom </w:t>
      </w:r>
      <w:r w:rsidR="00B26EFA">
        <w:rPr>
          <w:rFonts w:cs="Times New Roman" w:hAnsi="Times New Roman" w:ascii="Times New Roman"/>
          <w:sz w:val="24"/>
          <w:szCs w:val="24"/>
        </w:rPr>
        <w:t>CURRIE d.o.o., Šibenik, Stjepana Radića 17/A, MBS: 100007536, OIB: 09226063184</w:t>
      </w:r>
      <w:r w:rsidR="000909D0">
        <w:rPr>
          <w:rFonts w:cs="Times New Roman" w:hAnsi="Times New Roman" w:ascii="Times New Roman"/>
          <w:sz w:val="24"/>
          <w:szCs w:val="24"/>
        </w:rPr>
        <w:t>,</w:t>
      </w:r>
      <w:r w:rsidR="0083209B">
        <w:rPr>
          <w:rFonts w:cs="Times New Roman" w:hAnsi="Times New Roman" w:ascii="Times New Roman"/>
          <w:sz w:val="24"/>
          <w:szCs w:val="24"/>
        </w:rPr>
        <w:t xml:space="preserve"> dana 10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E6626A">
        <w:rPr>
          <w:rFonts w:cs="Times New Roman" w:hAnsi="Times New Roman" w:ascii="Times New Roman"/>
          <w:sz w:val="24"/>
          <w:szCs w:val="24"/>
        </w:rPr>
        <w:t>studenog</w:t>
      </w:r>
      <w:r>
        <w:rPr>
          <w:rFonts w:cs="Times New Roman" w:hAnsi="Times New Roman" w:ascii="Times New Roman"/>
          <w:sz w:val="24"/>
          <w:szCs w:val="24"/>
        </w:rPr>
        <w:t xml:space="preserve"> 2015. godine, temeljem članka 430. Stečajnog zakona ("Narodne novine" broj 71/15, u daljnjem tekstu SZ-a) objavljuje slijedeći: </w:t>
      </w: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 w:rsidRPr="001131FA">
      <w:pPr>
        <w:pStyle w:val="Bezproreda"/>
        <w:ind w:firstLine="708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1131FA">
        <w:rPr>
          <w:rFonts w:cs="Times New Roman" w:hAnsi="Times New Roman" w:ascii="Times New Roman"/>
          <w:b/>
          <w:sz w:val="24"/>
          <w:szCs w:val="24"/>
        </w:rPr>
        <w:t>OGLAS</w:t>
      </w: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Utvrđuje se da ukupni iznos evidentiranog duga dužnika</w:t>
      </w:r>
      <w:r w:rsidR="003763E7">
        <w:rPr>
          <w:rFonts w:cs="Times New Roman" w:hAnsi="Times New Roman" w:ascii="Times New Roman"/>
          <w:sz w:val="24"/>
          <w:szCs w:val="24"/>
        </w:rPr>
        <w:t xml:space="preserve"> </w:t>
      </w:r>
      <w:r w:rsidR="00B26EFA">
        <w:rPr>
          <w:rFonts w:cs="Times New Roman" w:hAnsi="Times New Roman" w:ascii="Times New Roman"/>
          <w:sz w:val="24"/>
          <w:szCs w:val="24"/>
        </w:rPr>
        <w:t>CURRIE d.o.o., Šibenik, Stjepana Radića 17/A, MBS: 100007536, OIB: 09226063184</w:t>
      </w:r>
      <w:r w:rsidR="00F80B23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 xml:space="preserve">iznosi </w:t>
      </w:r>
      <w:r w:rsidR="00B26EFA">
        <w:rPr>
          <w:rFonts w:cs="Times New Roman" w:hAnsi="Times New Roman" w:ascii="Times New Roman"/>
          <w:sz w:val="24"/>
          <w:szCs w:val="24"/>
        </w:rPr>
        <w:t>9.743,52</w:t>
      </w:r>
      <w:r w:rsidR="00A34362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kn.</w:t>
      </w:r>
    </w:p>
    <w:p w:rsidRDefault="000E3D47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Poziva se </w:t>
      </w:r>
      <w:r w:rsidR="00134230">
        <w:rPr>
          <w:rFonts w:cs="Times New Roman" w:hAnsi="Times New Roman" w:ascii="Times New Roman"/>
          <w:sz w:val="24"/>
          <w:szCs w:val="24"/>
        </w:rPr>
        <w:t xml:space="preserve">zakonski zastupnik dužnika </w:t>
      </w:r>
      <w:r w:rsidR="00B26EFA">
        <w:rPr>
          <w:rFonts w:cs="Times New Roman" w:hAnsi="Times New Roman" w:ascii="Times New Roman"/>
          <w:sz w:val="24"/>
          <w:szCs w:val="24"/>
        </w:rPr>
        <w:t>Currie Owen, Australija, Unit 1204, 38 Alfred st. Milsons Point, NSW 2061</w:t>
      </w:r>
      <w:r w:rsidR="003763E7">
        <w:rPr>
          <w:rFonts w:cs="Times New Roman" w:hAnsi="Times New Roman" w:ascii="Times New Roman"/>
          <w:sz w:val="24"/>
          <w:szCs w:val="24"/>
        </w:rPr>
        <w:t>,</w:t>
      </w:r>
      <w:r w:rsidR="00D933F6">
        <w:rPr>
          <w:rFonts w:cs="Times New Roman" w:hAnsi="Times New Roman" w:ascii="Times New Roman"/>
          <w:sz w:val="24"/>
          <w:szCs w:val="24"/>
        </w:rPr>
        <w:t xml:space="preserve"> da u roku od 15 dana od dana objave ovog oglasa na e-oglasnoj ploči Trgovačkog suda u Zadru podnese ovom sudu, pozivom na gornji broj spisa, </w:t>
      </w:r>
      <w:r w:rsidR="001131FA">
        <w:rPr>
          <w:rFonts w:cs="Times New Roman" w:hAnsi="Times New Roman" w:ascii="Times New Roman"/>
          <w:sz w:val="24"/>
          <w:szCs w:val="24"/>
        </w:rPr>
        <w:t>javnobilježnički ovjerovljeni pr</w:t>
      </w:r>
      <w:r w:rsidR="00D933F6">
        <w:rPr>
          <w:rFonts w:cs="Times New Roman" w:hAnsi="Times New Roman" w:ascii="Times New Roman"/>
          <w:sz w:val="24"/>
          <w:szCs w:val="24"/>
        </w:rPr>
        <w:t xml:space="preserve">okazni popis imovine i obveza dužnika na propisanom obrascu. 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Upozorava se </w:t>
      </w:r>
      <w:r w:rsidR="00134230">
        <w:rPr>
          <w:rFonts w:cs="Times New Roman" w:hAnsi="Times New Roman" w:ascii="Times New Roman"/>
          <w:sz w:val="24"/>
          <w:szCs w:val="24"/>
        </w:rPr>
        <w:t>zakonski zastupnik</w:t>
      </w:r>
      <w:r w:rsidR="005E1253">
        <w:rPr>
          <w:rFonts w:cs="Times New Roman" w:hAnsi="Times New Roman" w:ascii="Times New Roman"/>
          <w:sz w:val="24"/>
          <w:szCs w:val="24"/>
        </w:rPr>
        <w:t xml:space="preserve"> dužnika</w:t>
      </w:r>
      <w:r w:rsidR="000A1E8B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da će se smatrati da je dužnik nesposoban za plaćanje, a sud će po službenoj dužnosti donijeti rješenje o otvaranju i zaključenju stečajnog postupka uz primjenu odredbe čl. 132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 čl. 133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>, te članka 286.</w:t>
      </w:r>
      <w:r w:rsidR="001131FA">
        <w:rPr>
          <w:rFonts w:cs="Times New Roman" w:hAnsi="Times New Roman" w:ascii="Times New Roman"/>
          <w:sz w:val="24"/>
          <w:szCs w:val="24"/>
        </w:rPr>
        <w:t>-29</w:t>
      </w:r>
      <w:r>
        <w:rPr>
          <w:rFonts w:cs="Times New Roman" w:hAnsi="Times New Roman" w:ascii="Times New Roman"/>
          <w:sz w:val="24"/>
          <w:szCs w:val="24"/>
        </w:rPr>
        <w:t>2. SZ-a na odgovarajući način, ako u roku od 15 dana od dana objave ovog oglasa na e-oglasnoj ploči Trgov</w:t>
      </w:r>
      <w:r w:rsidR="001131FA">
        <w:rPr>
          <w:rFonts w:cs="Times New Roman" w:hAnsi="Times New Roman" w:ascii="Times New Roman"/>
          <w:sz w:val="24"/>
          <w:szCs w:val="24"/>
        </w:rPr>
        <w:t>ačkog suda u Zadru ne podnese pr</w:t>
      </w:r>
      <w:r>
        <w:rPr>
          <w:rFonts w:cs="Times New Roman" w:hAnsi="Times New Roman" w:ascii="Times New Roman"/>
          <w:sz w:val="24"/>
          <w:szCs w:val="24"/>
        </w:rPr>
        <w:t>okazni popis imovine i obveza dužnika ili ako iz tog popisa proizlazi da dužnik ima imovinu koja ne bi bila dostatna ni za pokriće predvidljivih troškova stečajnog postupka.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Temeljem čl. 430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SZ-a pozivaju se vjerovnici dužnika da najkasnije u roku od 45 dana od dana objave ovog oglasa na e-oglasnoj ploči Trgovačkog suda u Zadru  predlože otvaranje stečajnog postupka nad dužnikom. </w:t>
      </w:r>
    </w:p>
    <w:p w:rsidRDefault="00D933F6" w:rsidP="001131FA" w:rsidR="001131FA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Sukladno čl. 431. </w:t>
      </w:r>
      <w:r w:rsidR="001131FA">
        <w:rPr>
          <w:rFonts w:cs="Times New Roman" w:hAnsi="Times New Roman" w:ascii="Times New Roman"/>
          <w:sz w:val="24"/>
          <w:szCs w:val="24"/>
        </w:rPr>
        <w:t>s</w:t>
      </w:r>
      <w:r>
        <w:rPr>
          <w:rFonts w:cs="Times New Roman" w:hAnsi="Times New Roman" w:ascii="Times New Roman"/>
          <w:sz w:val="24"/>
          <w:szCs w:val="24"/>
        </w:rPr>
        <w:t>t. 1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 st. 2. SZ-a smatrat će se da je dužnik nesposoban za plaćanje, ako nijedan vjerovnik u roku od 45 dana od objave oglasa ovog poziva ne predloži otvaranje stečajnog postupka, te ne predujmi sredstva za namirenje troškova postupka u iznosu od 5.000,00 kn na žiro-račun Trgovačkog suda u Zadru HR4323900011300000857, </w:t>
      </w:r>
      <w:r w:rsidR="00B26EFA">
        <w:rPr>
          <w:rFonts w:cs="Times New Roman" w:hAnsi="Times New Roman" w:ascii="Times New Roman"/>
          <w:sz w:val="24"/>
          <w:szCs w:val="24"/>
        </w:rPr>
        <w:t>model 05, poziv na broj 221-587</w:t>
      </w:r>
      <w:r w:rsidR="00F80B23">
        <w:rPr>
          <w:rFonts w:cs="Times New Roman" w:hAnsi="Times New Roman" w:ascii="Times New Roman"/>
          <w:sz w:val="24"/>
          <w:szCs w:val="24"/>
        </w:rPr>
        <w:t>-20</w:t>
      </w:r>
      <w:r w:rsidR="001131FA">
        <w:rPr>
          <w:rFonts w:cs="Times New Roman" w:hAnsi="Times New Roman" w:ascii="Times New Roman"/>
          <w:sz w:val="24"/>
          <w:szCs w:val="24"/>
        </w:rPr>
        <w:t xml:space="preserve">15 otvoren kod Hrvatske poštanske banke. </w:t>
      </w:r>
    </w:p>
    <w:p w:rsidRDefault="000A1E8B" w:rsidP="001131FA" w:rsidR="000A1E8B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F80B23" w:rsidR="001131F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 xml:space="preserve">U tom slučaju sud će po službenoj dužnosti donijeti rješenje o otvaranju i zaključenju skraćenog stečajnog postupka, uz primjenu odredbi čl. 132. i čl. 133., te čl. 286.-292. SZ-a na odgovarajući način. </w:t>
      </w: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DE376D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Šibeniku, 10</w:t>
      </w:r>
      <w:r w:rsidR="001131FA">
        <w:rPr>
          <w:rFonts w:cs="Times New Roman" w:hAnsi="Times New Roman" w:ascii="Times New Roman"/>
          <w:sz w:val="24"/>
          <w:szCs w:val="24"/>
        </w:rPr>
        <w:t xml:space="preserve">. </w:t>
      </w:r>
      <w:r w:rsidR="00E6626A">
        <w:rPr>
          <w:rFonts w:cs="Times New Roman" w:hAnsi="Times New Roman" w:ascii="Times New Roman"/>
          <w:sz w:val="24"/>
          <w:szCs w:val="24"/>
        </w:rPr>
        <w:t>studenog</w:t>
      </w:r>
      <w:r w:rsidR="001131FA">
        <w:rPr>
          <w:rFonts w:cs="Times New Roman" w:hAnsi="Times New Roman" w:ascii="Times New Roman"/>
          <w:sz w:val="24"/>
          <w:szCs w:val="24"/>
        </w:rPr>
        <w:t xml:space="preserve"> 2015. godine </w:t>
      </w: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SUDAC</w:t>
      </w: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864A12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Terezija Goreta</w:t>
      </w: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F80B23" w:rsidR="001131FA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DN-a:</w:t>
      </w:r>
    </w:p>
    <w:p w:rsidRDefault="001131FA" w:rsidP="00F80B23" w:rsidR="001131FA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e-oglasna ploča suda</w:t>
      </w:r>
    </w:p>
    <w:p w:rsidRDefault="000A1E8B" w:rsidP="00194D69" w:rsidR="000A1E8B" w:rsidRPr="001131FA">
      <w:pPr>
        <w:pStyle w:val="Bezproreda"/>
        <w:ind w:left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Pr="000A1E8B">
        <w:rPr>
          <w:rFonts w:cs="Times New Roman" w:hAnsi="Times New Roman" w:ascii="Times New Roman"/>
          <w:sz w:val="24"/>
          <w:szCs w:val="24"/>
        </w:rPr>
        <w:t xml:space="preserve"> </w:t>
      </w:r>
      <w:r w:rsidR="00134230">
        <w:rPr>
          <w:rFonts w:cs="Times New Roman" w:hAnsi="Times New Roman" w:ascii="Times New Roman"/>
          <w:sz w:val="24"/>
          <w:szCs w:val="24"/>
        </w:rPr>
        <w:t xml:space="preserve">zakonski zastupnik dužnika </w:t>
      </w:r>
      <w:r w:rsidR="00B26EFA">
        <w:rPr>
          <w:rFonts w:cs="Times New Roman" w:hAnsi="Times New Roman" w:ascii="Times New Roman"/>
          <w:sz w:val="24"/>
          <w:szCs w:val="24"/>
        </w:rPr>
        <w:t>Currie Owen, Australija, Unit 1204, 38 Alfred st. Milsons Point, NSW 2061</w:t>
      </w:r>
    </w:p>
    <w:sectPr w:rsidSect="00357C73" w:rsidR="000A1E8B" w:rsidRPr="001131FA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6416C" w:rsidP="00357C73" w:rsidR="0036416C">
      <w:pPr>
        <w:spacing w:lineRule="auto" w:line="240" w:after="0"/>
      </w:pPr>
      <w:r>
        <w:separator/>
      </w:r>
    </w:p>
  </w:endnote>
  <w:endnote w:id="0" w:type="continuationSeparator">
    <w:p w:rsidRDefault="0036416C" w:rsidP="00357C73" w:rsidR="0036416C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6416C" w:rsidP="00357C73" w:rsidR="0036416C">
      <w:pPr>
        <w:spacing w:lineRule="auto" w:line="240" w:after="0"/>
      </w:pPr>
      <w:r>
        <w:separator/>
      </w:r>
    </w:p>
  </w:footnote>
  <w:footnote w:id="0" w:type="continuationSeparator">
    <w:p w:rsidRDefault="0036416C" w:rsidP="00357C73" w:rsidR="0036416C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01255963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357C73" w:rsidP="00357C73" w:rsidR="00357C73" w:rsidRPr="00357C73">
        <w:pPr>
          <w:pStyle w:val="Bezproreda"/>
          <w:rPr>
            <w:rFonts w:cs="Times New Roman" w:hAnsi="Times New Roman" w:ascii="Times New Roman"/>
            <w:sz w:val="24"/>
            <w:szCs w:val="24"/>
          </w:rPr>
        </w:pPr>
        <w:r>
          <w:t xml:space="preserve">                                                                                           </w: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357C73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7C7077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end"/>
        </w:r>
        <w:r w:rsidRPr="00357C73">
          <w:rPr>
            <w:rFonts w:cs="Times New Roman" w:hAnsi="Times New Roman" w:ascii="Times New Roman"/>
            <w:sz w:val="24"/>
            <w:szCs w:val="24"/>
          </w:rPr>
          <w:t xml:space="preserve">   </w:t>
        </w:r>
        <w:r>
          <w:rPr>
            <w:rFonts w:cs="Times New Roman" w:hAnsi="Times New Roman" w:ascii="Times New Roman"/>
            <w:sz w:val="24"/>
            <w:szCs w:val="24"/>
          </w:rPr>
          <w:t xml:space="preserve">                                                   </w:t>
        </w:r>
        <w:r w:rsidR="001B1CEA">
          <w:rPr>
            <w:rFonts w:cs="Times New Roman" w:hAnsi="Times New Roman" w:ascii="Times New Roman"/>
            <w:sz w:val="24"/>
            <w:szCs w:val="24"/>
          </w:rPr>
          <w:t>9</w:t>
        </w:r>
        <w:r w:rsidR="00CA789A">
          <w:rPr>
            <w:rFonts w:cs="Times New Roman" w:hAnsi="Times New Roman" w:ascii="Times New Roman"/>
            <w:sz w:val="24"/>
            <w:szCs w:val="24"/>
          </w:rPr>
          <w:t xml:space="preserve"> S</w:t>
        </w:r>
        <w:r w:rsidR="00B26EFA">
          <w:rPr>
            <w:rFonts w:cs="Times New Roman" w:hAnsi="Times New Roman" w:ascii="Times New Roman"/>
            <w:sz w:val="24"/>
            <w:szCs w:val="24"/>
          </w:rPr>
          <w:t>t-587</w:t>
        </w:r>
        <w:r w:rsidRPr="00357C73">
          <w:rPr>
            <w:rFonts w:cs="Times New Roman" w:hAnsi="Times New Roman" w:ascii="Times New Roman"/>
            <w:sz w:val="24"/>
            <w:szCs w:val="24"/>
          </w:rPr>
          <w:t>/15</w:t>
        </w:r>
      </w:p>
    </w:sdtContent>
  </w:sdt>
  <w:p w:rsidRDefault="00357C73" w:rsidR="00357C7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B706A5E"/>
    <w:multiLevelType w:val="hybridMultilevel"/>
    <w:tmpl w:val="D598A190"/>
    <w:lvl w:tplc="6204938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933F6"/>
    <w:rsid w:val="00015D76"/>
    <w:rsid w:val="000269BA"/>
    <w:rsid w:val="00061263"/>
    <w:rsid w:val="000909D0"/>
    <w:rsid w:val="000A1E8B"/>
    <w:rsid w:val="000E3D47"/>
    <w:rsid w:val="00103E16"/>
    <w:rsid w:val="001131FA"/>
    <w:rsid w:val="00134230"/>
    <w:rsid w:val="00162D94"/>
    <w:rsid w:val="00173B05"/>
    <w:rsid w:val="00194D69"/>
    <w:rsid w:val="001B1CEA"/>
    <w:rsid w:val="001C07D1"/>
    <w:rsid w:val="001C3141"/>
    <w:rsid w:val="001E62AD"/>
    <w:rsid w:val="00237AD7"/>
    <w:rsid w:val="00260DC0"/>
    <w:rsid w:val="002A6BAD"/>
    <w:rsid w:val="002D4228"/>
    <w:rsid w:val="00302207"/>
    <w:rsid w:val="0031687B"/>
    <w:rsid w:val="00346E3E"/>
    <w:rsid w:val="00357C73"/>
    <w:rsid w:val="0036416C"/>
    <w:rsid w:val="003677F6"/>
    <w:rsid w:val="003763E7"/>
    <w:rsid w:val="00445701"/>
    <w:rsid w:val="0046333F"/>
    <w:rsid w:val="004904FB"/>
    <w:rsid w:val="0051153D"/>
    <w:rsid w:val="00534EDE"/>
    <w:rsid w:val="005427E3"/>
    <w:rsid w:val="00552C25"/>
    <w:rsid w:val="005E1253"/>
    <w:rsid w:val="00603F55"/>
    <w:rsid w:val="00610971"/>
    <w:rsid w:val="0065335B"/>
    <w:rsid w:val="006559FD"/>
    <w:rsid w:val="006641A7"/>
    <w:rsid w:val="00687250"/>
    <w:rsid w:val="006B5018"/>
    <w:rsid w:val="006B59A4"/>
    <w:rsid w:val="006D5582"/>
    <w:rsid w:val="00713F97"/>
    <w:rsid w:val="007145D8"/>
    <w:rsid w:val="00727B8E"/>
    <w:rsid w:val="00732451"/>
    <w:rsid w:val="007422B7"/>
    <w:rsid w:val="007C7077"/>
    <w:rsid w:val="00804426"/>
    <w:rsid w:val="00815F51"/>
    <w:rsid w:val="008243A2"/>
    <w:rsid w:val="0083209B"/>
    <w:rsid w:val="0085311A"/>
    <w:rsid w:val="00864923"/>
    <w:rsid w:val="00864A12"/>
    <w:rsid w:val="008C2AC7"/>
    <w:rsid w:val="008D2A53"/>
    <w:rsid w:val="00943105"/>
    <w:rsid w:val="00976A7A"/>
    <w:rsid w:val="00981546"/>
    <w:rsid w:val="009F5C94"/>
    <w:rsid w:val="00A1166B"/>
    <w:rsid w:val="00A34362"/>
    <w:rsid w:val="00A94060"/>
    <w:rsid w:val="00AE4720"/>
    <w:rsid w:val="00B26EFA"/>
    <w:rsid w:val="00B85FEC"/>
    <w:rsid w:val="00BD71F3"/>
    <w:rsid w:val="00BE6EAF"/>
    <w:rsid w:val="00C13E5B"/>
    <w:rsid w:val="00C479EC"/>
    <w:rsid w:val="00C80395"/>
    <w:rsid w:val="00C80774"/>
    <w:rsid w:val="00CA789A"/>
    <w:rsid w:val="00CC7C92"/>
    <w:rsid w:val="00CD73DE"/>
    <w:rsid w:val="00D544F9"/>
    <w:rsid w:val="00D633B4"/>
    <w:rsid w:val="00D933F6"/>
    <w:rsid w:val="00DA23AC"/>
    <w:rsid w:val="00DE376D"/>
    <w:rsid w:val="00DE70C0"/>
    <w:rsid w:val="00E41091"/>
    <w:rsid w:val="00E6626A"/>
    <w:rsid w:val="00E70CBB"/>
    <w:rsid w:val="00EC154C"/>
    <w:rsid w:val="00F0249C"/>
    <w:rsid w:val="00F61FF7"/>
    <w:rsid w:val="00F72C4E"/>
    <w:rsid w:val="00F80B23"/>
    <w:rsid w:val="00FC25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357C7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357C73"/>
  </w:style>
  <w:style w:styleId="Podnoje" w:type="paragraph">
    <w:name w:val="footer"/>
    <w:basedOn w:val="Normal"/>
    <w:link w:val="PodnojeChar"/>
    <w:uiPriority w:val="99"/>
    <w:unhideWhenUsed/>
    <w:rsid w:val="00357C7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57C73"/>
  </w:style>
  <w:style w:styleId="Tekstrezerviranogmjesta" w:type="character">
    <w:name w:val="Placeholder Text"/>
    <w:basedOn w:val="Zadanifontodlomka"/>
    <w:uiPriority w:val="99"/>
    <w:semiHidden/>
    <w:rsid w:val="00864A1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64A12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64A12"/>
    <w:rPr>
      <w:rFonts w:cs="Times New Roman"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64A12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64A12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357C7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357C73"/>
  </w:style>
  <w:style w:styleId="Podnoje" w:type="paragraph">
    <w:name w:val="footer"/>
    <w:basedOn w:val="Normal"/>
    <w:link w:val="PodnojeChar"/>
    <w:uiPriority w:val="99"/>
    <w:unhideWhenUsed/>
    <w:rsid w:val="00357C7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57C73"/>
  </w:style>
  <w:style w:styleId="Tekstrezerviranogmjesta" w:type="character">
    <w:name w:val="Placeholder Text"/>
    <w:basedOn w:val="Zadanifontodlomka"/>
    <w:uiPriority w:val="99"/>
    <w:semiHidden/>
    <w:rsid w:val="00864A1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64A12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64A12"/>
    <w:rPr>
      <w:rFonts w:ascii="Times New Roman" w:cs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64A12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64A12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studenog 2015.</izvorni_sadrzaj>
    <derivirana_varijabla naziv="DomainObject.DatumDonosenjaOdluke_1">10.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587</izvorni_sadrzaj>
    <derivirana_varijabla naziv="DomainObject.Predmet.Broj_1">587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St-587/2015</izvorni_sadrzaj>
    <derivirana_varijabla naziv="DomainObject.Predmet.OznakaBroj_1">St-587/2015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CURRIE d.o.o. za trgovinu</izvorni_sadrzaj>
    <derivirana_varijabla naziv="DomainObject.Predmet.ProtustrankaFormated_1">  CURRIE d.o.o. za trgovinu</derivirana_varijabla>
  </DomainObject.Predmet.ProtustrankaFormated>
  <DomainObject.Predmet.ProtustrankaFormatedOIB>
    <izvorni_sadrzaj>  CURRIE d.o.o. za trgovinu, OIB 09226063184</izvorni_sadrzaj>
    <derivirana_varijabla naziv="DomainObject.Predmet.ProtustrankaFormatedOIB_1">  CURRIE d.o.o. za trgovinu, OIB 09226063184</derivirana_varijabla>
  </DomainObject.Predmet.ProtustrankaFormatedOIB>
  <DomainObject.Predmet.ProtustrankaFormatedWithAdress>
    <izvorni_sadrzaj> CURRIE d.o.o. za trgovinu, Stjepana Radića 17A, 22000 Šibenik</izvorni_sadrzaj>
    <derivirana_varijabla naziv="DomainObject.Predmet.ProtustrankaFormatedWithAdress_1"> CURRIE d.o.o. za trgovinu, Stjepana Radića 17A, 22000 Šibenik</derivirana_varijabla>
  </DomainObject.Predmet.ProtustrankaFormatedWithAdress>
  <DomainObject.Predmet.ProtustrankaFormatedWithAdressOIB>
    <izvorni_sadrzaj> CURRIE d.o.o. za trgovinu, OIB 09226063184, Stjepana Radića 17A, 22000 Šibenik</izvorni_sadrzaj>
    <derivirana_varijabla naziv="DomainObject.Predmet.ProtustrankaFormatedWithAdressOIB_1"> CURRIE d.o.o. za trgovinu, OIB 09226063184, Stjepana Radića 17A, 22000 Šibenik</derivirana_varijabla>
  </DomainObject.Predmet.ProtustrankaFormatedWithAdressOIB>
  <DomainObject.Predmet.ProtustrankaWithAdress>
    <izvorni_sadrzaj>CURRIE d.o.o. za trgovinu Stjepana Radića 17A, 22000 Šibenik</izvorni_sadrzaj>
    <derivirana_varijabla naziv="DomainObject.Predmet.ProtustrankaWithAdress_1">CURRIE d.o.o. za trgovinu Stjepana Radića 17A, 22000 Šibenik</derivirana_varijabla>
  </DomainObject.Predmet.ProtustrankaWithAdress>
  <DomainObject.Predmet.ProtustrankaWithAdressOIB>
    <izvorni_sadrzaj>CURRIE d.o.o. za trgovinu, OIB 09226063184, Stjepana Radića 17A, 22000 Šibenik</izvorni_sadrzaj>
    <derivirana_varijabla naziv="DomainObject.Predmet.ProtustrankaWithAdressOIB_1">CURRIE d.o.o. za trgovinu, OIB 09226063184, Stjepana Radića 17A, 22000 Šibenik</derivirana_varijabla>
  </DomainObject.Predmet.ProtustrankaWithAdressOIB>
  <DomainObject.Predmet.ProtustrankaNazivFormated>
    <izvorni_sadrzaj>CURRIE d.o.o. za trgovinu</izvorni_sadrzaj>
    <derivirana_varijabla naziv="DomainObject.Predmet.ProtustrankaNazivFormated_1">CURRIE d.o.o. za trgovinu</derivirana_varijabla>
  </DomainObject.Predmet.ProtustrankaNazivFormated>
  <DomainObject.Predmet.ProtustrankaNazivFormatedOIB>
    <izvorni_sadrzaj>CURRIE d.o.o. za trgovinu, OIB 09226063184</izvorni_sadrzaj>
    <derivirana_varijabla naziv="DomainObject.Predmet.ProtustrankaNazivFormatedOIB_1">CURRIE d.o.o. za trgovinu, OIB 09226063184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CURRIE d.o.o. za trgovinu</item>
    </izvorni_sadrzaj>
    <derivirana_varijabla naziv="DomainObject.Predmet.ProtuStrankaListFormated_1">
      <item>CURRIE d.o.o. za trgovinu</item>
    </derivirana_varijabla>
  </DomainObject.Predmet.ProtuStrankaListFormated>
  <DomainObject.Predmet.ProtuStrankaListFormatedOIB>
    <izvorni_sadrzaj>
      <item>CURRIE d.o.o. za trgovinu, OIB 09226063184</item>
    </izvorni_sadrzaj>
    <derivirana_varijabla naziv="DomainObject.Predmet.ProtuStrankaListFormatedOIB_1">
      <item>CURRIE d.o.o. za trgovinu, OIB 09226063184</item>
    </derivirana_varijabla>
  </DomainObject.Predmet.ProtuStrankaListFormatedOIB>
  <DomainObject.Predmet.ProtuStrankaListFormatedWithAdress>
    <izvorni_sadrzaj>
      <item>CURRIE d.o.o. za trgovinu, Stjepana Radića 17A, 22000 Šibenik</item>
    </izvorni_sadrzaj>
    <derivirana_varijabla naziv="DomainObject.Predmet.ProtuStrankaListFormatedWithAdress_1">
      <item>CURRIE d.o.o. za trgovinu, Stjepana Radića 17A, 22000 Šibenik</item>
    </derivirana_varijabla>
  </DomainObject.Predmet.ProtuStrankaListFormatedWithAdress>
  <DomainObject.Predmet.ProtuStrankaListFormatedWithAdressOIB>
    <izvorni_sadrzaj>
      <item>CURRIE d.o.o. za trgovinu, OIB 09226063184, Stjepana Radića 17A, 22000 Šibenik</item>
    </izvorni_sadrzaj>
    <derivirana_varijabla naziv="DomainObject.Predmet.ProtuStrankaListFormatedWithAdressOIB_1">
      <item>CURRIE d.o.o. za trgovinu, OIB 09226063184, Stjepana Radića 17A, 22000 Šibenik</item>
    </derivirana_varijabla>
  </DomainObject.Predmet.ProtuStrankaListFormatedWithAdressOIB>
  <DomainObject.Predmet.ProtuStrankaListNazivFormated>
    <izvorni_sadrzaj>
      <item>CURRIE d.o.o. za trgovinu</item>
    </izvorni_sadrzaj>
    <derivirana_varijabla naziv="DomainObject.Predmet.ProtuStrankaListNazivFormated_1">
      <item>CURRIE d.o.o. za trgovinu</item>
    </derivirana_varijabla>
  </DomainObject.Predmet.ProtuStrankaListNazivFormated>
  <DomainObject.Predmet.ProtuStrankaListNazivFormatedOIB>
    <izvorni_sadrzaj>
      <item>CURRIE d.o.o. za trgovinu, OIB 09226063184</item>
    </izvorni_sadrzaj>
    <derivirana_varijabla naziv="DomainObject.Predmet.ProtuStrankaListNazivFormatedOIB_1">
      <item>CURRIE d.o.o. za trgovinu, OIB 09226063184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studenog 2015.</izvorni_sadrzaj>
    <derivirana_varijabla naziv="DomainObject.Datum_1">10.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CURRIE d.o.o. za trgovinu</izvorni_sadrzaj>
    <derivirana_varijabla naziv="DomainObject.Predmet.ProtustrankaIDrugi_1">CURRIE d.o.o. za trgovinu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CURRIE d.o.o. za trgovinu, OIB 09226063184, Stjepana Radića 17A, 22000 Šibenik</izvorni_sadrzaj>
    <derivirana_varijabla naziv="DomainObject.Predmet.ProtustrankaIDrugiAdressOIB_1">CURRIE d.o.o. za trgovinu, OIB 09226063184, Stjepana Radića 17A,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CURRIE d.o.o. za trgovinu</item>
    </izvorni_sadrzaj>
    <derivirana_varijabla naziv="DomainObject.Predmet.SudioniciListNaziv_1">
      <item>FINA - Podružnica Šibenik</item>
      <item>CURRIE d.o.o. za trgovinu</item>
    </derivirana_varijabla>
  </DomainObject.Predmet.SudioniciListNaziv>
  <DomainObject.Predmet.SudioniciListAdressOIB>
    <izvorni_sadrzaj>
      <item>FINA - Podružnica Šibenik, OIB 85821130368, Perivoj L. Marune 1,22000 Šibenik</item>
      <item>CURRIE d.o.o. za trgovinu, OIB 09226063184, Stjepana Radića 17A,22000 Šibenik</item>
    </izvorni_sadrzaj>
    <derivirana_varijabla naziv="DomainObject.Predmet.SudioniciListAdressOIB_1">
      <item>FINA - Podružnica Šibenik, OIB 85821130368, Perivoj L. Marune 1,22000 Šibenik</item>
      <item>CURRIE d.o.o. za trgovinu, OIB 09226063184, Stjepana Radića 17A,22000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09226063184</item>
    </izvorni_sadrzaj>
    <derivirana_varijabla naziv="DomainObject.Predmet.SudioniciListNazivOIB_1">
      <item>, OIB 85821130368</item>
      <item>, OIB 09226063184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421</properties:Words>
  <properties:Characters>2310</properties:Characters>
  <properties:Lines>72</properties:Lines>
  <properties:Paragraphs>19</properties:Paragraphs>
  <properties:TotalTime>118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2015-11-02T12:17:00Z</dcterms:created>
  <dc:creator>Joško Livaković</dc:creator>
  <cp:lastModifiedBy>Katarina Benić</cp:lastModifiedBy>
  <cp:lastPrinted>2015-11-10T11:02:00Z</cp:lastPrinted>
  <dcterms:modified xmlns:xsi="http://www.w3.org/2001/XMLSchema-instance" xsi:type="dcterms:W3CDTF">2015-11-10T11:02:00Z</dcterms:modified>
  <cp:revision>48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