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56de" w14:paraId="95656de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BC0555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BC0555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BC0555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9754EF" w:rsidRPr="00BC0555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BC0555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9754EF" w:rsidRPr="00BC0555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9754EF" w:rsidRPr="00BC0555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9754EF" w:rsidRPr="00BC0555">
            <w:rPr>
              <w:rStyle w:val="eSPISCCParagraphDefaultFont"/>
            </w:rPr>
            <w:t>74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9754EF" w:rsidRPr="00BC0555">
            <w:rPr>
              <w:rStyle w:val="eSPISCCParagraphDefaultFont"/>
            </w:rPr>
            <w:t>Pž-6531/2018-3</w:t>
          </w:r>
        </w:sdtContent>
      </w:sdt>
    </w:p>
    <w:p w:rsidRDefault="004C60ED" w:rsidP="009754EF" w:rsidR="004C60ED">
      <w:pPr>
        <w:spacing w:after="0"/>
        <w:jc w:val="both"/>
      </w:pPr>
    </w:p>
    <w:p w:rsidRDefault="009754EF" w:rsidP="009754EF" w:rsidR="009754EF">
      <w:pPr>
        <w:spacing w:after="0"/>
        <w:jc w:val="both"/>
      </w:pPr>
    </w:p>
    <w:p w:rsidRDefault="009754EF" w:rsidP="009754EF" w:rsidR="009754EF">
      <w:pPr>
        <w:spacing w:after="0"/>
        <w:jc w:val="both"/>
      </w:pPr>
    </w:p>
    <w:p w:rsidRDefault="00245C43" w:rsidP="009754EF" w:rsidR="00245C43">
      <w:pPr>
        <w:spacing w:after="0"/>
        <w:jc w:val="both"/>
      </w:pPr>
    </w:p>
    <w:p w:rsidRDefault="009754EF" w:rsidP="009754EF" w:rsidR="009754EF">
      <w:pPr>
        <w:spacing w:after="0"/>
        <w:jc w:val="center"/>
      </w:pPr>
      <w:r>
        <w:t>R E P U B L I K E   H R V A T S K A</w:t>
      </w:r>
    </w:p>
    <w:p w:rsidRDefault="009754EF" w:rsidP="009754EF" w:rsidR="009754EF">
      <w:pPr>
        <w:spacing w:after="0"/>
        <w:jc w:val="center"/>
      </w:pPr>
    </w:p>
    <w:p w:rsidRDefault="009754EF" w:rsidP="009754EF" w:rsidR="009754EF">
      <w:pPr>
        <w:spacing w:after="0"/>
        <w:jc w:val="center"/>
      </w:pPr>
      <w:r>
        <w:t>R J E Š E NJ E</w:t>
      </w:r>
    </w:p>
    <w:p w:rsidRDefault="009754EF" w:rsidP="009754EF" w:rsidR="009754EF">
      <w:pPr>
        <w:spacing w:after="0"/>
        <w:jc w:val="center"/>
      </w:pPr>
    </w:p>
    <w:p w:rsidRDefault="00245C43" w:rsidP="009754EF" w:rsidR="00245C43">
      <w:pPr>
        <w:spacing w:after="0"/>
        <w:jc w:val="center"/>
      </w:pPr>
    </w:p>
    <w:p w:rsidRDefault="009754EF" w:rsidP="009754EF" w:rsidR="009754EF">
      <w:pPr>
        <w:spacing w:after="0"/>
        <w:jc w:val="both"/>
      </w:pPr>
      <w:r>
        <w:tab/>
        <w:t>Visoki trgovački sud Republike Hrvatske, u vijeću sastavljenom od sudaca Raoula Dubravca, predsjednika vijeća, Draženke Deladio, suca izvjestitelja i Josipa Turkalja, člana vijeća, u stečajnom postupku nad stečajnim dužnikom ANTERIOR d.o.o. u stečaju, OIB 49544085843, Solin, Kralja Zvonimira 75, odlučujući o žalbi NATALIJE ČOLAK iz Zagreba, Opatička 16, OIB 61075058419, protiv rješenja Trgovačkog suda u Splitu poslovni broj St-501/2013-118 od 16. listopada 2018., u sjednici vijeća održanoj 13. studenog 2018.</w:t>
      </w:r>
    </w:p>
    <w:p w:rsidRDefault="009754EF" w:rsidP="009754EF" w:rsidR="009754EF">
      <w:pPr>
        <w:spacing w:after="0"/>
        <w:jc w:val="center"/>
      </w:pPr>
    </w:p>
    <w:p w:rsidRDefault="00245C43" w:rsidP="009754EF" w:rsidR="00245C43">
      <w:pPr>
        <w:spacing w:after="0"/>
        <w:jc w:val="center"/>
      </w:pPr>
    </w:p>
    <w:p w:rsidRDefault="009754EF" w:rsidP="009754EF" w:rsidR="009754EF">
      <w:pPr>
        <w:spacing w:after="0"/>
        <w:jc w:val="center"/>
      </w:pPr>
      <w:r>
        <w:t xml:space="preserve">r i j e š i o   j e </w:t>
      </w:r>
    </w:p>
    <w:p w:rsidRDefault="009754EF" w:rsidP="009754EF" w:rsidR="009754EF">
      <w:pPr>
        <w:spacing w:after="0"/>
        <w:jc w:val="both"/>
      </w:pPr>
    </w:p>
    <w:p w:rsidRDefault="009754EF" w:rsidP="009754EF" w:rsidR="009754EF">
      <w:pPr>
        <w:spacing w:after="0"/>
        <w:jc w:val="both"/>
      </w:pPr>
      <w:r>
        <w:tab/>
        <w:t xml:space="preserve">Preinačuje se rješenje </w:t>
      </w:r>
      <w:r w:rsidRPr="009754EF">
        <w:t>Trgovačkog suda u Splitu poslovni broj St-501/2013-118 od 16. listopada 2018</w:t>
      </w:r>
      <w:r>
        <w:t>. u točki III. njegove izreke i rješava:</w:t>
      </w:r>
    </w:p>
    <w:p w:rsidRDefault="009754EF" w:rsidP="009754EF" w:rsidR="009754EF">
      <w:pPr>
        <w:spacing w:after="0"/>
        <w:jc w:val="both"/>
      </w:pPr>
    </w:p>
    <w:p w:rsidRDefault="009754EF" w:rsidP="009754EF" w:rsidR="009754EF">
      <w:pPr>
        <w:spacing w:after="0"/>
        <w:jc w:val="both"/>
      </w:pPr>
      <w:r>
        <w:tab/>
        <w:t xml:space="preserve">Ako kupac Zvonko Žak iz Gornje Bistre u roku od 30 dana od dana pravomoćnosti ovog rješenja ne položi kupovninu iz točke II. izreke ovog rješenja, donijet će se novo rješenje o dosudi kojim će se oglasiti nevažećom dosuda navedenom kupcu i predmetne nekretnine će se dosuditi prvom sljedećem kupcu koji je ispunio uvjete da mu se nekretnina dosudi. </w:t>
      </w:r>
    </w:p>
    <w:p w:rsidRDefault="009754EF" w:rsidP="009754EF" w:rsidR="009754EF">
      <w:pPr>
        <w:spacing w:after="0"/>
        <w:jc w:val="both"/>
      </w:pPr>
    </w:p>
    <w:p w:rsidRDefault="00245C43" w:rsidP="009754EF" w:rsidR="00245C43">
      <w:pPr>
        <w:spacing w:after="0"/>
        <w:jc w:val="both"/>
      </w:pPr>
    </w:p>
    <w:p w:rsidRDefault="009754EF" w:rsidP="009754EF" w:rsidR="009754EF">
      <w:pPr>
        <w:spacing w:after="0"/>
        <w:jc w:val="center"/>
      </w:pPr>
      <w:r>
        <w:t>Obrazloženje</w:t>
      </w:r>
    </w:p>
    <w:p w:rsidRDefault="009754EF" w:rsidP="009754EF" w:rsidR="009754EF">
      <w:pPr>
        <w:spacing w:after="0"/>
        <w:jc w:val="both"/>
      </w:pPr>
    </w:p>
    <w:p w:rsidRDefault="00245C43" w:rsidP="009754EF" w:rsidR="00245C43">
      <w:pPr>
        <w:spacing w:after="0"/>
        <w:jc w:val="both"/>
      </w:pPr>
    </w:p>
    <w:p w:rsidRDefault="009754EF" w:rsidP="009754EF" w:rsidR="009754EF">
      <w:pPr>
        <w:spacing w:after="0"/>
        <w:jc w:val="both"/>
      </w:pPr>
      <w:r>
        <w:tab/>
        <w:t>Pobijanim rješenjem Trgovački sud u Splitu dosudio je nekretnine označene kao kat. čest. 1618/12 i 1618/13, zk.ul. 382, K.O. Gizd</w:t>
      </w:r>
      <w:r w:rsidR="005351F7">
        <w:t>a</w:t>
      </w:r>
      <w:r>
        <w:t>vac, u vlasništv</w:t>
      </w:r>
      <w:r w:rsidR="005351F7">
        <w:t>u</w:t>
      </w:r>
      <w:r>
        <w:t xml:space="preserve"> stečajnog dužnika, kupcu Zvonku Žaku iz Gornje Bistre (točka I. izreke rješenja), naveo da će se predmetne nekretnine predati kupcu nakon što u roku od 30 dana od dana pravomoćnosti predmetnog rješenja položi kupovninu umanjenu za uplaćenu jamčevinu, u iznosu od 624.001,00 kn na naznačeni račun Financijske agencije (točka II. izreke rješenja), a ako kupac u određenom roku ne položi kupovninu, da će sud rješenjem oglasiti prodaju nevažećom i odrediti novu prodaju (točka III. izreke rješenja), naveo da će se nakon pravomoćnosti predmetnog rješenja i položene kupovnine </w:t>
      </w:r>
      <w:r w:rsidR="00C00E8F">
        <w:t>u Općinskom sudu u Splitu, Zemljišno-knjižnom odjelu u Solinu uknjižiti pravo vlasništva kupca na predmetnoj nekretnini i brisati sva prava i teret</w:t>
      </w:r>
      <w:r w:rsidR="005351F7">
        <w:t>i</w:t>
      </w:r>
      <w:r w:rsidR="00C00E8F">
        <w:t xml:space="preserve"> koji prestaju prodajom (točka IV. izreke rješenja), da će se predmetno rješenje dostaviti Općinskom sudu u Splitu, Zemljišno-knjižnom odjelu u Solinu kojem se nalaže upis predmetnog rješenja u zemljišnim </w:t>
      </w:r>
      <w:r w:rsidR="00C00E8F">
        <w:lastRenderedPageBreak/>
        <w:t>knjigama (točka V. izreke rješenja), da se primitak predmetnog rješenja računa istekom trećeg dana od dana objave na mrežnoj stranici e-Oglasna ploča sudova (točka VI. izreke rješenja) i da žalba ne zadržava provedbu rješenja (točka VII. izreke rješenja).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>Rješenje se temelji na odredbama čl. 11. st. 4., čl. 103. st. 4. i 5., čl. 106. i čl. 108. Ovršnog zakona („Narodne novine“ broj: 112/12, 25/13, 93/14 i 73/17; dalje: OZ).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Natalija Čolak iz Zagreba kao sudionik predmetne </w:t>
      </w:r>
      <w:r w:rsidR="005351F7">
        <w:t xml:space="preserve">elektroničke </w:t>
      </w:r>
      <w:r>
        <w:t>javne dražbe, pobija ovo rješenje u točki III. njegove izreke navodeći da je izreka pob</w:t>
      </w:r>
      <w:r w:rsidR="005351F7">
        <w:t>i</w:t>
      </w:r>
      <w:r>
        <w:t>j</w:t>
      </w:r>
      <w:r w:rsidR="005351F7">
        <w:t>a</w:t>
      </w:r>
      <w:r>
        <w:t>nog rješenja u suprotnosti s točkama VII. i VIII. zaključka o prodaji od 22. rujna 2017.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>Žalba je osnovana.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>Prvostupanjsko rješenje u pobijanoj točki III. njegove izreke ispitano je sukladno odredbama čl. 365. i čl. 381. Zakona o parničnom postupku („Narodne novine“ broj: 148/11-pročišćeni tekst i 25/13; dalje: ZPP) u vezi s odredbom čl. 10. Stečajnog zakona („Narodne novine“ broj 71/15 i 104/17; dalje: SZ), pazeći po službenoj dužnosti na bitne povrede odredaba postupka iz čl. 354. st. 2. t. 2., 4., 8., 9., 1., 13. i 14. toga Zakona i na pravilnu primjen</w:t>
      </w:r>
      <w:r w:rsidR="005351F7">
        <w:t>u</w:t>
      </w:r>
      <w:r>
        <w:t xml:space="preserve"> materijalnog prava. 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Prvostupanjsko rješenje u pobijanoj točki III. njegove izreke nije zahvaćeno bitnim povredama odredaba postupka na koje ovaj sud pazi po službenoj dužnosti, ali je ostvaren žalbeni razlog pogrešne primjene materijalnog prava. 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Iz stanja u spisu proizlazi da su predmetne nekretnine bile opterećene razlučnim pravom, pa su se temeljem odredbe čl. 441. st. 2. SZ-a prodavale sukladno odredbi čl. 247. SZ-a. 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>Osnovano žalitelj u žalbi navodi da je točka III. izreke prvostupanjskog rješenja protivna točki VII. izreke zaključka o prodaji od 22. rujna 2017., koja je bila sastavljena sukladno odredbi čl. 95. st. 1. i čl. 103. st. 6. OZ-a.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Iz Izvještaja Financijske agencije o provedenoj elektroničkoj javnoj dražbi (identifikator nadmetanja: 9277) od 11. listopada 2018. proizlazi da je na predemetnoj javnoj dražbi bilo kupaca koji su ponudili nižu cijenu od kupca Zvonka Žaka iz Gornje Bistre koji je ponudio najvišu cijenu. 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Prvostupanjski sud u pobijanom rješenju nije primijenio odredbu čl. 103. st. 6. OZ-a, koju je u konkretnoj situaciji trebao primijeniti i pogrešno je primijenio odredbu čl. 106. st. 2. OZ-a, čime je ostvaren žalbeni razlog iz čl. </w:t>
      </w:r>
      <w:r w:rsidR="005351F7">
        <w:t>356</w:t>
      </w:r>
      <w:r>
        <w:t>. ZPP-a.</w:t>
      </w:r>
    </w:p>
    <w:p w:rsidRDefault="00C00E8F" w:rsidP="009754EF" w:rsidR="00C00E8F">
      <w:pPr>
        <w:spacing w:after="0"/>
        <w:jc w:val="both"/>
      </w:pPr>
    </w:p>
    <w:p w:rsidRDefault="00C00E8F" w:rsidP="009754EF" w:rsidR="00C00E8F">
      <w:pPr>
        <w:spacing w:after="0"/>
        <w:jc w:val="both"/>
      </w:pPr>
      <w:r>
        <w:tab/>
        <w:t xml:space="preserve">Odredba čl. 103. st. 6. OZ-a sastavni je dio rješenja o dosudi u situaciji kada je na elektroničkoj javnoj dražbi sudjelovalo više kupaca koji su na ime kupovnine </w:t>
      </w:r>
      <w:r w:rsidR="00245C43">
        <w:t>ponudili različite veličine cijen</w:t>
      </w:r>
      <w:r w:rsidR="005351F7">
        <w:t>a.</w:t>
      </w:r>
      <w:r w:rsidR="00245C43">
        <w:t xml:space="preserve"> U takvoj pravnoj situaciji odredba čl. 106. st. 2. OZ-a primjenjuje se kada ni kupac koji je ponudio najnižu cijenu na provedenoj elektroničkoj javnoj dražbi ne položi kupovninu. </w:t>
      </w:r>
    </w:p>
    <w:p w:rsidRDefault="00245C43" w:rsidP="009754EF" w:rsidR="00245C43">
      <w:pPr>
        <w:spacing w:after="0"/>
        <w:jc w:val="both"/>
      </w:pPr>
    </w:p>
    <w:p w:rsidRDefault="00245C43" w:rsidP="009754EF" w:rsidR="00245C43">
      <w:pPr>
        <w:spacing w:after="0"/>
        <w:jc w:val="both"/>
      </w:pPr>
      <w:r>
        <w:tab/>
        <w:t xml:space="preserve">Slijedom navedenog, sukladno odredbi čl. 380. t. 3. ZPP-a u vezi s odredbom čl. 10. SZ-a, prvostupanjsko rješenje u točki III. njegove izreke valjalo je preinačiti. </w:t>
      </w:r>
    </w:p>
    <w:p w:rsidRDefault="00245C43" w:rsidP="009754EF" w:rsidR="00245C43">
      <w:pPr>
        <w:spacing w:after="0"/>
        <w:jc w:val="both"/>
      </w:pPr>
    </w:p>
    <w:p w:rsidRDefault="00245C43" w:rsidP="00245C43" w:rsidR="00245C43">
      <w:pPr>
        <w:spacing w:after="0"/>
        <w:jc w:val="center"/>
      </w:pPr>
      <w:r>
        <w:t>Zagreb, 13. studenog 2018.</w:t>
      </w:r>
    </w:p>
    <w:p w:rsidRDefault="00245C43" w:rsidP="00245C43" w:rsidR="00245C43">
      <w:pPr>
        <w:spacing w:after="0"/>
        <w:jc w:val="both"/>
      </w:pPr>
    </w:p>
    <w:p w:rsidRDefault="00245C43" w:rsidP="005351F7" w:rsidR="00245C43">
      <w:pPr>
        <w:spacing w:after="0"/>
        <w:ind w:left="4536"/>
        <w:jc w:val="center"/>
      </w:pPr>
      <w:r>
        <w:t>Predsjednik vijeća</w:t>
      </w:r>
    </w:p>
    <w:p w:rsidRDefault="00245C43" w:rsidP="005351F7" w:rsidR="005351F7">
      <w:pPr>
        <w:spacing w:after="0"/>
        <w:ind w:left="4536"/>
        <w:jc w:val="center"/>
      </w:pPr>
      <w:r>
        <w:t>Raoul Dubravec</w:t>
      </w:r>
      <w:r w:rsidR="005351F7">
        <w:t>, v. r.</w:t>
      </w:r>
    </w:p>
    <w:p w:rsidRDefault="005351F7" w:rsidP="005351F7" w:rsidR="005351F7">
      <w:pPr>
        <w:spacing w:after="0"/>
        <w:ind w:left="4536"/>
        <w:jc w:val="center"/>
      </w:pPr>
    </w:p>
    <w:p w:rsidRDefault="005351F7" w:rsidP="005351F7" w:rsidR="005351F7">
      <w:pPr>
        <w:spacing w:after="0"/>
        <w:ind w:left="4536"/>
        <w:jc w:val="center"/>
      </w:pPr>
      <w:r>
        <w:t>Za točnost otpravka – ovlašteni službenik</w:t>
      </w:r>
    </w:p>
    <w:p w:rsidRDefault="005351F7" w:rsidP="005351F7" w:rsidR="00245C43">
      <w:pPr>
        <w:spacing w:after="0"/>
        <w:ind w:left="4536"/>
        <w:jc w:val="center"/>
      </w:pPr>
      <w:r>
        <w:t>Brankica Curman</w:t>
      </w:r>
    </w:p>
    <w:p w:rsidRDefault="00245C43" w:rsidP="00245C43" w:rsidR="00245C43">
      <w:pPr>
        <w:spacing w:after="0"/>
        <w:jc w:val="both"/>
      </w:pPr>
    </w:p>
    <w:sectPr w:rsidSect="005351F7" w:rsidR="00245C43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80" w:first="27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4DF" w:rsidP="00537B78" w:rsidR="000114DF">
      <w:r>
        <w:separator/>
      </w:r>
    </w:p>
  </w:endnote>
  <w:endnote w:id="0" w:type="continuationSeparator">
    <w:p w:rsidRDefault="000114DF" w:rsidP="00537B78" w:rsidR="000114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4DF" w:rsidP="00537B78" w:rsidR="000114DF">
      <w:r>
        <w:separator/>
      </w:r>
    </w:p>
  </w:footnote>
  <w:footnote w:id="0" w:type="continuationSeparator">
    <w:p w:rsidRDefault="000114DF" w:rsidP="00537B78" w:rsidR="000114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9754EF" w:rsidRPr="00BC0555">
              <w:rPr>
                <w:rStyle w:val="eSPISCCParagraphDefaultFont"/>
              </w:rPr>
              <w:t>74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9754EF" w:rsidRPr="00BC0555">
              <w:rPr>
                <w:rStyle w:val="eSPISCCParagraphDefaultFont"/>
              </w:rPr>
              <w:t>Pž-6531/2018-3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555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4DF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19"/>
    <w:rsid w:val="0024503A"/>
    <w:rsid w:val="00245741"/>
    <w:rsid w:val="00245946"/>
    <w:rsid w:val="00245A2B"/>
    <w:rsid w:val="00245C43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4C42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5118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1F7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4E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555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8F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1D5B6A"/>
    <w:rsid w:val="00201BA8"/>
    <w:rsid w:val="002C2596"/>
    <w:rsid w:val="003820FE"/>
    <w:rsid w:val="004456A8"/>
    <w:rsid w:val="00483442"/>
    <w:rsid w:val="005858C7"/>
    <w:rsid w:val="00614E4F"/>
    <w:rsid w:val="0065071E"/>
    <w:rsid w:val="00684AF7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Pž-6531/2018-3</izvorni_sadrzaj>
    <derivirana_varijabla naziv="DomainObject.Oznaka_1">Pž-6531/2018-3</derivirana_varijabla>
  </DomainObject.Oznaka>
  <DomainObject.DonositeljOdluke.Ime>
    <izvorni_sadrzaj>Draženka</izvorni_sadrzaj>
    <derivirana_varijabla naziv="DomainObject.DonositeljOdluke.Ime_1">Draženka</derivirana_varijabla>
  </DomainObject.DonositeljOdluke.Ime>
  <DomainObject.DonositeljOdluke.Prezime>
    <izvorni_sadrzaj>Deladio</izvorni_sadrzaj>
    <derivirana_varijabla naziv="DomainObject.DonositeljOdluke.Prezime_1">Deladio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6531</izvorni_sadrzaj>
    <derivirana_varijabla naziv="DomainObject.Predmet.Broj_1">6531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2018.</izvorni_sadrzaj>
    <derivirana_varijabla naziv="DomainObject.Predmet.DatumRjesavanja_1">20.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Pž-6531/2018</izvorni_sadrzaj>
    <derivirana_varijabla naziv="DomainObject.Predmet.OznakaBroj_1">Pž-6531/2018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Draženka</izvorni_sadrzaj>
    <derivirana_varijabla naziv="DomainObject.Predmet.PredmetRijesio.Ime_1">Draženka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Deladio</izvorni_sadrzaj>
    <derivirana_varijabla naziv="DomainObject.Predmet.PredmetRijesio.Prezime_1">Deladio</derivirana_varijabla>
  </DomainObject.Predmet.PredmetRijesio.Prezime>
  <DomainObject.Predmet.PrimjedbaSuca>
    <izvorni_sadrzaj>dosuda nekretnina</izvorni_sadrzaj>
    <derivirana_varijabla naziv="DomainObject.Predmet.PrimjedbaSuca_1">dosuda nekretnina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74 - Deladio</izvorni_sadrzaj>
    <derivirana_varijabla naziv="DomainObject.Predmet.Referada.Naziv_1">Ref. 74 - Deladio</derivirana_varijabla>
  </DomainObject.Predmet.Referada.Naziv>
  <DomainObject.Predmet.Referada.Oznaka>
    <izvorni_sadrzaj>74</izvorni_sadrzaj>
    <derivirana_varijabla naziv="DomainObject.Predmet.Referada.Oznaka_1">74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Draženka Deladio</izvorni_sadrzaj>
    <derivirana_varijabla naziv="DomainObject.Predmet.Referada.Sudac_1">Draženka Deladio</derivirana_varijabla>
    <derivirana_varijabla naziv="Dativ">Draženka Deladio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ANTERIOR d.o.o. za trgovinu i usluge u stečaju</izvorni_sadrzaj>
    <derivirana_varijabla naziv="DomainObject.Predmet.StrankaFormated_1">  ANTERIOR d.o.o. za trgovinu i usluge u stečaju</derivirana_varijabla>
  </DomainObject.Predmet.StrankaFormated>
  <DomainObject.Predmet.StrankaFormatedOIB>
    <izvorni_sadrzaj>  ANTERIOR d.o.o. za trgovinu i usluge u stečaju, OIB 49544085843</izvorni_sadrzaj>
    <derivirana_varijabla naziv="DomainObject.Predmet.StrankaFormatedOIB_1">  ANTERIOR d.o.o. za trgovinu i usluge u stečaju, OIB 49544085843</derivirana_varijabla>
  </DomainObject.Predmet.StrankaFormatedOIB>
  <DomainObject.Predmet.StrankaFormatedWithAdress>
    <izvorni_sadrzaj> ANTERIOR d.o.o. za trgovinu i usluge u stečaju, Kralja Zvonimira 75, 21210 Solin</izvorni_sadrzaj>
    <derivirana_varijabla naziv="DomainObject.Predmet.StrankaFormatedWithAdress_1"> ANTERIOR d.o.o. za trgovinu i usluge u stečaju, Kralja Zvonimira 75, 21210 Solin</derivirana_varijabla>
  </DomainObject.Predmet.StrankaFormatedWithAdress>
  <DomainObject.Predmet.StrankaFormatedWithAdressOIB>
    <izvorni_sadrzaj> ANTERIOR d.o.o. za trgovinu i usluge u stečaju, OIB 49544085843, Kralja Zvonimira 75, 21210 Solin</izvorni_sadrzaj>
    <derivirana_varijabla naziv="DomainObject.Predmet.StrankaFormatedWithAdressOIB_1"> ANTERIOR d.o.o. za trgovinu i usluge u stečaju, OIB 49544085843, Kralja Zvonimira 75, 21210 Solin</derivirana_varijabla>
  </DomainObject.Predmet.StrankaFormatedWithAdressOIB>
  <DomainObject.Predmet.StrankaWithAdress>
    <izvorni_sadrzaj>ANTERIOR d.o.o. za trgovinu i usluge u stečaju Kralja Zvonimira 75,21210 Solin</izvorni_sadrzaj>
    <derivirana_varijabla naziv="DomainObject.Predmet.StrankaWithAdress_1">ANTERIOR d.o.o. za trgovinu i usluge u stečaju Kralja Zvonimira 75,21210 Solin</derivirana_varijabla>
  </DomainObject.Predmet.StrankaWithAdress>
  <DomainObject.Predmet.StrankaWithAdressOIB>
    <izvorni_sadrzaj>ANTERIOR d.o.o. za trgovinu i usluge u stečaju, OIB 49544085843, Kralja Zvonimira 75,21210 Solin</izvorni_sadrzaj>
    <derivirana_varijabla naziv="DomainObject.Predmet.StrankaWithAdressOIB_1">ANTERIOR d.o.o. za trgovinu i usluge u stečaju, OIB 49544085843, Kralja Zvonimira 75,21210 Solin</derivirana_varijabla>
  </DomainObject.Predmet.StrankaWithAdressOIB>
  <DomainObject.Predmet.StrankaNazivFormated>
    <izvorni_sadrzaj>ANTERIOR d.o.o. za trgovinu i usluge u stečaju</izvorni_sadrzaj>
    <derivirana_varijabla naziv="DomainObject.Predmet.StrankaNazivFormated_1">ANTERIOR d.o.o. za trgovinu i usluge u stečaju</derivirana_varijabla>
    <derivirana_varijabla naziv="Padez">ANTERIOR d.o.o. za trgovinu i usluge u stečaju</derivirana_varijabla>
  </DomainObject.Predmet.StrankaNazivFormated>
  <DomainObject.Predmet.StrankaNazivFormatedOIB>
    <izvorni_sadrzaj>ANTERIOR d.o.o. za trgovinu i usluge u stečaju, OIB 49544085843</izvorni_sadrzaj>
    <derivirana_varijabla naziv="DomainObject.Predmet.StrankaNazivFormatedOIB_1">ANTERIOR d.o.o. za trgovinu i usluge u stečaju, OIB 49544085843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Tatjana Koprivnjak</izvorni_sadrzaj>
    <derivirana_varijabla naziv="DomainObject.Predmet.Zapisnicar_1">Tatjana Koprivnjak</derivirana_varijabla>
    <derivirana_varijabla naziv="Padez">Tatjana Koprivnjak</derivirana_varijabla>
  </DomainObject.Predmet.Zapisnicar>
  <DomainObject.Predmet.StrankaListFormated>
    <izvorni_sadrzaj>
      <item>ANTERIOR d.o.o. za trgovinu i usluge u stečaju</item>
    </izvorni_sadrzaj>
    <derivirana_varijabla naziv="DomainObject.Predmet.StrankaListFormated_1">
      <item>ANTERIOR d.o.o. za trgovinu i usluge u stečaju</item>
    </derivirana_varijabla>
  </DomainObject.Predmet.StrankaListFormated>
  <DomainObject.Predmet.StrankaListFormatedOIB>
    <izvorni_sadrzaj>
      <item>ANTERIOR d.o.o. za trgovinu i usluge u stečaju, OIB 49544085843</item>
    </izvorni_sadrzaj>
    <derivirana_varijabla naziv="DomainObject.Predmet.StrankaListFormatedOIB_1">
      <item>ANTERIOR d.o.o. za trgovinu i usluge u stečaju, OIB 49544085843</item>
    </derivirana_varijabla>
  </DomainObject.Predmet.StrankaListFormatedOIB>
  <DomainObject.Predmet.StrankaListFormatedWithAdress>
    <izvorni_sadrzaj>
      <item>ANTERIOR d.o.o. za trgovinu i usluge u stečaju, Kralja Zvonimira 75, 21210 Solin</item>
    </izvorni_sadrzaj>
    <derivirana_varijabla naziv="DomainObject.Predmet.StrankaListFormatedWithAdress_1">
      <item>ANTERIOR d.o.o. za trgovinu i usluge u stečaju, Kralja Zvonimira 75, 21210 Solin</item>
    </derivirana_varijabla>
  </DomainObject.Predmet.StrankaListFormatedWithAdress>
  <DomainObject.Predmet.StrankaListFormatedWithAdressOIB>
    <izvorni_sadrzaj>
      <item>ANTERIOR d.o.o. za trgovinu i usluge u stečaju, OIB 49544085843, Kralja Zvonimira 75, 21210 Solin</item>
    </izvorni_sadrzaj>
    <derivirana_varijabla naziv="DomainObject.Predmet.StrankaListFormatedWithAdressOIB_1">
      <item>ANTERIOR d.o.o. za trgovinu i usluge u stečaju, OIB 49544085843, Kralja Zvonimira 75, 21210 Solin</item>
    </derivirana_varijabla>
  </DomainObject.Predmet.StrankaListFormatedWithAdressOIB>
  <DomainObject.Predmet.StrankaListNazivFormated>
    <izvorni_sadrzaj>
      <item>ANTERIOR d.o.o. za trgovinu i usluge u stečaju</item>
    </izvorni_sadrzaj>
    <derivirana_varijabla naziv="DomainObject.Predmet.StrankaListNazivFormated_1">
      <item>ANTERIOR d.o.o. za trgovinu i usluge u stečaju</item>
    </derivirana_varijabla>
  </DomainObject.Predmet.StrankaListNazivFormated>
  <DomainObject.Predmet.StrankaListNazivFormatedOIB>
    <izvorni_sadrzaj>
      <item>ANTERIOR d.o.o. za trgovinu i usluge u stečaju, OIB 49544085843</item>
    </izvorni_sadrzaj>
    <derivirana_varijabla naziv="DomainObject.Predmet.StrankaListNazivFormatedOIB_1">
      <item>ANTERIOR d.o.o. za trgovinu i usluge u stečaju, OIB 49544085843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Pž-6531/2018-3</izvorni_sadrzaj>
    <derivirana_varijabla naziv="DomainObject.PoslovniBrojDokumenta_1">Pž-6531/2018-3</derivirana_varijabla>
  </DomainObject.PoslovniBrojDokumenta>
  <DomainObject.Predmet.StrankaIDrugi>
    <izvorni_sadrzaj>ANTERIOR d.o.o. za trgovinu i usluge u stečaju</izvorni_sadrzaj>
    <derivirana_varijabla naziv="DomainObject.Predmet.StrankaIDrugi_1">ANTERIOR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ANTERIOR d.o.o. za trgovinu i usluge u stečaju, OIB 49544085843, Kralja Zvonimira 75, 21210 Solin</izvorni_sadrzaj>
    <derivirana_varijabla naziv="DomainObject.Predmet.StrankaIDrugiAdressOIB_1">ANTERIOR d.o.o. za trgovinu i usluge u stečaju, OIB 49544085843, Kralja Zvonimira 75, 21210 Solin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2018.</izvorni_sadrzaj>
    <derivirana_varijabla naziv="DomainObject.Predmet.OdlukaRjesenje.DatumDonosenjaOdluke_1">13.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Pž-6531/2018-3</izvorni_sadrzaj>
    <derivirana_varijabla naziv="DomainObject.Predmet.OdlukaRjesenje.Oznaka_1">Pž-6531/2018-3</derivirana_varijabla>
  </DomainObject.Predmet.OdlukaRjesenje.Oznaka>
  <DomainObject.Predmet.SudioniciListNaziv>
    <izvorni_sadrzaj>
      <item>ANTERIOR d.o.o. za trgovinu i usluge u stečaju</item>
    </izvorni_sadrzaj>
    <derivirana_varijabla naziv="DomainObject.Predmet.SudioniciListNaziv_1">
      <item>ANTERIOR d.o.o. za trgovinu i usluge u stečaju</item>
    </derivirana_varijabla>
    <derivirana_varijabla naziv="OstaliSudionici">
      <item>ANTERIOR d.o.o. za trgovinu i usluge u stečaju</item>
    </derivirana_varijabla>
  </DomainObject.Predmet.SudioniciListNaziv>
  <DomainObject.Predmet.SudioniciListAdressOIB>
    <izvorni_sadrzaj>
      <item>ANTERIOR d.o.o. za trgovinu i usluge u stečaju, OIB 49544085843, Kralja Zvonimira 75,21210 Solin</item>
    </izvorni_sadrzaj>
    <derivirana_varijabla naziv="DomainObject.Predmet.SudioniciListAdressOIB_1">
      <item>ANTERIOR d.o.o. za trgovinu i usluge u stečaju, OIB 49544085843, Kralja Zvonimira 75,21210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49544085843</item>
    </izvorni_sadrzaj>
    <derivirana_varijabla naziv="DomainObject.Predmet.SudioniciListNazivOIB_1">
      <item>, OIB 49544085843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St-501/2013</izvorni_sadrzaj>
    <derivirana_varijabla naziv="DomainObject.Predmet.OznakaNizestupanjskogPredmeta_1">St-501/2013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4C89D-DFF8-476F-8D09-3E0438A542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829</properties:Words>
  <properties:Characters>4440</properties:Characters>
  <properties:Lines>108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2018-12-04T09:44:00Z</dcterms:created>
  <dc:creator>Ivan Bauk</dc:creator>
  <dc:description>Ovaj predložak služi kao osnova za kreiranje novih eSPIS predložaka te za upravljanje eSPIS funkcijama tijekom obrade sudskih dokumenata.</dc:description>
  <cp:lastModifiedBy>Ana Golub Gruić</cp:lastModifiedBy>
  <cp:lastPrinted>2018-11-23T08:21:00Z</cp:lastPrinted>
  <dcterms:modified xmlns:xsi="http://www.w3.org/2001/XMLSchema-instance" xsi:type="dcterms:W3CDTF">2018-12-04T10:41:00Z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podnesak (Drugostupanjska.docx)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 RH - memorandum 2018 s grbom, dopis, presuda, rješenje s poslovnim brojem </vt:lpwstr>
  </prop:property>
</prop:Properties>
</file>