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92fb" w14:paraId="69592fb" w:rsidRDefault="00B91E2F" w:rsidP="00B91E2F" w:rsidR="00B91E2F">
      <w:pPr>
        <w:tabs>
          <w:tab w:pos="9072" w:val="right"/>
        </w:tabs>
        <w:spacing w:lineRule="auto" w:line="240" w:after="0"/>
        <w15:collapsed w:val="false"/>
        <w:rPr>
          <w:noProof/>
          <w:lang w:eastAsia="hr-HR"/>
        </w:rPr>
      </w:pPr>
      <w:bookmarkStart w:name="_GoBack" w:id="0"/>
      <w:bookmarkEnd w:id="0"/>
      <w:r>
        <w:rPr>
          <w:noProof/>
        </w:rPr>
        <w:t xml:space="preserve">           </w:t>
      </w:r>
    </w:p>
    <w:p w:rsidRDefault="00B91E2F" w:rsidP="00B91E2F" w:rsidR="00B91E2F">
      <w:pPr>
        <w:tabs>
          <w:tab w:pos="9072" w:val="right"/>
        </w:tabs>
        <w:spacing w:lineRule="auto" w:line="240" w:after="0"/>
        <w:rPr>
          <w:noProof/>
          <w:lang w:eastAsia="hr-HR"/>
        </w:rPr>
      </w:pPr>
      <w:r>
        <w:rPr>
          <w:rFonts w:cs="Times New Roman" w:eastAsia="Times New Roman" w:hAnsi="Times New Roman" w:ascii="Times New Roman"/>
          <w:sz w:val="24"/>
          <w:szCs w:val="24"/>
          <w:lang w:eastAsia="hr-HR"/>
        </w:rPr>
        <w:t xml:space="preserve">                                                                                            </w:t>
      </w:r>
      <w:r w:rsidR="00530654">
        <w:rPr>
          <w:rFonts w:cs="Times New Roman" w:eastAsia="Times New Roman" w:hAnsi="Times New Roman" w:ascii="Times New Roman"/>
          <w:sz w:val="24"/>
          <w:szCs w:val="24"/>
          <w:lang w:eastAsia="hr-HR"/>
        </w:rPr>
        <w:t xml:space="preserve">         Poslovni broj: 6 St-</w:t>
      </w:r>
      <w:r w:rsidR="00760B78">
        <w:rPr>
          <w:rFonts w:cs="Times New Roman" w:eastAsia="Times New Roman" w:hAnsi="Times New Roman" w:ascii="Times New Roman"/>
          <w:sz w:val="24"/>
          <w:szCs w:val="24"/>
          <w:lang w:eastAsia="hr-HR"/>
        </w:rPr>
        <w:t>207</w:t>
      </w:r>
      <w:r w:rsidR="00530654">
        <w:rPr>
          <w:rFonts w:cs="Times New Roman" w:eastAsia="Times New Roman" w:hAnsi="Times New Roman" w:ascii="Times New Roman"/>
          <w:sz w:val="24"/>
          <w:szCs w:val="24"/>
          <w:lang w:eastAsia="hr-HR"/>
        </w:rPr>
        <w:t>/2018-</w:t>
      </w:r>
      <w:r w:rsidR="00760B78">
        <w:rPr>
          <w:rFonts w:cs="Times New Roman" w:eastAsia="Times New Roman" w:hAnsi="Times New Roman" w:ascii="Times New Roman"/>
          <w:sz w:val="24"/>
          <w:szCs w:val="24"/>
          <w:lang w:eastAsia="hr-HR"/>
        </w:rPr>
        <w:t>8</w:t>
      </w:r>
    </w:p>
    <w:p w:rsidRDefault="00B91E2F" w:rsidP="00B91E2F" w:rsidR="00B91E2F">
      <w:pPr>
        <w:tabs>
          <w:tab w:pos="9072" w:val="right"/>
        </w:tabs>
        <w:spacing w:lineRule="auto" w:line="240" w:after="0"/>
        <w:rPr>
          <w:noProof/>
          <w:lang w:eastAsia="hr-HR"/>
        </w:rPr>
      </w:pPr>
    </w:p>
    <w:p w:rsidRDefault="00B91E2F" w:rsidP="00B91E2F" w:rsidR="00B91E2F">
      <w:pPr>
        <w:tabs>
          <w:tab w:pos="9072" w:val="right"/>
        </w:tabs>
        <w:spacing w:lineRule="auto" w:line="240" w:after="0"/>
        <w:rPr>
          <w:rFonts w:cs="Times New Roman" w:eastAsia="Times New Roman" w:hAnsi="Times New Roman" w:ascii="Times New Roman"/>
          <w:sz w:val="24"/>
          <w:szCs w:val="24"/>
          <w:lang w:eastAsia="hr-HR"/>
        </w:rPr>
      </w:pPr>
      <w:r>
        <w:rPr>
          <w:noProof/>
          <w:lang w:eastAsia="hr-HR"/>
        </w:rPr>
        <w:t xml:space="preserve">                      </w:t>
      </w:r>
      <w:r>
        <w:rPr>
          <w:noProof/>
          <w:lang w:eastAsia="hr-HR"/>
        </w:rPr>
        <w:drawing>
          <wp:inline distR="0" distL="0" distB="0" distT="0">
            <wp:extent cy="742950" cx="590550"/>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90550"/>
                    </a:xfrm>
                    <a:prstGeom prst="rect">
                      <a:avLst/>
                    </a:prstGeom>
                    <a:noFill/>
                    <a:ln>
                      <a:noFill/>
                    </a:ln>
                  </pic:spPr>
                </pic:pic>
              </a:graphicData>
            </a:graphic>
          </wp:inline>
        </w:drawing>
      </w:r>
      <w:r>
        <w:rPr>
          <w:rFonts w:cs="Times New Roman" w:eastAsia="Times New Roman" w:hAnsi="Times New Roman" w:ascii="Times New Roman"/>
          <w:sz w:val="24"/>
          <w:szCs w:val="24"/>
          <w:lang w:eastAsia="hr-HR"/>
        </w:rPr>
        <w:tab/>
      </w:r>
    </w:p>
    <w:p w:rsidRDefault="00B91E2F" w:rsidP="00B91E2F" w:rsidR="00B91E2F">
      <w:pPr>
        <w:spacing w:lineRule="auto" w:line="240" w:after="0"/>
        <w:rPr>
          <w:rFonts w:cs="Times New Roman" w:eastAsia="Times New Roman" w:hAnsi="Times New Roman" w:ascii="Times New Roman"/>
          <w:noProof/>
          <w:color w:val="0000FF"/>
          <w:sz w:val="24"/>
          <w:szCs w:val="24"/>
          <w:lang w:eastAsia="hr-HR"/>
        </w:rPr>
      </w:pPr>
      <w:r>
        <w:rPr>
          <w:rFonts w:cs="Times New Roman" w:eastAsia="Times New Roman" w:hAnsi="Times New Roman" w:ascii="Times New Roman"/>
          <w:sz w:val="24"/>
          <w:szCs w:val="24"/>
          <w:lang w:eastAsia="hr-HR"/>
        </w:rPr>
        <w:t xml:space="preserve">           Republika Hrvatska</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Trgovački sud u Zadru</w:t>
      </w:r>
    </w:p>
    <w:p w:rsidRDefault="00B91E2F" w:rsidP="00B91E2F" w:rsidR="00B91E2F">
      <w:p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Zadar, Dr. Franje Tuđmana 35</w:t>
      </w: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spacing w:lineRule="auto" w:line="240" w:after="0"/>
        <w:rPr>
          <w:rFonts w:cs="Times New Roman" w:eastAsia="Times New Roman" w:hAnsi="Times New Roman" w:ascii="Times New Roman"/>
          <w:sz w:val="24"/>
          <w:szCs w:val="24"/>
          <w:lang w:eastAsia="hr-HR"/>
        </w:rPr>
      </w:pPr>
    </w:p>
    <w:p w:rsidRDefault="00B91E2F" w:rsidP="00B91E2F" w:rsidR="00B91E2F">
      <w:pPr>
        <w:tabs>
          <w:tab w:pos="4677" w:val="center"/>
          <w:tab w:pos="7407"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R E PU B L I K A   H R V A T S K A</w:t>
      </w:r>
      <w:r>
        <w:rPr>
          <w:rFonts w:cs="Times New Roman" w:eastAsia="Times New Roman" w:hAnsi="Times New Roman" w:ascii="Times New Roman"/>
          <w:sz w:val="24"/>
          <w:szCs w:val="24"/>
          <w:lang w:eastAsia="hr-HR"/>
        </w:rPr>
        <w:tab/>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 A K L J U Č A K </w:t>
      </w:r>
    </w:p>
    <w:p w:rsidRDefault="00B91E2F" w:rsidP="00B91E2F" w:rsidR="00B91E2F">
      <w:pPr>
        <w:spacing w:lineRule="auto" w:line="240" w:after="0"/>
        <w:jc w:val="center"/>
        <w:rPr>
          <w:rFonts w:cs="Times New Roman" w:eastAsia="Times New Roman" w:hAnsi="Times New Roman" w:ascii="Times New Roman"/>
          <w:sz w:val="24"/>
          <w:szCs w:val="24"/>
          <w:lang w:eastAsia="hr-HR"/>
        </w:rPr>
      </w:pPr>
    </w:p>
    <w:p w:rsidRDefault="00B91E2F" w:rsidP="00530654" w:rsidR="00B91E2F">
      <w:pPr>
        <w:pStyle w:val="Tijeloteksta"/>
        <w:rPr>
          <w:szCs w:val="24"/>
        </w:rPr>
      </w:pPr>
      <w:r>
        <w:rPr>
          <w:szCs w:val="24"/>
        </w:rPr>
        <w:tab/>
        <w:t>Trgovački sud u Zadru, po sudskoj savjetnici Anamariji Kovačić Milković, odlučujući o</w:t>
      </w:r>
      <w:r w:rsidR="00530654">
        <w:rPr>
          <w:szCs w:val="24"/>
        </w:rPr>
        <w:t xml:space="preserve"> zahtjevu Financijske agencije</w:t>
      </w:r>
      <w:r>
        <w:rPr>
          <w:szCs w:val="24"/>
        </w:rPr>
        <w:t xml:space="preserve">, </w:t>
      </w:r>
      <w:r w:rsidR="00A041C3">
        <w:rPr>
          <w:szCs w:val="24"/>
        </w:rPr>
        <w:t xml:space="preserve">Regionalnog centra Split, </w:t>
      </w:r>
      <w:r>
        <w:rPr>
          <w:szCs w:val="24"/>
        </w:rPr>
        <w:t xml:space="preserve">Podružnica </w:t>
      </w:r>
      <w:r w:rsidR="00530654">
        <w:rPr>
          <w:szCs w:val="24"/>
        </w:rPr>
        <w:t>Šibenik</w:t>
      </w:r>
      <w:r w:rsidR="00A041C3">
        <w:rPr>
          <w:szCs w:val="24"/>
        </w:rPr>
        <w:t>,</w:t>
      </w:r>
      <w:r>
        <w:rPr>
          <w:szCs w:val="24"/>
        </w:rPr>
        <w:t xml:space="preserve"> od</w:t>
      </w:r>
      <w:r w:rsidR="00BD7061">
        <w:rPr>
          <w:szCs w:val="24"/>
        </w:rPr>
        <w:t xml:space="preserve"> </w:t>
      </w:r>
      <w:r w:rsidR="00760B78">
        <w:rPr>
          <w:szCs w:val="24"/>
        </w:rPr>
        <w:t>12</w:t>
      </w:r>
      <w:r>
        <w:rPr>
          <w:szCs w:val="24"/>
        </w:rPr>
        <w:t xml:space="preserve">. </w:t>
      </w:r>
      <w:r w:rsidR="00760B78">
        <w:rPr>
          <w:szCs w:val="24"/>
        </w:rPr>
        <w:t>lipnja</w:t>
      </w:r>
      <w:r>
        <w:rPr>
          <w:szCs w:val="24"/>
        </w:rPr>
        <w:t xml:space="preserve"> 2018. za provedbu skraćenog stečajnoga postupka nad dužnikom</w:t>
      </w:r>
      <w:r w:rsidRPr="00B91E2F">
        <w:t xml:space="preserve"> </w:t>
      </w:r>
      <w:r w:rsidR="00760B78">
        <w:rPr>
          <w:szCs w:val="24"/>
        </w:rPr>
        <w:t>AUTO HERMES j.d.o.o. za prodaju i najam vozila, Šibenik, Nova V 5, OIB: 61247700831</w:t>
      </w:r>
      <w:r w:rsidR="00530654">
        <w:rPr>
          <w:color w:themeColor="text1" w:val="000000"/>
          <w:szCs w:val="24"/>
        </w:rPr>
        <w:t xml:space="preserve">, </w:t>
      </w:r>
      <w:r w:rsidR="00760B78">
        <w:rPr>
          <w:color w:themeColor="text1" w:val="000000"/>
          <w:szCs w:val="24"/>
        </w:rPr>
        <w:t>24</w:t>
      </w:r>
      <w:r>
        <w:rPr>
          <w:color w:themeColor="text1" w:val="000000"/>
          <w:szCs w:val="24"/>
        </w:rPr>
        <w:t xml:space="preserve">. </w:t>
      </w:r>
      <w:r w:rsidR="008F3F7B">
        <w:rPr>
          <w:color w:themeColor="text1" w:val="000000"/>
          <w:szCs w:val="24"/>
        </w:rPr>
        <w:t>listopada</w:t>
      </w:r>
      <w:r>
        <w:rPr>
          <w:color w:themeColor="text1" w:val="000000"/>
          <w:szCs w:val="24"/>
        </w:rPr>
        <w:t xml:space="preserve"> </w:t>
      </w:r>
      <w:r>
        <w:rPr>
          <w:szCs w:val="24"/>
        </w:rPr>
        <w:t xml:space="preserve">2018., </w:t>
      </w:r>
    </w:p>
    <w:p w:rsidRDefault="00B91E2F" w:rsidP="00530654" w:rsidR="00B91E2F">
      <w:pPr>
        <w:pStyle w:val="Tijeloteksta"/>
        <w:rPr>
          <w:szCs w:val="24"/>
        </w:rPr>
      </w:pPr>
    </w:p>
    <w:p w:rsidRDefault="00B91E2F" w:rsidP="00530654" w:rsidR="00B91E2F">
      <w:pPr>
        <w:spacing w:lineRule="auto" w:line="240" w:after="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 a k l j u č i o  j e</w:t>
      </w:r>
    </w:p>
    <w:p w:rsidRDefault="00B91E2F" w:rsidP="00530654" w:rsidR="00B91E2F">
      <w:pPr>
        <w:spacing w:lineRule="auto" w:line="240" w:after="0"/>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530654" w:rsidR="00B91E2F">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ind w:firstLine="708"/>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center"/>
        <w:rPr>
          <w:rFonts w:cs="Times New Roman" w:eastAsia="Times New Roman" w:hAnsi="Times New Roman" w:ascii="Times New Roman"/>
          <w:color w:themeColor="text1" w:val="000000"/>
          <w:sz w:val="24"/>
          <w:szCs w:val="24"/>
          <w:lang w:eastAsia="hr-HR"/>
        </w:rPr>
      </w:pPr>
      <w:r>
        <w:rPr>
          <w:rFonts w:cs="Times New Roman" w:eastAsia="Times New Roman" w:hAnsi="Times New Roman" w:ascii="Times New Roman"/>
          <w:sz w:val="24"/>
          <w:szCs w:val="24"/>
          <w:lang w:eastAsia="hr-HR"/>
        </w:rPr>
        <w:t xml:space="preserve">U </w:t>
      </w:r>
      <w:r>
        <w:rPr>
          <w:rFonts w:cs="Times New Roman" w:eastAsia="Times New Roman" w:hAnsi="Times New Roman" w:ascii="Times New Roman"/>
          <w:color w:themeColor="text1" w:val="000000"/>
          <w:sz w:val="24"/>
          <w:szCs w:val="24"/>
          <w:lang w:eastAsia="hr-HR"/>
        </w:rPr>
        <w:t xml:space="preserve">Zadru </w:t>
      </w:r>
      <w:r w:rsidR="00760B78">
        <w:rPr>
          <w:rFonts w:cs="Times New Roman" w:hAnsi="Times New Roman" w:ascii="Times New Roman"/>
          <w:color w:themeColor="text1" w:val="000000"/>
          <w:sz w:val="24"/>
          <w:szCs w:val="24"/>
        </w:rPr>
        <w:t>24</w:t>
      </w:r>
      <w:r>
        <w:rPr>
          <w:rFonts w:cs="Times New Roman" w:hAnsi="Times New Roman" w:ascii="Times New Roman"/>
          <w:color w:themeColor="text1" w:val="000000"/>
          <w:sz w:val="24"/>
          <w:szCs w:val="24"/>
        </w:rPr>
        <w:t xml:space="preserve">. </w:t>
      </w:r>
      <w:r w:rsidR="008F3F7B">
        <w:rPr>
          <w:rFonts w:cs="Times New Roman" w:hAnsi="Times New Roman" w:ascii="Times New Roman"/>
          <w:color w:themeColor="text1" w:val="000000"/>
          <w:sz w:val="24"/>
          <w:szCs w:val="24"/>
        </w:rPr>
        <w:t>listopada</w:t>
      </w:r>
      <w:r>
        <w:rPr>
          <w:rFonts w:cs="Times New Roman" w:hAnsi="Times New Roman" w:ascii="Times New Roman"/>
          <w:color w:themeColor="text1" w:val="000000"/>
          <w:sz w:val="24"/>
          <w:szCs w:val="24"/>
        </w:rPr>
        <w:t xml:space="preserve"> </w:t>
      </w:r>
      <w:r>
        <w:rPr>
          <w:rFonts w:cs="Times New Roman" w:hAnsi="Times New Roman" w:ascii="Times New Roman"/>
          <w:sz w:val="24"/>
          <w:szCs w:val="24"/>
        </w:rPr>
        <w:t>2018</w:t>
      </w:r>
      <w:r>
        <w:rPr>
          <w:rFonts w:cs="Times New Roman" w:eastAsia="Times New Roman" w:hAnsi="Times New Roman" w:ascii="Times New Roman"/>
          <w:color w:themeColor="text1" w:val="000000"/>
          <w:sz w:val="24"/>
          <w:szCs w:val="24"/>
          <w:lang w:eastAsia="hr-HR"/>
        </w:rPr>
        <w:t xml:space="preserve">. </w:t>
      </w:r>
    </w:p>
    <w:p w:rsidRDefault="008F3F7B" w:rsidP="008F3F7B" w:rsidR="008F3F7B">
      <w:pPr>
        <w:tabs>
          <w:tab w:pos="6840" w:val="left"/>
        </w:tabs>
        <w:spacing w:lineRule="auto" w:line="240" w:after="0"/>
        <w:rPr>
          <w:rFonts w:cs="Times New Roman" w:eastAsia="Times New Roman" w:hAnsi="Times New Roman" w:ascii="Times New Roman"/>
          <w:color w:themeColor="text1" w:val="000000"/>
          <w:sz w:val="24"/>
          <w:szCs w:val="24"/>
          <w:lang w:eastAsia="hr-HR"/>
        </w:rPr>
      </w:pPr>
    </w:p>
    <w:p w:rsidRDefault="008F3F7B" w:rsidP="008F3F7B" w:rsidR="00B91E2F">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sidR="00B91E2F">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 xml:space="preserve">    Sudska savjetnica</w:t>
      </w:r>
    </w:p>
    <w:p w:rsidRDefault="008F3F7B" w:rsidP="00345020" w:rsidR="00B91E2F">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B91E2F">
        <w:rPr>
          <w:rFonts w:cs="Times New Roman" w:eastAsia="Times New Roman" w:hAnsi="Times New Roman" w:ascii="Times New Roman"/>
          <w:sz w:val="24"/>
          <w:szCs w:val="24"/>
          <w:lang w:eastAsia="hr-HR"/>
        </w:rPr>
        <w:t xml:space="preserve">            </w:t>
      </w:r>
      <w:r w:rsidR="00345020">
        <w:rPr>
          <w:rFonts w:cs="Times New Roman" w:eastAsia="Times New Roman" w:hAnsi="Times New Roman" w:ascii="Times New Roman"/>
          <w:sz w:val="24"/>
          <w:szCs w:val="24"/>
          <w:lang w:eastAsia="hr-HR"/>
        </w:rPr>
        <w:t xml:space="preserve">               </w:t>
      </w:r>
      <w:r w:rsidR="00D75519">
        <w:rPr>
          <w:rFonts w:cs="Times New Roman" w:eastAsia="Times New Roman" w:hAnsi="Times New Roman" w:ascii="Times New Roman"/>
          <w:sz w:val="24"/>
          <w:szCs w:val="24"/>
          <w:lang w:eastAsia="hr-HR"/>
        </w:rPr>
        <w:tab/>
      </w:r>
      <w:r w:rsidR="00D75519">
        <w:rPr>
          <w:rFonts w:cs="Times New Roman" w:eastAsia="Times New Roman" w:hAnsi="Times New Roman" w:ascii="Times New Roman"/>
          <w:sz w:val="24"/>
          <w:szCs w:val="24"/>
          <w:lang w:eastAsia="hr-HR"/>
        </w:rPr>
        <w:tab/>
        <w:t xml:space="preserve">         </w:t>
      </w:r>
      <w:r>
        <w:rPr>
          <w:rFonts w:cs="Times New Roman" w:eastAsia="Times New Roman" w:hAnsi="Times New Roman" w:ascii="Times New Roman"/>
          <w:sz w:val="24"/>
          <w:szCs w:val="24"/>
          <w:lang w:eastAsia="hr-HR"/>
        </w:rPr>
        <w:t xml:space="preserve">     </w:t>
      </w:r>
      <w:r w:rsidR="00B91E2F">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B91E2F" w:rsidP="00B91E2F" w:rsidR="00B91E2F">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Uputa o pravnom lijeku</w:t>
      </w:r>
    </w:p>
    <w:p w:rsidRDefault="00B91E2F" w:rsidP="00B91E2F" w:rsidR="00B91E2F">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Protiv ovog zaključka nije dopuštena žalba.</w:t>
      </w: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p>
    <w:p w:rsidRDefault="00B91E2F" w:rsidP="00B91E2F" w:rsidR="00B91E2F">
      <w:p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DN-a:</w:t>
      </w:r>
    </w:p>
    <w:p w:rsidRDefault="00B91E2F" w:rsidP="00B91E2F" w:rsidR="00B91E2F">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e-Oglasne ploče suda </w:t>
      </w:r>
    </w:p>
    <w:p w:rsidRDefault="00D75519" w:rsidP="00B91E2F" w:rsidR="00D75519">
      <w:pPr>
        <w:pStyle w:val="Odlomakpopisa"/>
        <w:numPr>
          <w:ilvl w:val="0"/>
          <w:numId w:val="1"/>
        </w:num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u spis.</w:t>
      </w:r>
    </w:p>
    <w:p w:rsidRDefault="008B5A0D" w:rsidR="008B5A0D"/>
    <w:sectPr w:rsidR="008B5A0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E2F"/>
    <w:rsid w:val="00345020"/>
    <w:rsid w:val="00530654"/>
    <w:rsid w:val="00760B78"/>
    <w:rsid w:val="008B5A0D"/>
    <w:rsid w:val="008F3F7B"/>
    <w:rsid w:val="00A041C3"/>
    <w:rsid w:val="00AA46EE"/>
    <w:rsid w:val="00B91E2F"/>
    <w:rsid w:val="00BD7061"/>
    <w:rsid w:val="00D755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1E2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B91E2F"/>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1E2F"/>
    <w:rPr>
      <w:rFonts w:cs="Tahoma" w:hAnsi="Tahoma" w:ascii="Tahoma"/>
      <w:sz w:val="16"/>
      <w:szCs w:val="16"/>
    </w:rPr>
  </w:style>
  <w:style w:styleId="Tekstrezerviranogmjesta" w:type="character">
    <w:name w:val="Placeholder Text"/>
    <w:basedOn w:val="Zadanifontodlomka"/>
    <w:uiPriority w:val="99"/>
    <w:semiHidden/>
    <w:rsid w:val="00AA46EE"/>
    <w:rPr>
      <w:color w:val="808080"/>
      <w:bdr w:space="0" w:sz="0" w:color="auto" w:val="none"/>
      <w:shd w:fill="auto" w:color="auto" w:val="clear"/>
    </w:rPr>
  </w:style>
  <w:style w:customStyle="true" w:styleId="eSPISCCParagraphDefaultFont" w:type="character">
    <w:name w:val="eSPIS_CC_Paragraph Default Font"/>
    <w:basedOn w:val="Zadanifontodlomka"/>
    <w:rsid w:val="00AA46E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A46EE"/>
    <w:rPr>
      <w:noProof/>
      <w:bdr w:space="0" w:sz="0" w:color="auto" w:val="none"/>
      <w:shd w:fill="FFFFCC" w:color="auto" w:val="clear"/>
      <w:lang w:val="hr-HR"/>
    </w:rPr>
  </w:style>
  <w:style w:customStyle="true" w:styleId="PozadinaSvijetloCrvena" w:type="character">
    <w:name w:val="Pozadina_SvijetloCrvena"/>
    <w:basedOn w:val="eSPISCCParagraphDefaultFont"/>
    <w:rsid w:val="00AA46E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A46E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1E2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unhideWhenUsed/>
    <w:rsid w:val="00B91E2F"/>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B91E2F"/>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B91E2F"/>
    <w:pPr>
      <w:ind w:left="720"/>
      <w:contextualSpacing/>
    </w:pPr>
  </w:style>
  <w:style w:styleId="Tekstbalonia" w:type="paragraph">
    <w:name w:val="Balloon Text"/>
    <w:basedOn w:val="Normal"/>
    <w:link w:val="TekstbaloniaChar"/>
    <w:uiPriority w:val="99"/>
    <w:semiHidden/>
    <w:unhideWhenUsed/>
    <w:rsid w:val="00B91E2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1E2F"/>
    <w:rPr>
      <w:rFonts w:ascii="Tahoma" w:cs="Tahoma" w:hAnsi="Tahoma"/>
      <w:sz w:val="16"/>
      <w:szCs w:val="16"/>
    </w:rPr>
  </w:style>
  <w:style w:styleId="Tekstrezerviranogmjesta" w:type="character">
    <w:name w:val="Placeholder Text"/>
    <w:basedOn w:val="Zadanifontodlomka"/>
    <w:uiPriority w:val="99"/>
    <w:semiHidden/>
    <w:rsid w:val="00AA46EE"/>
    <w:rPr>
      <w:color w:val="808080"/>
      <w:bdr w:color="auto" w:space="0" w:sz="0" w:val="none"/>
      <w:shd w:color="auto" w:fill="auto" w:val="clear"/>
    </w:rPr>
  </w:style>
  <w:style w:customStyle="1" w:styleId="eSPISCCParagraphDefaultFont" w:type="character">
    <w:name w:val="eSPIS_CC_Paragraph Default Font"/>
    <w:basedOn w:val="Zadanifontodlomka"/>
    <w:rsid w:val="00AA46E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A46EE"/>
    <w:rPr>
      <w:noProof/>
      <w:bdr w:color="auto" w:space="0" w:sz="0" w:val="none"/>
      <w:shd w:color="auto" w:fill="FFFFCC" w:val="clear"/>
      <w:lang w:val="hr-HR"/>
    </w:rPr>
  </w:style>
  <w:style w:customStyle="1" w:styleId="PozadinaSvijetloCrvena" w:type="character">
    <w:name w:val="Pozadina_SvijetloCrvena"/>
    <w:basedOn w:val="eSPISCCParagraphDefaultFont"/>
    <w:rsid w:val="00AA46E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A46E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27024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2018.</izvorni_sadrzaj>
    <derivirana_varijabla naziv="DomainObject.DatumDonosenjaOdluke_1">24.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St-207/2018</izvorni_sadrzaj>
    <derivirana_varijabla naziv="DomainObject.Predmet.OznakaBroj_1">St-207/2018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HERMES j.d.o.o. za prodaju i najam vozila</izvorni_sadrzaj>
    <derivirana_varijabla naziv="DomainObject.Predmet.ProtustrankaFormated_1">  AUTO HERMES j.d.o.o. za prodaju i najam vozila</derivirana_varijabla>
  </DomainObject.Predmet.ProtustrankaFormated>
  <DomainObject.Predmet.ProtustrankaFormatedOIB>
    <izvorni_sadrzaj>  AUTO HERMES j.d.o.o. za prodaju i najam vozila, OIB 61247700831</izvorni_sadrzaj>
    <derivirana_varijabla naziv="DomainObject.Predmet.ProtustrankaFormatedOIB_1">  AUTO HERMES j.d.o.o. za prodaju i najam vozila, OIB 61247700831</derivirana_varijabla>
  </DomainObject.Predmet.ProtustrankaFormatedOIB>
  <DomainObject.Predmet.ProtustrankaFormatedWithAdress>
    <izvorni_sadrzaj> AUTO HERMES j.d.o.o. za prodaju i najam vozila, Nova V 5 , 22000 Šibenik</izvorni_sadrzaj>
    <derivirana_varijabla naziv="DomainObject.Predmet.ProtustrankaFormatedWithAdress_1"> AUTO HERMES j.d.o.o. za prodaju i najam vozila, Nova V 5 , 22000 Šibenik</derivirana_varijabla>
  </DomainObject.Predmet.ProtustrankaFormatedWithAdress>
  <DomainObject.Predmet.ProtustrankaFormatedWithAdressOIB>
    <izvorni_sadrzaj> AUTO HERMES j.d.o.o. za prodaju i najam vozila, OIB 61247700831, Nova V 5 , 22000 Šibenik</izvorni_sadrzaj>
    <derivirana_varijabla naziv="DomainObject.Predmet.ProtustrankaFormatedWithAdressOIB_1"> AUTO HERMES j.d.o.o. za prodaju i najam vozila, OIB 61247700831, Nova V 5 , 22000 Šibenik</derivirana_varijabla>
  </DomainObject.Predmet.ProtustrankaFormatedWithAdressOIB>
  <DomainObject.Predmet.ProtustrankaWithAdress>
    <izvorni_sadrzaj>AUTO HERMES j.d.o.o. za prodaju i najam vozila Nova V 5 , 22000 Šibenik</izvorni_sadrzaj>
    <derivirana_varijabla naziv="DomainObject.Predmet.ProtustrankaWithAdress_1">AUTO HERMES j.d.o.o. za prodaju i najam vozila Nova V 5 , 22000 Šibenik</derivirana_varijabla>
  </DomainObject.Predmet.ProtustrankaWithAdress>
  <DomainObject.Predmet.ProtustrankaWithAdressOIB>
    <izvorni_sadrzaj>AUTO HERMES j.d.o.o. za prodaju i najam vozila, OIB 61247700831, Nova V 5 , 22000 Šibenik</izvorni_sadrzaj>
    <derivirana_varijabla naziv="DomainObject.Predmet.ProtustrankaWithAdressOIB_1">AUTO HERMES j.d.o.o. za prodaju i najam vozila, OIB 61247700831, Nova V 5 , 22000 Šibenik</derivirana_varijabla>
  </DomainObject.Predmet.ProtustrankaWithAdressOIB>
  <DomainObject.Predmet.ProtustrankaNazivFormated>
    <izvorni_sadrzaj>AUTO HERMES j.d.o.o. za prodaju i najam vozila</izvorni_sadrzaj>
    <derivirana_varijabla naziv="DomainObject.Predmet.ProtustrankaNazivFormated_1">AUTO HERMES j.d.o.o. za prodaju i najam vozila</derivirana_varijabla>
  </DomainObject.Predmet.ProtustrankaNazivFormated>
  <DomainObject.Predmet.ProtustrankaNazivFormatedOIB>
    <izvorni_sadrzaj>AUTO HERMES j.d.o.o. za prodaju i najam vozila, OIB 61247700831</izvorni_sadrzaj>
    <derivirana_varijabla naziv="DomainObject.Predmet.ProtustrankaNazivFormatedOIB_1">AUTO HERMES j.d.o.o. za prodaju i najam vozila, OIB 61247700831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AUTO HERMES j.d.o.o. za prodaju i najam vozila</item>
    </izvorni_sadrzaj>
    <derivirana_varijabla naziv="DomainObject.Predmet.ProtuStrankaListFormated_1">
      <item>AUTO HERMES j.d.o.o. za prodaju i najam vozila</item>
    </derivirana_varijabla>
  </DomainObject.Predmet.ProtuStrankaListFormated>
  <DomainObject.Predmet.ProtuStrankaListFormatedOIB>
    <izvorni_sadrzaj>
      <item>AUTO HERMES j.d.o.o. za prodaju i najam vozila, OIB 61247700831</item>
    </izvorni_sadrzaj>
    <derivirana_varijabla naziv="DomainObject.Predmet.ProtuStrankaListFormatedOIB_1">
      <item>AUTO HERMES j.d.o.o. za prodaju i najam vozila, OIB 61247700831</item>
    </derivirana_varijabla>
  </DomainObject.Predmet.ProtuStrankaListFormatedOIB>
  <DomainObject.Predmet.ProtuStrankaListFormatedWithAdress>
    <izvorni_sadrzaj>
      <item>AUTO HERMES j.d.o.o. za prodaju i najam vozila, Nova V 5 , 22000 Šibenik</item>
    </izvorni_sadrzaj>
    <derivirana_varijabla naziv="DomainObject.Predmet.ProtuStrankaListFormatedWithAdress_1">
      <item>AUTO HERMES j.d.o.o. za prodaju i najam vozila, Nova V 5 , 22000 Šibenik</item>
    </derivirana_varijabla>
  </DomainObject.Predmet.ProtuStrankaListFormatedWithAdress>
  <DomainObject.Predmet.ProtuStrankaListFormatedWithAdressOIB>
    <izvorni_sadrzaj>
      <item>AUTO HERMES j.d.o.o. za prodaju i najam vozila, OIB 61247700831, Nova V 5 , 22000 Šibenik</item>
    </izvorni_sadrzaj>
    <derivirana_varijabla naziv="DomainObject.Predmet.ProtuStrankaListFormatedWithAdressOIB_1">
      <item>AUTO HERMES j.d.o.o. za prodaju i najam vozila, OIB 61247700831, Nova V 5 , 22000 Šibenik</item>
    </derivirana_varijabla>
  </DomainObject.Predmet.ProtuStrankaListFormatedWithAdressOIB>
  <DomainObject.Predmet.ProtuStrankaListNazivFormated>
    <izvorni_sadrzaj>
      <item>AUTO HERMES j.d.o.o. za prodaju i najam vozila</item>
    </izvorni_sadrzaj>
    <derivirana_varijabla naziv="DomainObject.Predmet.ProtuStrankaListNazivFormated_1">
      <item>AUTO HERMES j.d.o.o. za prodaju i najam vozila</item>
    </derivirana_varijabla>
  </DomainObject.Predmet.ProtuStrankaListNazivFormated>
  <DomainObject.Predmet.ProtuStrankaListNazivFormatedOIB>
    <izvorni_sadrzaj>
      <item>AUTO HERMES j.d.o.o. za prodaju i najam vozila, OIB 61247700831</item>
    </izvorni_sadrzaj>
    <derivirana_varijabla naziv="DomainObject.Predmet.ProtuStrankaListNazivFormatedOIB_1">
      <item>AUTO HERMES j.d.o.o. za prodaju i najam vozila, OIB 61247700831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2018.</izvorni_sadrzaj>
    <derivirana_varijabla naziv="DomainObject.Datum_1">24. listopada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AUTO HERMES j.d.o.o. za prodaju i najam vozila</izvorni_sadrzaj>
    <derivirana_varijabla naziv="DomainObject.Predmet.ProtustrankaIDrugi_1">AUTO HERMES j.d.o.o. za prodaju i najam vozila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AUTO HERMES j.d.o.o. za prodaju i najam vozila, OIB 61247700831, Nova V 5 , 22000 Šibenik</izvorni_sadrzaj>
    <derivirana_varijabla naziv="DomainObject.Predmet.ProtustrankaIDrugiAdressOIB_1">AUTO HERMES j.d.o.o. za prodaju i najam vozila, OIB 61247700831, Nova V 5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AUTO HERMES j.d.o.o. za prodaju i najam vozila</item>
    </izvorni_sadrzaj>
    <derivirana_varijabla naziv="DomainObject.Predmet.SudioniciListNaziv_1">
      <item>FINA - Podružnica Šibenik</item>
      <item>AUTO HERMES j.d.o.o. za prodaju i najam vozila</item>
    </derivirana_varijabla>
  </DomainObject.Predmet.SudioniciListNaziv>
  <DomainObject.Predmet.SudioniciListAdressOIB>
    <izvorni_sadrzaj>
      <item>FINA - Podružnica Šibenik, OIB 85821130368, Perivoj L. Marune 1,22000 Šibenik</item>
      <item>AUTO HERMES j.d.o.o. za prodaju i najam vozila, OIB 61247700831, Nova V 5 ,22000 Šibenik</item>
    </izvorni_sadrzaj>
    <derivirana_varijabla naziv="DomainObject.Predmet.SudioniciListAdressOIB_1">
      <item>FINA - Podružnica Šibenik, OIB 85821130368, Perivoj L. Marune 1,22000 Šibenik</item>
      <item>AUTO HERMES j.d.o.o. za prodaju i najam vozila, OIB 61247700831, Nova V 5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61247700831</item>
    </izvorni_sadrzaj>
    <derivirana_varijabla naziv="DomainObject.Predmet.SudioniciListNazivOIB_1">
      <item>, OIB 85821130368</item>
      <item>, OIB 61247700831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17. srpnja 2018.</izvorni_sadrzaj>
    <derivirana_varijabla naziv="DomainObject.PredzadnjaOdlukaIzPredmeta.DatumDonosenjaOdluke_1">17. srpnja 2018.</derivirana_varijabla>
  </DomainObject.PredzadnjaOdlukaIzPredmeta.DatumDonosenjaOdluke>
  <DomainObject.PredzadnjaOdlukaIzPredmeta.Oznaka>
    <izvorni_sadrzaj>St-207/2018-3</izvorni_sadrzaj>
    <derivirana_varijabla naziv="DomainObject.PredzadnjaOdlukaIzPredmeta.Oznaka_1">St-207/2018-3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D94DEA-AA50-4EAC-A1EC-46F799A426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214</properties:Words>
  <properties:Characters>1069</properties:Characters>
  <properties:Lines>44</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2018-10-24T07:03:00Z</dcterms:created>
  <dc:creator>Anamarija Kovačić Milković</dc:creator>
  <cp:lastModifiedBy>Anita Ivandić</cp:lastModifiedBy>
  <cp:lastPrinted>2018-10-23T06:37:00Z</cp:lastPrinted>
  <dcterms:modified xmlns:xsi="http://www.w3.org/2001/XMLSchema-instance" xsi:type="dcterms:W3CDTF">2018-10-24T07:46:00Z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(St-207-18-ŠIBENIK.docx)</vt:lpwstr>
  </prop:property>
  <prop:property name="CC_coloring" pid="4" fmtid="{D5CDD505-2E9C-101B-9397-08002B2CF9AE}">
    <vt:bool>false</vt:bool>
  </prop:property>
  <prop:property name="BrojStranica" pid="5" fmtid="{D5CDD505-2E9C-101B-9397-08002B2CF9AE}">
    <vt:i4>1</vt:i4>
  </prop:property>
</prop:Properties>
</file>