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207D44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207D44">
              <w:rPr>
                <w:noProof/>
                <w:lang w:eastAsia="hr-HR"/>
              </w:rPr>
              <w:t>707/2016-30</w:t>
            </w:r>
          </w:p>
        </w:tc>
      </w:tr>
    </w:tbl>
    <w:p w14:textId="7572042" w14:paraId="7572042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1365B" w:rsidR="0091365B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207D44" w:rsidRPr="00207D44">
        <w:t>BOLJA IGRA d.o.o., OIB: 13839132327, Sinj, Bazana 4</w:t>
      </w:r>
      <w:r>
        <w:t xml:space="preserve">, </w:t>
      </w:r>
      <w:r w:rsidR="00321415">
        <w:t>9. siječnja 2019.</w:t>
      </w:r>
      <w:r>
        <w:t xml:space="preserve"> </w:t>
      </w:r>
    </w:p>
    <w:p w:rsidRDefault="0091365B" w:rsidP="0091365B" w:rsidR="0091365B">
      <w:pPr>
        <w:tabs>
          <w:tab w:pos="4536" w:val="center"/>
          <w:tab w:pos="7095" w:val="left"/>
        </w:tabs>
        <w:spacing w:after="200" w:before="20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207D44" w:rsidRPr="00207D44">
        <w:rPr>
          <w:rFonts w:cs="Times New Roman" w:hAnsi="Times New Roman" w:ascii="Times New Roman"/>
          <w:sz w:val="24"/>
          <w:szCs w:val="24"/>
        </w:rPr>
        <w:t>BOLJA IGRA d.o.o., OIB: 13839132327, Sinj, Bazana 4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>je 9.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207D44">
        <w:rPr>
          <w:rFonts w:cs="Times New Roman" w:hAnsi="Times New Roman" w:ascii="Times New Roman"/>
          <w:sz w:val="24"/>
          <w:szCs w:val="24"/>
        </w:rPr>
        <w:t>5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207D44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91365B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III. Stečajni upraviteljem imenuje </w:t>
      </w:r>
      <w:r w:rsidR="0020744E">
        <w:rPr>
          <w:rFonts w:cs="Times New Roman" w:hAnsi="Times New Roman" w:ascii="Times New Roman"/>
          <w:sz w:val="24"/>
          <w:szCs w:val="24"/>
        </w:rPr>
        <w:t xml:space="preserve">se </w:t>
      </w:r>
      <w:r w:rsidR="00207D44" w:rsidRPr="00207D44">
        <w:rPr>
          <w:rFonts w:cs="Times New Roman" w:hAnsi="Times New Roman" w:ascii="Times New Roman"/>
          <w:sz w:val="24"/>
          <w:szCs w:val="24"/>
        </w:rPr>
        <w:t>Snježana Vrkljan iz Zagreba, Kralja Zvonimira 75, OIB: 44740101731.</w:t>
      </w:r>
    </w:p>
    <w:p w:rsidRDefault="0091365B" w:rsidP="0091365B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207D44" w:rsidRPr="00207D44">
        <w:rPr>
          <w:rFonts w:cs="Times New Roman" w:hAnsi="Times New Roman" w:ascii="Times New Roman"/>
          <w:sz w:val="24"/>
          <w:szCs w:val="24"/>
        </w:rPr>
        <w:t>BOLJA IGRA d.o.o., OIB: 13839132327, Sinj, Bazana 4</w:t>
      </w:r>
      <w:r w:rsidR="00843869" w:rsidRPr="0084386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207D44" w:rsidP="00207D44" w:rsidR="00207D44">
      <w:pPr>
        <w:spacing w:before="100"/>
        <w:ind w:firstLine="709"/>
        <w:jc w:val="both"/>
        <w:rPr>
          <w:rFonts w:cstheme="minorBidi"/>
          <w:szCs w:val="22"/>
        </w:rPr>
      </w:pPr>
      <w:r>
        <w:rPr>
          <w:rFonts w:cstheme="minorBidi"/>
        </w:rPr>
        <w:t xml:space="preserve">Financijska agencija, Regionalni centar Split podnijela je ovom sudu 8. ožujka 2016. prijedlog za otvaranje stečajnog postupka nad dužnikom </w:t>
      </w:r>
      <w:r>
        <w:t>BO</w:t>
      </w:r>
      <w:r>
        <w:rPr>
          <w:rFonts w:cstheme="minorBidi"/>
        </w:rPr>
        <w:t xml:space="preserve">LJA IGRA d.o.o., </w:t>
      </w:r>
      <w:r>
        <w:t>OIB: 13839132327</w:t>
      </w:r>
      <w:r>
        <w:rPr>
          <w:rFonts w:cstheme="minorBidi"/>
        </w:rPr>
        <w:t>, Sinj, Bazana 4</w:t>
      </w:r>
      <w:r>
        <w:t>,</w:t>
      </w:r>
      <w:r>
        <w:rPr>
          <w:rFonts w:cstheme="minorBidi"/>
          <w:szCs w:val="22"/>
        </w:rPr>
        <w:t xml:space="preserve"> sukladno odredbi članka 444. stavka 2. </w:t>
      </w:r>
      <w:r>
        <w:t>Stečajnog zakona („Narodne novine“ 71/15 i 104/17; dalje SZ).</w:t>
      </w:r>
      <w:r>
        <w:rPr>
          <w:rFonts w:cstheme="minorBidi"/>
          <w:szCs w:val="22"/>
        </w:rPr>
        <w:t xml:space="preserve"> </w:t>
      </w:r>
    </w:p>
    <w:p w:rsidRDefault="00207D44" w:rsidP="00207D44" w:rsidR="00207D44">
      <w:pPr>
        <w:spacing w:before="200"/>
        <w:ind w:firstLine="709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U prijedlogu se navodi da dužnik na dan 1. rujna 2015. u Očevidniku redoslijeda osnova za plaćanje ima evidentirane neizvršene osnove za plaćanje u neprekinutom razdoblju od 667 dana, u ukupnom iznosu od 58.877,76 kn, kao i da prema podacima koji su dostavljeni od Hrvatskog zavoda za mirovinsko osiguranje, dužnik ima 1 zaposlenog. </w:t>
      </w:r>
    </w:p>
    <w:p w:rsidRDefault="00207D44" w:rsidP="00207D44" w:rsidR="00207D44">
      <w:pPr>
        <w:spacing w:before="200"/>
        <w:ind w:firstLine="709"/>
        <w:jc w:val="both"/>
        <w:rPr>
          <w:rFonts w:eastAsia="Times New Roman"/>
          <w:color w:val="000000"/>
          <w:lang w:eastAsia="hr-HR"/>
        </w:rPr>
      </w:pPr>
      <w:r>
        <w:rPr>
          <w:color w:val="000000"/>
        </w:rPr>
        <w:t>Rješenjem ovog suda poslovni broj 11.St-707/2016 od 10. listopada 2016. pokrenut je postupak radi utvrđenja uvjeta za otvaranje stečajnog postupka (prethodni postupak).</w:t>
      </w:r>
    </w:p>
    <w:p w:rsidRDefault="00207D44" w:rsidP="00207D44" w:rsidR="00207D44">
      <w:pPr>
        <w:spacing w:before="200"/>
        <w:ind w:firstLine="709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lastRenderedPageBreak/>
        <w:t>Na ročište radi očitovanja o prijedlogu za otvaranje stečajnog postupka, održano 2. prosinca 2016., nije pristupio zastupnik po zakonu dužnika, iako uredno pozvan.</w:t>
      </w:r>
    </w:p>
    <w:p w:rsidRDefault="00207D44" w:rsidP="00207D44" w:rsidR="00207D44">
      <w:pPr>
        <w:spacing w:before="200"/>
        <w:ind w:firstLine="709"/>
        <w:jc w:val="both"/>
        <w:rPr>
          <w:rFonts w:eastAsia="Times New Roman"/>
          <w:lang w:eastAsia="hr-HR"/>
        </w:rPr>
      </w:pPr>
      <w:r>
        <w:t xml:space="preserve">Iz uvjerenja MUP-a od 20. srpnja 2016. (list 7 spisa) proizlazi da dužnik prema službenoj evidenciji registracije cestovnih vozila nije evidentiran kao vlasnik vozila, a iz potvrde Općinskog suda u Splitu - Zemljišnoknjižnog odjela Split od 21. srpnja 2016. (list 5 spisa) proizlazi da dužnik nije upisan kao vlasnik nekretnina na području nadležnosti tog zemljišnoknjižnog odjela. </w:t>
      </w:r>
    </w:p>
    <w:p w:rsidRDefault="00207D44" w:rsidP="00207D44" w:rsidR="00207D44">
      <w:pPr>
        <w:spacing w:before="200"/>
        <w:ind w:firstLine="720"/>
        <w:jc w:val="both"/>
      </w:pPr>
      <w:r>
        <w:t>Iz potvrde FINA-e od 1. prosinca 2016. (list 25 spisa) proizlazi da dužnik u Očevidniku redoslijeda osnova za plaćanje ima evidentirane neizvršene osnove za plaćanje u neprekinutom razdoblju od 1124 dana, slijedom čega ovaj sud utvrđuje da je na strani dužnika ostvaren stečajni razlog nesposobnosti za plaćanje u smislu odredbi članka 6. SZ-a.</w:t>
      </w:r>
    </w:p>
    <w:p w:rsidRDefault="003C0EDB" w:rsidP="00207D44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207D44">
        <w:rPr>
          <w:rFonts w:cs="Times New Roman" w:hAnsi="Times New Roman" w:ascii="Times New Roman"/>
          <w:sz w:val="24"/>
          <w:szCs w:val="24"/>
        </w:rPr>
        <w:t>707/2016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207D44">
        <w:rPr>
          <w:rFonts w:cs="Times New Roman" w:hAnsi="Times New Roman" w:ascii="Times New Roman"/>
          <w:sz w:val="24"/>
          <w:szCs w:val="24"/>
        </w:rPr>
        <w:t>5. siječnja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07D44" w:rsidRPr="00207D44">
        <w:rPr>
          <w:rFonts w:cs="Times New Roman" w:hAnsi="Times New Roman" w:ascii="Times New Roman"/>
          <w:sz w:val="24"/>
          <w:szCs w:val="24"/>
        </w:rPr>
        <w:t>BOLJA IGRA d.o.o., OIB: 13839132327, Sinj, Bazana 4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207D44">
        <w:rPr>
          <w:rFonts w:cs="Times New Roman" w:hAnsi="Times New Roman" w:ascii="Times New Roman"/>
          <w:sz w:val="24"/>
          <w:szCs w:val="24"/>
        </w:rPr>
        <w:t>7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207D44">
        <w:rPr>
          <w:rFonts w:cs="Times New Roman" w:hAnsi="Times New Roman" w:ascii="Times New Roman"/>
          <w:sz w:val="24"/>
          <w:szCs w:val="24"/>
        </w:rPr>
        <w:t>5. siječnja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207D44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207D44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A2600" w:rsidP="003A2600" w:rsidR="003A2600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91365B" w:rsidP="00E9538D" w:rsidR="0091365B">
      <w:pPr>
        <w:spacing w:before="120"/>
        <w:jc w:val="center"/>
      </w:pPr>
      <w:r>
        <w:t xml:space="preserve">U Splitu </w:t>
      </w:r>
      <w:r w:rsidR="00321415">
        <w:t>9. siječnja 2019</w:t>
      </w:r>
      <w:r>
        <w:t>.</w:t>
      </w:r>
    </w:p>
    <w:p w:rsidRDefault="0091365B" w:rsidP="00E9538D" w:rsidR="0091365B">
      <w:pPr>
        <w:pStyle w:val="Bezproreda"/>
        <w:spacing w:before="12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E9538D">
      <w:pPr>
        <w:ind w:left="6372"/>
        <w:jc w:val="center"/>
      </w:pPr>
      <w:r>
        <w:t>Ana Golub Gruić</w:t>
      </w:r>
      <w:r w:rsidR="00E9538D">
        <w:t>, v.r.</w:t>
      </w:r>
    </w:p>
    <w:p w:rsidRDefault="00E9538D" w:rsidP="008832A6" w:rsidR="00E9538D">
      <w:pPr>
        <w:jc w:val="right"/>
      </w:pPr>
      <w:r>
        <w:t>za točnost otpravka – ovlašteni službenik</w:t>
      </w:r>
    </w:p>
    <w:p w:rsidRDefault="00E9538D" w:rsidP="008832A6" w:rsidR="00E9538D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07D44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38D">
          <w:rPr>
            <w:noProof/>
          </w:rPr>
          <w:t>3</w:t>
        </w:r>
        <w:r>
          <w:fldChar w:fldCharType="end"/>
        </w:r>
        <w:r w:rsidR="00207D44">
          <w:tab/>
        </w:r>
        <w:r w:rsidR="00321415">
          <w:t>Poslovni broj: 11.</w:t>
        </w:r>
        <w:r>
          <w:t>St-</w:t>
        </w:r>
        <w:r w:rsidR="00207D44" w:rsidRPr="00207D44">
          <w:t>707/2016-30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D3E5B"/>
    <w:rsid w:val="0020744E"/>
    <w:rsid w:val="00207D44"/>
    <w:rsid w:val="00232A60"/>
    <w:rsid w:val="00321415"/>
    <w:rsid w:val="00335ED3"/>
    <w:rsid w:val="003A1748"/>
    <w:rsid w:val="003A2600"/>
    <w:rsid w:val="003C0EDB"/>
    <w:rsid w:val="003E6770"/>
    <w:rsid w:val="004B3697"/>
    <w:rsid w:val="004B6C7F"/>
    <w:rsid w:val="00606538"/>
    <w:rsid w:val="006234D0"/>
    <w:rsid w:val="006874D9"/>
    <w:rsid w:val="006D6610"/>
    <w:rsid w:val="00715B08"/>
    <w:rsid w:val="00725507"/>
    <w:rsid w:val="007E0D1B"/>
    <w:rsid w:val="00843869"/>
    <w:rsid w:val="00887A0B"/>
    <w:rsid w:val="0091365B"/>
    <w:rsid w:val="009360DB"/>
    <w:rsid w:val="00977F82"/>
    <w:rsid w:val="00A26EA9"/>
    <w:rsid w:val="00A5775A"/>
    <w:rsid w:val="00AE0312"/>
    <w:rsid w:val="00B86AFC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9538D"/>
    <w:rsid w:val="00EA3CA7"/>
    <w:rsid w:val="00EB422A"/>
    <w:rsid w:val="00F13D03"/>
    <w:rsid w:val="00F16E8D"/>
    <w:rsid w:val="00F52395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95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38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538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538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538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95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38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538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538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538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BOLJA IGRA d.o.o. za ugostiteljstvo, trgovinu i građenje</izvorni_sadrzaj>
    <derivirana_varijabla naziv="DomainObject.Predmet.ProtustrankaFormated_1">  BOLJA IGRA d.o.o. za ugostiteljstvo, trgovinu i građenje</derivirana_varijabla>
  </DomainObject.Predmet.ProtustrankaFormated>
  <DomainObject.Predmet.ProtustrankaFormatedOIB>
    <izvorni_sadrzaj>  BOLJA IGRA d.o.o. za ugostiteljstvo, trgovinu i građenje, OIB 13839132327</izvorni_sadrzaj>
    <derivirana_varijabla naziv="DomainObject.Predmet.ProtustrankaFormatedOIB_1">  BOLJA IGRA d.o.o. za ugostiteljstvo, trgovinu i građenje, OIB 13839132327</derivirana_varijabla>
  </DomainObject.Predmet.ProtustrankaFormatedOIB>
  <DomainObject.Predmet.ProtustrankaFormatedWithAdress>
    <izvorni_sadrzaj> BOLJA IGRA d.o.o. za ugostiteljstvo, trgovinu i građenje, Bazana 4, 21230 Sinj</izvorni_sadrzaj>
    <derivirana_varijabla naziv="DomainObject.Predmet.ProtustrankaFormatedWithAdress_1"> BOLJA IGRA d.o.o. za ugostiteljstvo, trgovinu i građenje, Bazana 4, 21230 Sinj</derivirana_varijabla>
  </DomainObject.Predmet.ProtustrankaFormatedWithAdress>
  <DomainObject.Predmet.ProtustrankaFormatedWithAdressOIB>
    <izvorni_sadrzaj> BOLJA IGRA d.o.o. za ugostiteljstvo, trgovinu i građenje, OIB 13839132327, Bazana 4, 21230 Sinj</izvorni_sadrzaj>
    <derivirana_varijabla naziv="DomainObject.Predmet.ProtustrankaFormatedWithAdressOIB_1"> BOLJA IGRA d.o.o. za ugostiteljstvo, trgovinu i građenje, OIB 13839132327, Bazana 4, 21230 Sinj</derivirana_varijabla>
  </DomainObject.Predmet.ProtustrankaFormatedWithAdressOIB>
  <DomainObject.Predmet.ProtustrankaWithAdress>
    <izvorni_sadrzaj>BOLJA IGRA d.o.o. za ugostiteljstvo, trgovinu i građenje Bazana 4, 21230 Sinj</izvorni_sadrzaj>
    <derivirana_varijabla naziv="DomainObject.Predmet.ProtustrankaWithAdress_1">BOLJA IGRA d.o.o. za ugostiteljstvo, trgovinu i građenje Bazana 4, 21230 Sinj</derivirana_varijabla>
  </DomainObject.Predmet.ProtustrankaWithAdress>
  <DomainObject.Predmet.ProtustrankaWithAdressOIB>
    <izvorni_sadrzaj>BOLJA IGRA d.o.o. za ugostiteljstvo, trgovinu i građenje, OIB 13839132327, Bazana 4, 21230 Sinj</izvorni_sadrzaj>
    <derivirana_varijabla naziv="DomainObject.Predmet.ProtustrankaWithAdressOIB_1">BOLJA IGRA d.o.o. za ugostiteljstvo, trgovinu i građenje, OIB 13839132327, Bazana 4, 21230 Sinj</derivirana_varijabla>
  </DomainObject.Predmet.ProtustrankaWithAdressOIB>
  <DomainObject.Predmet.ProtustrankaNazivFormated>
    <izvorni_sadrzaj>BOLJA IGRA d.o.o. za ugostiteljstvo, trgovinu i građenje</izvorni_sadrzaj>
    <derivirana_varijabla naziv="DomainObject.Predmet.ProtustrankaNazivFormated_1">BOLJA IGRA d.o.o. za ugostiteljstvo, trgovinu i građenje</derivirana_varijabla>
  </DomainObject.Predmet.ProtustrankaNazivFormated>
  <DomainObject.Predmet.ProtustrankaNazivFormatedOIB>
    <izvorni_sadrzaj>BOLJA IGRA d.o.o. za ugostiteljstvo, trgovinu i građenje, OIB 13839132327</izvorni_sadrzaj>
    <derivirana_varijabla naziv="DomainObject.Predmet.ProtustrankaNazivFormatedOIB_1">BOLJA IGRA d.o.o. za ugostiteljstvo, trgovinu i građenje, OIB 13839132327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58877.76</izvorni_sadrzaj>
    <derivirana_varijabla naziv="DomainObject.Predmet.TrenutnaVrijednost_1">58877.76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BOLJA IGRA d.o.o. za ugostiteljstvo, trgovinu i građenje</item>
    </izvorni_sadrzaj>
    <derivirana_varijabla naziv="DomainObject.Predmet.ProtuStrankaListFormated_1">
      <item>BOLJA IGRA d.o.o. za ugostiteljstvo, trgovinu i građenje</item>
    </derivirana_varijabla>
  </DomainObject.Predmet.ProtuStrankaListFormated>
  <DomainObject.Predmet.ProtuStrankaListFormatedOIB>
    <izvorni_sadrzaj>
      <item>BOLJA IGRA d.o.o. za ugostiteljstvo, trgovinu i građenje, OIB 13839132327</item>
    </izvorni_sadrzaj>
    <derivirana_varijabla naziv="DomainObject.Predmet.ProtuStrankaListFormatedOIB_1">
      <item>BOLJA IGRA d.o.o. za ugostiteljstvo, trgovinu i građenje, OIB 13839132327</item>
    </derivirana_varijabla>
  </DomainObject.Predmet.ProtuStrankaListFormatedOIB>
  <DomainObject.Predmet.ProtuStrankaListFormatedWithAdress>
    <izvorni_sadrzaj>
      <item>BOLJA IGRA d.o.o. za ugostiteljstvo, trgovinu i građenje, Bazana 4, 21230 Sinj</item>
    </izvorni_sadrzaj>
    <derivirana_varijabla naziv="DomainObject.Predmet.ProtuStrankaListFormatedWithAdress_1">
      <item>BOLJA IGRA d.o.o. za ugostiteljstvo, trgovinu i građenje, Bazana 4, 21230 Sinj</item>
    </derivirana_varijabla>
  </DomainObject.Predmet.ProtuStrankaListFormatedWithAdress>
  <DomainObject.Predmet.ProtuStrankaListFormatedWithAdressOIB>
    <izvorni_sadrzaj>
      <item>BOLJA IGRA d.o.o. za ugostiteljstvo, trgovinu i građenje, OIB 13839132327, Bazana 4, 21230 Sinj</item>
    </izvorni_sadrzaj>
    <derivirana_varijabla naziv="DomainObject.Predmet.ProtuStrankaListFormatedWithAdressOIB_1">
      <item>BOLJA IGRA d.o.o. za ugostiteljstvo, trgovinu i građenje, OIB 13839132327, Bazana 4, 21230 Sinj</item>
    </derivirana_varijabla>
  </DomainObject.Predmet.ProtuStrankaListFormatedWithAdressOIB>
  <DomainObject.Predmet.ProtuStrankaListNazivFormated>
    <izvorni_sadrzaj>
      <item>BOLJA IGRA d.o.o. za ugostiteljstvo, trgovinu i građenje</item>
    </izvorni_sadrzaj>
    <derivirana_varijabla naziv="DomainObject.Predmet.ProtuStrankaListNazivFormated_1">
      <item>BOLJA IGRA d.o.o. za ugostiteljstvo, trgovinu i građenje</item>
    </derivirana_varijabla>
  </DomainObject.Predmet.ProtuStrankaListNazivFormated>
  <DomainObject.Predmet.ProtuStrankaListNazivFormatedOIB>
    <izvorni_sadrzaj>
      <item>BOLJA IGRA d.o.o. za ugostiteljstvo, trgovinu i građenje, OIB 13839132327</item>
    </izvorni_sadrzaj>
    <derivirana_varijabla naziv="DomainObject.Predmet.ProtuStrankaListNazivFormatedOIB_1">
      <item>BOLJA IGRA d.o.o. za ugostiteljstvo, trgovinu i građenje, OIB 13839132327</item>
    </derivirana_varijabla>
  </DomainObject.Predmet.ProtuStrankaListNazivFormatedOIB>
  <DomainObject.Predmet.OstaliListFormated>
    <izvorni_sadrzaj>
      <item>Jozo Pletikosić</item>
    </izvorni_sadrzaj>
    <derivirana_varijabla naziv="DomainObject.Predmet.OstaliListFormated_1">
      <item>Jozo Pletikosić</item>
    </derivirana_varijabla>
  </DomainObject.Predmet.OstaliListFormated>
  <DomainObject.Predmet.OstaliListFormatedOIB>
    <izvorni_sadrzaj>
      <item>Jozo Pletikosić, OIB 19928059661</item>
    </izvorni_sadrzaj>
    <derivirana_varijabla naziv="DomainObject.Predmet.OstaliListFormatedOIB_1">
      <item>Jozo Pletikosić, OIB 19928059661</item>
    </derivirana_varijabla>
  </DomainObject.Predmet.OstaliListFormatedOIB>
  <DomainObject.Predmet.OstaliListFormatedWithAdress>
    <izvorni_sadrzaj>
      <item>Jozo Pletikosić</item>
    </izvorni_sadrzaj>
    <derivirana_varijabla naziv="DomainObject.Predmet.OstaliListFormatedWithAdress_1">
      <item>Jozo Pletikosić</item>
    </derivirana_varijabla>
  </DomainObject.Predmet.OstaliListFormatedWithAdress>
  <DomainObject.Predmet.OstaliListFormatedWithAdressOIB>
    <izvorni_sadrzaj>
      <item>Jozo Pletikosić, OIB 19928059661</item>
    </izvorni_sadrzaj>
    <derivirana_varijabla naziv="DomainObject.Predmet.OstaliListFormatedWithAdressOIB_1">
      <item>Jozo Pletikosić, OIB 19928059661</item>
    </derivirana_varijabla>
  </DomainObject.Predmet.OstaliListFormatedWithAdressOIB>
  <DomainObject.Predmet.OstaliListNazivFormated>
    <izvorni_sadrzaj>
      <item>Jozo Pletikosić</item>
    </izvorni_sadrzaj>
    <derivirana_varijabla naziv="DomainObject.Predmet.OstaliListNazivFormated_1">
      <item>Jozo Pletikosić</item>
    </derivirana_varijabla>
  </DomainObject.Predmet.OstaliListNazivFormated>
  <DomainObject.Predmet.OstaliListNazivFormatedOIB>
    <izvorni_sadrzaj>
      <item>Jozo Pletikosić, OIB 19928059661</item>
    </izvorni_sadrzaj>
    <derivirana_varijabla naziv="DomainObject.Predmet.OstaliListNazivFormatedOIB_1">
      <item>Jozo Pletikosić, OIB 19928059661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BOLJA IGRA d.o.o. za ugostiteljstvo, trgovinu i građenje</izvorni_sadrzaj>
    <derivirana_varijabla naziv="DomainObject.Predmet.ProtustrankaIDrugi_1">BOLJA IGRA d.o.o. za ugostiteljstvo,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BOLJA IGRA d.o.o. za ugostiteljstvo, trgovinu i građenje, OIB 13839132327, Bazana 4, 21230 Sinj</izvorni_sadrzaj>
    <derivirana_varijabla naziv="DomainObject.Predmet.ProtustrankaIDrugiAdressOIB_1">BOLJA IGRA d.o.o. za ugostiteljstvo, trgovinu i građenje, OIB 13839132327, Bazana 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BOLJA IGRA d.o.o. za ugostiteljstvo, trgovinu i građenje</item>
      <item>FINANCIJSKA AGENCIJA, RC SPLIT</item>
      <item>Jozo Pletikosić</item>
    </izvorni_sadrzaj>
    <derivirana_varijabla naziv="DomainObject.Predmet.SudioniciListNaziv_1">
      <item>BOLJA IGRA d.o.o. za ugostiteljstvo, trgovinu i građenje</item>
      <item>FINANCIJSKA AGENCIJA, RC SPLIT</item>
      <item>Jozo Pletikosić</item>
    </derivirana_varijabla>
  </DomainObject.Predmet.SudioniciListNaziv>
  <DomainObject.Predmet.SudioniciListAdressOIB>
    <izvorni_sadrzaj>
      <item>BOLJA IGRA d.o.o. za ugostiteljstvo, trgovinu i građenje, OIB 13839132327, Bazana 4,21230 Sinj</item>
      <item>FINANCIJSKA AGENCIJA, RC SPLIT, OIB 85821130368, Mažuranićevo šetalište 24 b,21000 Split</item>
      <item>Jozo Pletikosić, OIB 19928059661</item>
    </izvorni_sadrzaj>
    <derivirana_varijabla naziv="DomainObject.Predmet.SudioniciListAdressOIB_1">
      <item>BOLJA IGRA d.o.o. za ugostiteljstvo, trgovinu i građenje, OIB 13839132327, Bazana 4,21230 Sinj</item>
      <item>FINANCIJSKA AGENCIJA, RC SPLIT, OIB 85821130368, Mažuranićevo šetalište 24 b,21000 Split</item>
      <item>Jozo Pletikosić, OIB 19928059661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13839132327</item>
      <item>, OIB 85821130368</item>
      <item>, OIB 19928059661</item>
    </izvorni_sadrzaj>
    <derivirana_varijabla naziv="DomainObject.Predmet.SudioniciListNazivOIB_1">
      <item>, OIB 13839132327</item>
      <item>, OIB 85821130368</item>
      <item>, OIB 19928059661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prosinca 2016.</izvorni_sadrzaj>
    <derivirana_varijabla naziv="DomainObject.Predmet.DatumZadnjeOdrzaneSudskeRadnje_1">2. prosinca 2016.</derivirana_varijabla>
  </DomainObject.Predmet.DatumZadnjeOdrzaneSudskeRadnje>
  <DomainObject.PredzadnjaOdlukaIzPredmeta.DatumDonosenjaOdluke>
    <izvorni_sadrzaj>15. veljače 2017.</izvorni_sadrzaj>
    <derivirana_varijabla naziv="DomainObject.PredzadnjaOdlukaIzPredmeta.DatumDonosenjaOdluke_1">15. veljače 2017.</derivirana_varijabla>
  </DomainObject.PredzadnjaOdlukaIzPredmeta.DatumDonosenjaOdluke>
  <DomainObject.PredzadnjaOdlukaIzPredmeta.Oznaka>
    <izvorni_sadrzaj>St-707/2016-25</izvorni_sadrzaj>
    <derivirana_varijabla naziv="DomainObject.PredzadnjaOdlukaIzPredmeta.Oznaka_1">St-707/2016-25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EE27D-04C9-44D4-8BDF-C8193ED48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895</properties:Words>
  <properties:Characters>5085</properties:Characters>
  <properties:Lines>97</properties:Lines>
  <properties:Paragraphs>31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2019-01-09T13:49:00Z</cp:lastPrinted>
  <dcterms:modified xmlns:xsi="http://www.w3.org/2001/XMLSchema-instance" xsi:type="dcterms:W3CDTF">2019-01-09T13:49:00Z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(St-707-2016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