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ca58" w14:paraId="8e8ca5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2E49" w:rsidP="000D2E49" w:rsidR="000D2E49" w:rsidRPr="000D2E49">
      <w:pPr>
        <w:spacing w:after="0"/>
        <w:ind w:firstLine="5670"/>
        <w:rPr>
          <w:rFonts w:cs="Times New Roman" w:eastAsia="Calibri"/>
        </w:rPr>
      </w:pPr>
      <w:r w:rsidRPr="000D2E49">
        <w:rPr>
          <w:rFonts w:cs="Times New Roman" w:eastAsia="Calibri"/>
        </w:rPr>
        <w:t xml:space="preserve">                                                                                                                                                 </w:t>
      </w:r>
    </w:p>
    <w:p w:rsidRDefault="000D2E49" w:rsidP="000D2E49" w:rsidR="000D2E49" w:rsidRPr="000D2E49">
      <w:pPr>
        <w:spacing w:after="0"/>
        <w:rPr>
          <w:rFonts w:cs="Times New Roman" w:eastAsia="Calibri"/>
        </w:rPr>
      </w:pPr>
      <w:r w:rsidRPr="000D2E49">
        <w:rPr>
          <w:rFonts w:cs="Times New Roman" w:eastAsia="Calibri"/>
        </w:rPr>
        <w:t xml:space="preserve">                                                                                                       5. St-295/2017-28</w:t>
      </w:r>
    </w:p>
    <w:p w:rsidRDefault="000D2E49" w:rsidP="000D2E49" w:rsidR="000D2E49" w:rsidRPr="000D2E49">
      <w:pPr>
        <w:spacing w:after="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center"/>
        <w:rPr>
          <w:rFonts w:cs="Times New Roman" w:eastAsia="Calibri"/>
        </w:rPr>
      </w:pPr>
      <w:r w:rsidRPr="000D2E49">
        <w:rPr>
          <w:rFonts w:cs="Times New Roman" w:eastAsia="Calibri"/>
        </w:rPr>
        <w:t>R E P U B L I K A  H R V A T S K A</w:t>
      </w:r>
    </w:p>
    <w:p w:rsidRDefault="000D2E49" w:rsidP="000D2E49" w:rsidR="000D2E49" w:rsidRPr="000D2E49">
      <w:pPr>
        <w:spacing w:after="0"/>
        <w:jc w:val="center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center"/>
        <w:rPr>
          <w:rFonts w:cs="Times New Roman" w:eastAsia="Calibri"/>
        </w:rPr>
      </w:pPr>
      <w:r w:rsidRPr="000D2E49">
        <w:rPr>
          <w:rFonts w:cs="Times New Roman" w:eastAsia="Calibri"/>
        </w:rPr>
        <w:t>R J E Š E N J E</w:t>
      </w:r>
    </w:p>
    <w:p w:rsidRDefault="000D2E49" w:rsidP="000D2E49" w:rsidR="000D2E49" w:rsidRPr="000D2E49">
      <w:pPr>
        <w:spacing w:after="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  <w:r w:rsidRPr="000D2E49">
        <w:rPr>
          <w:rFonts w:cs="Times New Roman" w:eastAsia="Calibri"/>
        </w:rPr>
        <w:t xml:space="preserve">Trgovački sud u Bjelovaru, po sucu pojedincu Mariji Petrina Kubica, u </w:t>
      </w:r>
      <w:proofErr w:type="spellStart"/>
      <w:r w:rsidRPr="000D2E49">
        <w:rPr>
          <w:rFonts w:cs="Times New Roman" w:eastAsia="Calibri"/>
        </w:rPr>
        <w:t>predstečajnom</w:t>
      </w:r>
      <w:proofErr w:type="spellEnd"/>
      <w:r w:rsidRPr="000D2E49">
        <w:rPr>
          <w:rFonts w:cs="Times New Roman" w:eastAsia="Calibri"/>
        </w:rPr>
        <w:t xml:space="preserve"> postupku nad dužnikom VOĆNJAK društvo s ograničenom odgovornošću za proizvodnju i usluge, Bjelovar, Matice Hrvatske 4/1, OIB: 52871551229, MBS: 030104368, kojeg zastupaju punomoćnici - odvjetnik Ivan Župan iz Zagreba i odvjetnica Melita Babić iz Bjelovara, odvjetnici iz Zajedničkog odvjetničkog ureda Ivan Župan i Melita Babić, Zagreb, 7. prosinca 2017.</w:t>
      </w: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center"/>
        <w:rPr>
          <w:rFonts w:cs="Times New Roman" w:eastAsia="Calibri"/>
        </w:rPr>
      </w:pPr>
      <w:r w:rsidRPr="000D2E49">
        <w:rPr>
          <w:rFonts w:cs="Times New Roman" w:eastAsia="Calibri"/>
        </w:rPr>
        <w:t>r i j e š i o   j e</w:t>
      </w:r>
    </w:p>
    <w:p w:rsidRDefault="000D2E49" w:rsidP="000D2E49" w:rsidR="000D2E49" w:rsidRPr="000D2E49">
      <w:pPr>
        <w:spacing w:after="0"/>
        <w:jc w:val="center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center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ind w:firstLine="851"/>
        <w:rPr>
          <w:rFonts w:cs="Times New Roman" w:eastAsia="Calibri"/>
        </w:rPr>
      </w:pPr>
      <w:r w:rsidRPr="000D2E49">
        <w:rPr>
          <w:rFonts w:cs="Times New Roman" w:eastAsia="Calibri"/>
        </w:rPr>
        <w:t>Odbija se prijedlog dužnika za zastoj ovog postupka.</w:t>
      </w:r>
    </w:p>
    <w:p w:rsidRDefault="000D2E49" w:rsidP="000D2E49" w:rsidR="000D2E49" w:rsidRPr="000D2E49">
      <w:pPr>
        <w:spacing w:after="0"/>
        <w:ind w:firstLine="851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center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center"/>
        <w:rPr>
          <w:rFonts w:cs="Times New Roman" w:eastAsia="Calibri"/>
        </w:rPr>
      </w:pPr>
      <w:r w:rsidRPr="000D2E49">
        <w:rPr>
          <w:rFonts w:cs="Times New Roman" w:eastAsia="Calibri"/>
        </w:rPr>
        <w:t>Obrazloženje</w:t>
      </w:r>
    </w:p>
    <w:p w:rsidRDefault="000D2E49" w:rsidP="000D2E49" w:rsidR="000D2E49" w:rsidRPr="000D2E49">
      <w:pPr>
        <w:spacing w:after="0"/>
        <w:jc w:val="center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center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  <w:r w:rsidRPr="000D2E49">
        <w:rPr>
          <w:rFonts w:cs="Times New Roman" w:eastAsia="Calibri"/>
        </w:rPr>
        <w:t>Na ročištu održanom 7. prosinca 2017. dužnik je predložio da se zastane s ovim postupkom do donošenja odluke po žalbi dužnika na rješenje o odbacivanju prijedloga za ponavljanje postupka od 21. studenog 2017. Iako žalba nema suspenzivan učinak, smatra da postoji mogućnost da drugostupanjski sud ukine pobijano rješenje i prijedlog za ponavljanje postupka bude usvojen, pa je prijedlog da se sa ovim postupkom zastane opravdan.</w:t>
      </w: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  <w:r w:rsidRPr="000D2E49">
        <w:rPr>
          <w:rFonts w:cs="Times New Roman" w:eastAsia="Calibri"/>
        </w:rPr>
        <w:t xml:space="preserve">Na ročištu 7. prosinca 2017. vjerovnici Republika Hrvatska i Erste &amp; </w:t>
      </w:r>
      <w:proofErr w:type="spellStart"/>
      <w:r w:rsidRPr="000D2E49">
        <w:rPr>
          <w:rFonts w:cs="Times New Roman" w:eastAsia="Calibri"/>
        </w:rPr>
        <w:t>Steiermarkische</w:t>
      </w:r>
      <w:proofErr w:type="spellEnd"/>
      <w:r w:rsidRPr="000D2E49">
        <w:rPr>
          <w:rFonts w:cs="Times New Roman" w:eastAsia="Calibri"/>
        </w:rPr>
        <w:t xml:space="preserve"> </w:t>
      </w:r>
      <w:proofErr w:type="spellStart"/>
      <w:r w:rsidRPr="000D2E49">
        <w:rPr>
          <w:rFonts w:cs="Times New Roman" w:eastAsia="Calibri"/>
        </w:rPr>
        <w:t>bank</w:t>
      </w:r>
      <w:proofErr w:type="spellEnd"/>
      <w:r w:rsidRPr="000D2E49">
        <w:rPr>
          <w:rFonts w:cs="Times New Roman" w:eastAsia="Calibri"/>
        </w:rPr>
        <w:t xml:space="preserve"> d.d. protivili su se prijedlogu dužnika za zastoj postupka.</w:t>
      </w: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  <w:r w:rsidRPr="000D2E49">
        <w:rPr>
          <w:rFonts w:cs="Times New Roman" w:eastAsia="Calibri"/>
        </w:rPr>
        <w:t xml:space="preserve"> </w:t>
      </w:r>
    </w:p>
    <w:p w:rsidRDefault="000D2E49" w:rsidP="000D2E49" w:rsidR="000D2E49" w:rsidRPr="000D2E49">
      <w:pPr>
        <w:spacing w:after="0"/>
        <w:ind w:firstLine="851"/>
        <w:rPr>
          <w:rFonts w:cs="Times New Roman" w:eastAsia="Calibri"/>
        </w:rPr>
      </w:pPr>
      <w:r w:rsidRPr="000D2E49">
        <w:rPr>
          <w:rFonts w:cs="Times New Roman" w:eastAsia="Calibri"/>
        </w:rPr>
        <w:t>Zahtjev dužnika nije osnovan.</w:t>
      </w:r>
    </w:p>
    <w:p w:rsidRDefault="000D2E49" w:rsidP="000D2E49" w:rsidR="000D2E49" w:rsidRPr="000D2E49">
      <w:pPr>
        <w:spacing w:after="0"/>
        <w:ind w:firstLine="851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  <w:r w:rsidRPr="000D2E49">
        <w:rPr>
          <w:rFonts w:cs="Times New Roman" w:eastAsia="Calibri"/>
        </w:rPr>
        <w:t>Odredbama Stečajnog zakona ("Narodne novine" broj 71/15 i 104/17) nije  propisana mogućnost zastoja postupka.</w:t>
      </w: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  <w:r w:rsidRPr="000D2E49">
        <w:rPr>
          <w:rFonts w:cs="Times New Roman" w:eastAsia="Calibri"/>
        </w:rPr>
        <w:t xml:space="preserve"> </w:t>
      </w: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  <w:r w:rsidRPr="000D2E49">
        <w:rPr>
          <w:rFonts w:cs="Times New Roman" w:eastAsia="Calibri"/>
        </w:rPr>
        <w:t xml:space="preserve">Temeljem čl.10. SZ-a u </w:t>
      </w:r>
      <w:proofErr w:type="spellStart"/>
      <w:r w:rsidRPr="000D2E49">
        <w:rPr>
          <w:rFonts w:cs="Times New Roman" w:eastAsia="Calibri"/>
        </w:rPr>
        <w:t>predstečajnom</w:t>
      </w:r>
      <w:proofErr w:type="spellEnd"/>
      <w:r w:rsidRPr="000D2E49">
        <w:rPr>
          <w:rFonts w:cs="Times New Roman" w:eastAsia="Calibri"/>
        </w:rPr>
        <w:t xml:space="preserve"> i stečajnom postupku na odgovarajući se način primjenjuju pravila parničnog postupka u postupku pred trgovačkim sudovima. </w:t>
      </w: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  <w:r w:rsidRPr="000D2E49">
        <w:rPr>
          <w:rFonts w:cs="Times New Roman" w:eastAsia="Calibri"/>
        </w:rPr>
        <w:lastRenderedPageBreak/>
        <w:t xml:space="preserve">Članak 186.g st.1. Zakona o parničnom postupku </w:t>
      </w:r>
      <w:r w:rsidRPr="000D2E49">
        <w:rPr>
          <w:rFonts w:cs="Times New Roman" w:eastAsia="Calibri"/>
          <w:noProof/>
        </w:rPr>
        <w:t>("Narodne novine" broj 53/91., 91/92., 112/99., 117/03., 84/08., 123/08., 57/11. i 25/13.; dalje: ZPP</w:t>
      </w:r>
      <w:r w:rsidRPr="000D2E49">
        <w:rPr>
          <w:rFonts w:cs="Times New Roman" w:eastAsia="Calibri"/>
        </w:rPr>
        <w:t xml:space="preserve">) propisuje da stranke mogu tijekom cijelog prvostupanjskog i drugostupanjskog postupka suglasno zatražiti od suda zastoj postupka radi pokušaja mirnog rješenja spora, bez obzira na način i forum rješavanja. </w:t>
      </w: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  <w:r w:rsidRPr="000D2E49">
        <w:rPr>
          <w:rFonts w:cs="Times New Roman" w:eastAsia="Calibri"/>
        </w:rPr>
        <w:t xml:space="preserve">Citirani čl.186.g st.1. ZPP-a ne može se na odgovarajući način primijeniti u </w:t>
      </w:r>
      <w:proofErr w:type="spellStart"/>
      <w:r w:rsidRPr="000D2E49">
        <w:rPr>
          <w:rFonts w:cs="Times New Roman" w:eastAsia="Calibri"/>
        </w:rPr>
        <w:t>predstečajnom</w:t>
      </w:r>
      <w:proofErr w:type="spellEnd"/>
      <w:r w:rsidRPr="000D2E49">
        <w:rPr>
          <w:rFonts w:cs="Times New Roman" w:eastAsia="Calibri"/>
        </w:rPr>
        <w:t xml:space="preserve"> postupku, koji se provodi radi uređivanja pravnoga položaja dužnika i njegova odnosa prema vjerovnicima i održavanja njegove djelatnosti (čl.2. st.1. SZ-a), a ne radi spora iz čl.1. ZPP-a.  </w:t>
      </w: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ind w:firstLine="851"/>
        <w:jc w:val="both"/>
        <w:rPr>
          <w:rFonts w:cs="Times New Roman" w:eastAsia="Calibri"/>
        </w:rPr>
      </w:pPr>
      <w:r w:rsidRPr="000D2E49">
        <w:rPr>
          <w:rFonts w:cs="Times New Roman" w:eastAsia="Calibri"/>
        </w:rPr>
        <w:t xml:space="preserve">Slijedom navedenog riješeno je kao u izreci. </w:t>
      </w:r>
    </w:p>
    <w:p w:rsidRDefault="000D2E49" w:rsidP="000D2E49" w:rsidR="000D2E49" w:rsidRPr="000D2E49">
      <w:pPr>
        <w:spacing w:after="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center"/>
        <w:rPr>
          <w:rFonts w:cs="Times New Roman" w:eastAsia="Calibri"/>
        </w:rPr>
      </w:pPr>
      <w:r w:rsidRPr="000D2E49">
        <w:rPr>
          <w:rFonts w:cs="Times New Roman" w:eastAsia="Calibri"/>
        </w:rPr>
        <w:t>U Bjelovaru, 7. prosinca 2017.</w:t>
      </w:r>
    </w:p>
    <w:p w:rsidRDefault="000D2E49" w:rsidP="000D2E49" w:rsidR="000D2E49" w:rsidRPr="000D2E49">
      <w:pPr>
        <w:spacing w:after="0"/>
        <w:rPr>
          <w:rFonts w:cs="Times New Roman" w:eastAsia="Calibri"/>
        </w:rPr>
      </w:pPr>
      <w:r w:rsidRPr="000D2E49">
        <w:rPr>
          <w:rFonts w:cs="Times New Roman" w:eastAsia="Calibri"/>
        </w:rPr>
        <w:t xml:space="preserve">                                                                                                                                                </w:t>
      </w:r>
    </w:p>
    <w:p w:rsidRDefault="000D2E49" w:rsidP="000D2E49" w:rsidR="000D2E49" w:rsidRPr="000D2E49">
      <w:pPr>
        <w:spacing w:after="0"/>
        <w:ind w:firstLine="992" w:left="4820"/>
        <w:rPr>
          <w:rFonts w:cs="Times New Roman" w:eastAsia="Calibri"/>
        </w:rPr>
      </w:pPr>
      <w:r w:rsidRPr="000D2E49">
        <w:rPr>
          <w:rFonts w:cs="Times New Roman" w:eastAsia="Calibri"/>
        </w:rPr>
        <w:t xml:space="preserve">SUDAC                                                                                                                               </w:t>
      </w:r>
    </w:p>
    <w:p w:rsidRDefault="000D2E49" w:rsidP="000D2E49" w:rsidR="000D2E49" w:rsidRPr="000D2E49">
      <w:pPr>
        <w:spacing w:after="0"/>
        <w:ind w:left="4820"/>
        <w:rPr>
          <w:rFonts w:cs="Times New Roman" w:eastAsia="Calibri"/>
        </w:rPr>
      </w:pPr>
      <w:r w:rsidRPr="000D2E49">
        <w:rPr>
          <w:rFonts w:cs="Times New Roman" w:eastAsia="Calibri"/>
        </w:rPr>
        <w:t>MARIJA PETRINA KUBICA v.r.</w:t>
      </w:r>
    </w:p>
    <w:p w:rsidRDefault="000D2E49" w:rsidP="000D2E49" w:rsidR="000D2E49" w:rsidRPr="000D2E49">
      <w:pPr>
        <w:spacing w:after="0"/>
        <w:ind w:left="4820"/>
        <w:rPr>
          <w:rFonts w:cs="Times New Roman" w:eastAsia="Calibri"/>
        </w:rPr>
      </w:pPr>
    </w:p>
    <w:p w:rsidRDefault="000D2E49" w:rsidP="000D2E49" w:rsidR="000D2E49" w:rsidRPr="000D2E49">
      <w:pPr>
        <w:tabs>
          <w:tab w:pos="2676" w:val="left"/>
        </w:tabs>
        <w:spacing w:after="0"/>
        <w:ind w:left="5387"/>
        <w:rPr>
          <w:rFonts w:cs="Times New Roman" w:eastAsia="Times New Roman"/>
          <w:noProof/>
        </w:rPr>
      </w:pPr>
      <w:r w:rsidRPr="000D2E49">
        <w:rPr>
          <w:rFonts w:cs="Times New Roman" w:eastAsia="Times New Roman"/>
          <w:noProof/>
        </w:rPr>
        <w:t>Za točnost otpravka-</w:t>
      </w:r>
    </w:p>
    <w:p w:rsidRDefault="000D2E49" w:rsidP="000D2E49" w:rsidR="000D2E49" w:rsidRPr="000D2E49">
      <w:pPr>
        <w:tabs>
          <w:tab w:pos="2676" w:val="left"/>
        </w:tabs>
        <w:spacing w:after="0"/>
        <w:ind w:left="5387"/>
        <w:rPr>
          <w:rFonts w:cs="Times New Roman" w:eastAsia="Times New Roman"/>
          <w:noProof/>
        </w:rPr>
      </w:pPr>
      <w:r w:rsidRPr="000D2E49">
        <w:rPr>
          <w:rFonts w:cs="Times New Roman" w:eastAsia="Times New Roman"/>
          <w:noProof/>
        </w:rPr>
        <w:t>ovlašteni službenik</w:t>
      </w:r>
    </w:p>
    <w:p w:rsidRDefault="000D2E49" w:rsidP="000D2E49" w:rsidR="000D2E49" w:rsidRPr="000D2E49">
      <w:pPr>
        <w:tabs>
          <w:tab w:pos="2676" w:val="left"/>
        </w:tabs>
        <w:spacing w:after="0"/>
        <w:ind w:left="5387"/>
        <w:rPr>
          <w:rFonts w:cs="Times New Roman" w:eastAsia="Times New Roman"/>
          <w:noProof/>
        </w:rPr>
      </w:pPr>
      <w:r w:rsidRPr="000D2E49">
        <w:rPr>
          <w:rFonts w:cs="Times New Roman" w:eastAsia="Times New Roman"/>
          <w:noProof/>
        </w:rPr>
        <w:t xml:space="preserve">     Željka Vitez</w:t>
      </w:r>
    </w:p>
    <w:p w:rsidRDefault="000D2E49" w:rsidP="000D2E49" w:rsidR="000D2E49" w:rsidRPr="000D2E49">
      <w:pPr>
        <w:spacing w:after="0"/>
        <w:ind w:left="482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both"/>
        <w:rPr>
          <w:rFonts w:cs="Times New Roman" w:eastAsia="Calibri"/>
        </w:rPr>
      </w:pPr>
      <w:r w:rsidRPr="000D2E49">
        <w:rPr>
          <w:rFonts w:cs="Times New Roman" w:eastAsia="Calibri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0D2E49" w:rsidP="000D2E49" w:rsidR="000D2E49" w:rsidRPr="000D2E49">
      <w:pPr>
        <w:spacing w:after="0"/>
        <w:jc w:val="both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both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both"/>
        <w:rPr>
          <w:rFonts w:cs="Times New Roman" w:eastAsia="Calibri"/>
        </w:rPr>
      </w:pPr>
    </w:p>
    <w:p w:rsidRDefault="000D2E49" w:rsidP="000D2E49" w:rsidR="000D2E49" w:rsidRPr="000D2E49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E49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77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St-295/2017-28</izvorni_sadrzaj>
    <derivirana_varijabla naziv="DomainObject.Oznaka_1">St-295/2017-28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prosinca 2017.</izvorni_sadrzaj>
    <derivirana_varijabla naziv="DomainObject.Predmet.SpisIzvanSuda.DatumIzlazaSpisa_1">6.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Formated_1"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OstaliListFormated>
  <DomainObject.Predmet.OstaliListFormatedOIB>
    <izvorni_sadrzaj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FormatedOIB_1"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FormatedOIB>
  <DomainObject.Predmet.OstaliListFormatedWithAdress>
    <izvorni_sadrzaj>
      <item>Perica Medaković, Ivana Mažuranića 2d, 43500 Daruvar</item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izvorni_sadrzaj>
    <derivirana_varijabla naziv="DomainObject.Predmet.OstaliListFormatedWithAdress_1">
      <item>Perica Medaković, Ivana Mažuranića 2d, 43500 Daruvar</item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derivirana_varijabla>
  </DomainObject.Predmet.OstaliListFormatedWithAdress>
  <DomainObject.Predmet.OstaliListFormatedWithAdressOIB>
    <izvorni_sadrzaj>
      <item>Perica Medaković, OIB 37577204378, Ivana Mažuranića 2d, 43500 Daruvar</item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izvorni_sadrzaj>
    <derivirana_varijabla naziv="DomainObject.Predmet.OstaliListFormatedWithAdressOIB_1">
      <item>Perica Medaković, OIB 37577204378, Ivana Mažuranića 2d, 43500 Daruvar</item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NazivFormated_1"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OstaliListNazivFormated>
  <DomainObject.Predmet.OstaliListNazivFormatedOIB>
    <izvorni_sadrzaj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NazivFormatedOIB_1"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St-295/2017-28</izvorni_sadrzaj>
    <derivirana_varijabla naziv="DomainObject.PoslovniBrojDokumenta_1">St-295/2017-28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SudioniciListNaziv_1">
      <item>VOĆNJAK društvo s ograničenom odgovornošću za proizvodnju i usluge</item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Perica Medaković, OIB 37577204378, Ivana Mažuranića 2d,43500 Daruvar</item>
      <item>Odvjetnik Hrvoje Kuprešak, OIB 80356918748, Meštrovićev trg 2,10000 Zagreb</item>
      <item>Gugić &amp; Kovačić - odvjetničko društvo društvo s ograničenom odgovornošću, OIB 13484501240, Radnička cesta 52,10000 Zagreb</item>
      <item>ZOU IVAN ŽUPAN I MELITA BABIĆ, OIB 96506192882, Teslina 10,10000 Zagreb</item>
    </izvorni_sadrzaj>
    <derivirana_varijabla naziv="DomainObject.Predmet.SudioniciListAdressOIB_1">
      <item>VOĆNJAK društvo s ograničenom odgovornošću za proizvodnju i usluge, OIB 52871551229, Matice Hrvatske 4/1,43000 Bjelovar</item>
      <item>Perica Medaković, OIB 37577204378, Ivana Mažuranića 2d,43500 Daruvar</item>
      <item>Odvjetnik Hrvoje Kuprešak, OIB 80356918748, Meštrovićev trg 2,10000 Zagreb</item>
      <item>Gugić &amp; Kovačić - odvjetničko društvo društvo s ograničenom odgovornošću, OIB 13484501240, Radnička cesta 52,10000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5B2C5-AEF6-4534-808A-40058E002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2203</properties:Characters>
  <properties:Lines>79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2017-12-07T12:54:00Z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St-295/2017-28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