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f860" w14:paraId="3c1f860" w:rsidRDefault="00AE649C" w:rsidP="00FA5B5E" w:rsidR="00AE649C" w:rsidRPr="00B76F3C">
      <w:pPr>
        <w:pStyle w:val="Naslov3"/>
        <w15:collapsed w:val="false"/>
      </w:pPr>
    </w:p>
    <w:p w:rsidRDefault="004F0155" w:rsidP="004F0155" w:rsidR="004F0155" w:rsidRPr="004F0155">
      <w:pPr>
        <w:spacing w:after="0"/>
        <w:jc w:val="right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Poslovni broj 3 </w:t>
      </w:r>
      <w:proofErr w:type="spellStart"/>
      <w:r w:rsidRPr="004F0155">
        <w:rPr>
          <w:rFonts w:cs="Times New Roman" w:eastAsia="Times New Roman"/>
          <w:lang w:eastAsia="hr-HR"/>
        </w:rPr>
        <w:t>Stpn</w:t>
      </w:r>
      <w:proofErr w:type="spellEnd"/>
      <w:r w:rsidRPr="004F0155">
        <w:rPr>
          <w:rFonts w:cs="Times New Roman" w:eastAsia="Times New Roman"/>
          <w:lang w:eastAsia="hr-HR"/>
        </w:rPr>
        <w:t>-64/14-22</w:t>
      </w:r>
    </w:p>
    <w:p w:rsidRDefault="004F0155" w:rsidP="004F0155" w:rsidR="004F0155" w:rsidRPr="004F015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ind w:firstLine="708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REPUBLIKA HRVATSKA</w:t>
      </w:r>
    </w:p>
    <w:p w:rsidRDefault="004F0155" w:rsidP="004F0155" w:rsidR="004F0155" w:rsidRPr="004F0155">
      <w:pPr>
        <w:spacing w:after="0"/>
        <w:ind w:firstLine="708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TRGOVAČKI SUD U ZADRU</w:t>
      </w:r>
    </w:p>
    <w:p w:rsidRDefault="004F0155" w:rsidP="004F0155" w:rsidR="004F0155" w:rsidRPr="004F0155">
      <w:pPr>
        <w:spacing w:after="0"/>
        <w:ind w:firstLine="708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Zadar, Dr. Franje Tuđmana 35</w:t>
      </w:r>
      <w:r w:rsidRPr="004F0155">
        <w:rPr>
          <w:rFonts w:cs="Times New Roman" w:eastAsia="Times New Roman"/>
          <w:lang w:eastAsia="hr-HR"/>
        </w:rPr>
        <w:tab/>
      </w:r>
    </w:p>
    <w:p w:rsidRDefault="004F0155" w:rsidP="004F0155" w:rsidR="004F0155" w:rsidRPr="004F0155">
      <w:pPr>
        <w:spacing w:after="0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center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U   I M E   R E P U B L I K E   H R V A T S K E</w:t>
      </w:r>
    </w:p>
    <w:p w:rsidRDefault="004F0155" w:rsidP="004F0155" w:rsidR="004F0155" w:rsidRPr="004F0155">
      <w:pPr>
        <w:spacing w:after="0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center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R J E Š E N J E</w:t>
      </w:r>
    </w:p>
    <w:p w:rsidRDefault="004F0155" w:rsidP="004F0155" w:rsidR="004F0155" w:rsidRPr="004F0155">
      <w:pPr>
        <w:spacing w:after="0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val="en-US"/>
        </w:rPr>
      </w:pPr>
      <w:r w:rsidRPr="004F0155">
        <w:rPr>
          <w:rFonts w:cs="Times New Roman" w:eastAsia="Times New Roman"/>
          <w:lang w:eastAsia="hr-HR"/>
        </w:rPr>
        <w:tab/>
        <w:t xml:space="preserve">Trgovački sud u Zadru, </w:t>
      </w:r>
      <w:r w:rsidRPr="004F0155">
        <w:rPr>
          <w:rFonts w:cs="Times New Roman" w:eastAsia="Times New Roman"/>
          <w:sz w:val="22"/>
          <w:szCs w:val="22"/>
          <w:lang w:eastAsia="hr-HR"/>
        </w:rPr>
        <w:t>OIB:</w:t>
      </w:r>
      <w:r w:rsidRPr="004F0155">
        <w:rPr>
          <w:rFonts w:cs="Times New Roman" w:eastAsia="Times New Roman"/>
          <w:lang w:eastAsia="hr-HR"/>
        </w:rPr>
        <w:t>39670464653</w:t>
      </w:r>
      <w:r w:rsidRPr="004F0155">
        <w:rPr>
          <w:rFonts w:cs="Times New Roman" w:eastAsia="Times New Roman"/>
          <w:sz w:val="22"/>
          <w:szCs w:val="22"/>
          <w:lang w:eastAsia="hr-HR"/>
        </w:rPr>
        <w:t xml:space="preserve">, </w:t>
      </w:r>
      <w:r w:rsidRPr="004F0155">
        <w:rPr>
          <w:rFonts w:cs="Times New Roman" w:eastAsia="Times New Roman"/>
          <w:lang w:eastAsia="hr-HR"/>
        </w:rPr>
        <w:t>po sutkinji Tini Grgas, povodom prijedloga dužnika TRANSPORT MUŠIĆ d.o.o., Zadar, Stjepana Radića 42/c, Zadar</w:t>
      </w:r>
      <w:r w:rsidRPr="004F0155">
        <w:rPr>
          <w:rFonts w:cs="Times New Roman" w:eastAsia="Times New Roman"/>
          <w:bCs/>
          <w:lang w:val="en-US"/>
        </w:rPr>
        <w:t>, OIB: 94005511673</w:t>
      </w:r>
      <w:r w:rsidRPr="004F0155">
        <w:rPr>
          <w:rFonts w:cs="Times New Roman" w:eastAsia="Times New Roman"/>
          <w:lang w:eastAsia="hr-HR"/>
        </w:rPr>
        <w:t xml:space="preserve">,  zastupanog po direktoru Mehmedu </w:t>
      </w:r>
      <w:proofErr w:type="spellStart"/>
      <w:r w:rsidRPr="004F0155">
        <w:rPr>
          <w:rFonts w:cs="Times New Roman" w:eastAsia="Times New Roman"/>
          <w:lang w:eastAsia="hr-HR"/>
        </w:rPr>
        <w:t>Mušiću</w:t>
      </w:r>
      <w:proofErr w:type="spellEnd"/>
      <w:r w:rsidRPr="004F0155">
        <w:rPr>
          <w:rFonts w:cs="Times New Roman" w:eastAsia="Times New Roman"/>
          <w:lang w:eastAsia="hr-HR"/>
        </w:rPr>
        <w:t xml:space="preserve">, za sklapanje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nagodbe, nakon ročišta održanog 16. veljače 2016., 18. veljače 2016.  </w:t>
      </w: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center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r i j e š i o   j e</w:t>
      </w:r>
    </w:p>
    <w:p w:rsidRDefault="004F0155" w:rsidP="004F0155" w:rsidR="004F0155" w:rsidRPr="004F015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Odobrava se sklapanje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koja glasi:</w:t>
      </w: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b/>
          <w:lang w:eastAsia="hr-HR"/>
        </w:rPr>
        <w:t>"Dužnik TRANSPORT MUŠIĆ d.o.o.</w:t>
      </w:r>
      <w:r w:rsidRPr="004F0155">
        <w:rPr>
          <w:rFonts w:cs="Times New Roman" w:eastAsia="Times New Roman"/>
          <w:lang w:eastAsia="hr-HR"/>
        </w:rPr>
        <w:t xml:space="preserve"> sa sjedištem u Zadru, Stjepana Radića 42/c, Zadar, OIB ;</w:t>
      </w:r>
      <w:r w:rsidRPr="004F0155">
        <w:rPr>
          <w:rFonts w:cs="Times New Roman" w:eastAsia="Times New Roman"/>
          <w:color w:val="000000"/>
          <w:shd w:fill="FCFCFC" w:color="auto" w:val="clear"/>
          <w:lang w:eastAsia="hr-HR" w:val="en-GB"/>
        </w:rPr>
        <w:t xml:space="preserve"> 94005511673</w:t>
      </w:r>
      <w:r w:rsidRPr="004F0155">
        <w:rPr>
          <w:rFonts w:cs="Times New Roman" w:eastAsia="Times New Roman"/>
          <w:lang w:eastAsia="hr-HR"/>
        </w:rPr>
        <w:t xml:space="preserve">, zastupan po direktoru Mehmedu </w:t>
      </w:r>
      <w:proofErr w:type="spellStart"/>
      <w:r w:rsidRPr="004F0155">
        <w:rPr>
          <w:rFonts w:cs="Times New Roman" w:eastAsia="Times New Roman"/>
          <w:lang w:eastAsia="hr-HR"/>
        </w:rPr>
        <w:t>Mušiću</w:t>
      </w:r>
      <w:proofErr w:type="spellEnd"/>
      <w:r w:rsidRPr="004F0155">
        <w:rPr>
          <w:rFonts w:cs="Times New Roman" w:eastAsia="Times New Roman"/>
          <w:lang w:eastAsia="hr-HR"/>
        </w:rPr>
        <w:t xml:space="preserve"> (u daljnjem tekstu: Dužnik )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center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i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b/>
          <w:lang w:eastAsia="hr-HR"/>
        </w:rPr>
        <w:t xml:space="preserve">Vjerovnici </w:t>
      </w:r>
      <w:proofErr w:type="spellStart"/>
      <w:r w:rsidRPr="004F0155">
        <w:rPr>
          <w:rFonts w:cs="Times New Roman" w:eastAsia="Times New Roman"/>
          <w:b/>
          <w:lang w:eastAsia="hr-HR"/>
        </w:rPr>
        <w:t>prestečajne</w:t>
      </w:r>
      <w:proofErr w:type="spellEnd"/>
      <w:r w:rsidRPr="004F0155">
        <w:rPr>
          <w:rFonts w:cs="Times New Roman" w:eastAsia="Times New Roman"/>
          <w:b/>
          <w:lang w:eastAsia="hr-HR"/>
        </w:rPr>
        <w:t xml:space="preserve"> nagodbe</w:t>
      </w:r>
      <w:r w:rsidRPr="004F0155">
        <w:rPr>
          <w:rFonts w:cs="Times New Roman" w:eastAsia="Times New Roman"/>
          <w:lang w:eastAsia="hr-HR"/>
        </w:rPr>
        <w:t>, kako su utvrđeni Rješenjem UP - I/110/07/14-01/6057, Ur.br: 04-06-14-6057-52</w:t>
      </w:r>
      <w:r w:rsidRPr="004F0155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F0155">
        <w:rPr>
          <w:rFonts w:cs="Times New Roman" w:eastAsia="Times New Roman"/>
          <w:lang w:eastAsia="hr-HR" w:val="en-GB"/>
        </w:rPr>
        <w:t>objavljenin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na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web-</w:t>
      </w:r>
      <w:proofErr w:type="spellStart"/>
      <w:r w:rsidRPr="004F0155">
        <w:rPr>
          <w:rFonts w:cs="Times New Roman" w:eastAsia="Times New Roman"/>
          <w:lang w:eastAsia="hr-HR" w:val="en-GB"/>
        </w:rPr>
        <w:t>stranicama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Financijske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agencije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4F0155">
        <w:rPr>
          <w:rFonts w:cs="Times New Roman" w:eastAsia="Times New Roman"/>
          <w:lang w:eastAsia="hr-HR" w:val="en-GB"/>
        </w:rPr>
        <w:t>dana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28.04.2014.</w:t>
      </w:r>
      <w:r w:rsidRPr="004F0155">
        <w:rPr>
          <w:rFonts w:cs="Times New Roman" w:eastAsia="Times New Roman"/>
          <w:lang w:eastAsia="hr-HR"/>
        </w:rPr>
        <w:t xml:space="preserve"> (u daljnjem tekstu: Vjerovnici) 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tbl>
      <w:tblPr>
        <w:tblW w:type="dxa" w:w="7528"/>
        <w:tblInd w:type="dxa" w:w="93"/>
        <w:tblLook w:val="04A0" w:noVBand="1" w:noHBand="0" w:lastColumn="0" w:firstColumn="1" w:lastRow="0" w:firstRow="1"/>
      </w:tblPr>
      <w:tblGrid>
        <w:gridCol w:w="757"/>
        <w:gridCol w:w="7"/>
        <w:gridCol w:w="1896"/>
        <w:gridCol w:w="26"/>
        <w:gridCol w:w="4842"/>
      </w:tblGrid>
      <w:tr w:rsidTr="004F0155" w:rsidR="004F0155" w:rsidRPr="004F0155">
        <w:trPr>
          <w:trHeight w:val="264"/>
        </w:trPr>
        <w:tc>
          <w:tcPr>
            <w:tcW w:type="dxa" w:w="757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D9D9D9" w:color="auto" w:val="clear"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R. BR</w:t>
            </w:r>
          </w:p>
        </w:tc>
        <w:tc>
          <w:tcPr>
            <w:tcW w:type="dxa" w:w="1903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val="nil"/>
            </w:tcBorders>
            <w:shd w:fill="D9D9D9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4868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shd w:fill="D9D9D9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NAZIV VJEROVNIKA</w:t>
            </w:r>
          </w:p>
        </w:tc>
      </w:tr>
      <w:tr w:rsidTr="004F0155" w:rsidR="004F0155" w:rsidRPr="004F0155">
        <w:trPr>
          <w:trHeight w:val="23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val="nil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230"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val="nil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42159921071</w:t>
            </w:r>
          </w:p>
        </w:tc>
        <w:tc>
          <w:tcPr>
            <w:tcW w:type="dxa" w:w="4868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ABD MONT OBRT ZA POPRAVAK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28249032189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AEDILIS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73030122892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AKROPOLA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74080813970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ALFA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23759810849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ALLIANZ ZAGREB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94819938362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ANIMALIA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21557030325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ANMA d.o.o.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2310970383928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AUSPUH SERVIS ROLAND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40173145801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AUTOCENTAR INEJ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59139003566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AUTOSERVIS QUATRO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11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09126225915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BAUMAX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71074587274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BEDIĆ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20402217488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BONOCOM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38662660118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BOROVI POTOCI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47665065525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BOŠANA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88011419576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BRALA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28710813125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CEMEX BETON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73294314024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CENTAR ZA VOZILA HRVATSKE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19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58701507957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CESTA VARAŽDIN d.d. VARAŽDIN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81733952640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COMETH SERVIS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14796426430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COSMIC COMMERCE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22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26187994862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CROATIA OSIGURANJE d.d.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80185409325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CROMISS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24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84923155727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ČISTOĆA d.o.o. 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43650662808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D.I.Ž. d.o.o.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26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15857692909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DARKO NEKRETNINE. d.o.o. BIOGRAD N/M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00215342350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DENIT-B d.o.o. SAMOBOR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63932855896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DIJAMANT REZ d.o.o. SESVETE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29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82455745471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DOM ZDRAVLJA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30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89189610978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DONIT SPLIT d.o.o. SOLIN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46830600751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ELEKTRA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32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17491977848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ELEKTROCENTAR PETEK d.o.o.  IVANIĆ GRAD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33</w:t>
            </w:r>
          </w:p>
        </w:tc>
        <w:tc>
          <w:tcPr>
            <w:tcW w:type="dxa" w:w="1903"/>
            <w:gridSpan w:val="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74955106342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ELEKTRO-N ZADAR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34</w:t>
            </w:r>
          </w:p>
        </w:tc>
        <w:tc>
          <w:tcPr>
            <w:tcW w:type="dxa" w:w="1903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23057039320</w:t>
            </w:r>
          </w:p>
        </w:tc>
        <w:tc>
          <w:tcPr>
            <w:tcW w:type="dxa" w:w="486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Erste &amp;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Steiermarkiche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Bank d.d.</w:t>
            </w:r>
          </w:p>
        </w:tc>
      </w:tr>
      <w:tr w:rsidTr="004F0155" w:rsidR="004F0155" w:rsidRPr="004F0155">
        <w:trPr>
          <w:trHeight w:val="185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35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56052361131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EURO GRADNJA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80852974134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FEROMAX- ZADAR 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ZADAR</w:t>
            </w:r>
            <w:proofErr w:type="spellEnd"/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85821130368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FINA d.o.o.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38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51872246919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FINAL GRADNJA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građ.obrt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SUKOŠAN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39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28709604604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GALLUS-COMMERCE - vulkanizerski obrt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40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03698722831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GEODEZIJA ŠIBENIK d.o.o. ŠIBENIK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41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59478941084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GORTAN GRAĐENJE d.o.o. -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42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09933651854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GRAD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20994179655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GRAĐEVINSKI OBRT ICE SMILČIĆ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90674711122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GRAĐ.OBRT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EURO-ESTRICH PRIJEBOJ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45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75628884500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GRAĐA d.d.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46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19754680755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GRAĐEVINSKI  LABARATORIJ d.o.o.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47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00432869176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HOK OSIGURANJE D.D.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48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57500462912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HRVATSKE AUTOCESTE ZADAR 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49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55545787885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HRVATSKE CESTE d.o.o.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50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69693144506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HRVATSKE ŠUME d.o.o.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51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81793146560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HT HRVATSKI TELEKOM d.d.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52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14036333877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HYPO GROUP-VISA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53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47725377076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ILIRIC-DSW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27759560625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INA INDUSTRIJA NAFTE d.d.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21777333810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ING ATEST d.o.o. SPLIT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56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55880648386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INTERNUS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94472454976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JADRANSKO OSIGURANJE D.D.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58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71596961790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JAVNI BILJEŽNIK ALKICA KOLEGA ZUBČIĆ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59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18816234272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JEDRILIČARSKI KLUB USKOK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60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71066047053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JOVIĆ-LIMARSKI OBRT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61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79399174783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KOMUNALAC D.O.O. BIOGRAD N/M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62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29883901753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KORUNA d.o.o.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63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82982183368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LIGNUM d.o.o.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64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45492592699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MARTINOVIĆ MONTAŽA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65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44411147070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MC TRANS d.o.o.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75171825895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MEGABIT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67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01502321770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MEHANIZACIJA d.d.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68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08937835435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MERKUR OSIGURANJE d.d.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69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77192952415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MIKELI TRADE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70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66135507510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MIMINA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18693136487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MINISTARSTVO FINANCIJA PU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72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09621722366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MORE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34204058596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MOZAIK PB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21643614374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MUŠIĆ d.o.o. u stečaju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21643614374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MUŠIĆ d.o.o. u stečaju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76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97135956351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MUŠIĆ MEHMED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77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16571455698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NAFTA CENTAR d.o.o. SAMOBOR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78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99364785575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NEOS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79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03175135316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ODVJETNIČKI URED ANA SMOLJAN ZANKI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80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00865396224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OMV HRVATSKA d.o.o.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81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44610694500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OSIJEK KOTEKS OSIJEK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55703284647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PAKEL d.o.o.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83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28495895537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PBZ CARD d.o.o.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84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14908806568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PEGASUS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85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57502456908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POLIKLINIKA  PROVITA RIJEKA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86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37253742863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PRIJ.OBRT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RADE NEKIĆ OBROVAC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87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12005729780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PRIPREMNI RADOVI NA GRADILIŠTU - JUKIĆ  POLIČNIK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00135539628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SAB d.o.o. ZAGREB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89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03366432728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SKLOPKA d.o.o. MRAVINCE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90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60999524534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START-POPR. MOTORNIH PILA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91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88990105901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STROJNA OBRADA ČAVIĆ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92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20179846309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SVIJET STAKLA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93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73777060592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TAHOGRAF d.o.o.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SV.NEDELJA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- BREZJE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94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58197399186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TEHCOMERCE d.o.o. ZADAR</w:t>
            </w:r>
          </w:p>
        </w:tc>
      </w:tr>
      <w:tr w:rsidTr="004F0155" w:rsidR="004F0155" w:rsidRPr="004F0155">
        <w:trPr>
          <w:trHeight w:val="65"/>
        </w:trPr>
        <w:tc>
          <w:tcPr>
            <w:tcW w:type="dxa" w:w="764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95</w:t>
            </w:r>
          </w:p>
        </w:tc>
        <w:tc>
          <w:tcPr>
            <w:tcW w:type="dxa" w:w="1922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69197040296</w:t>
            </w:r>
          </w:p>
        </w:tc>
        <w:tc>
          <w:tcPr>
            <w:tcW w:type="dxa" w:w="48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TEHNOMODUL d.o.o.SESVETE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96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37643769344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TRGO-EKSKLUZIV DONJA STUBICA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97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64668365066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USLUŽNI OBRT TREZOR ZAPREŠIĆ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98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71414560542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VODOINSTALATER TORBARINA SUKOŠAN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99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51429762579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VULKANIZER BRANKO MARČINA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100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82752153530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ZAGREBINSPEKT d.o.o. ZAGREB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101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90258647818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ZAGREB-INŽENJERING d.o.o.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102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31871209730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ZANAT-KOMERC d.o.o. PAG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103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30765863795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ZAVOD ZA JAVNO ZDRAVSTVO ZADAR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104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17046461267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ZELIĆ - OBRT ZA PRIJEVOZ BENKOVAC</w:t>
            </w:r>
          </w:p>
        </w:tc>
      </w:tr>
      <w:tr w:rsidTr="004F0155" w:rsidR="004F0155" w:rsidRPr="004F0155">
        <w:trPr>
          <w:trHeight w:val="216"/>
        </w:trPr>
        <w:tc>
          <w:tcPr>
            <w:tcW w:type="dxa" w:w="75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105</w:t>
            </w:r>
          </w:p>
        </w:tc>
        <w:tc>
          <w:tcPr>
            <w:tcW w:type="dxa" w:w="1903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09592816900</w:t>
            </w:r>
          </w:p>
        </w:tc>
        <w:tc>
          <w:tcPr>
            <w:tcW w:type="dxa" w:w="4868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ŽUPANAC &amp; STEPINAC</w:t>
            </w:r>
          </w:p>
        </w:tc>
      </w:tr>
    </w:tbl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sz w:val="20"/>
          <w:szCs w:val="20"/>
          <w:lang w:eastAsia="hr-HR"/>
        </w:rPr>
        <w:t xml:space="preserve"> </w:t>
      </w:r>
      <w:r w:rsidRPr="004F0155">
        <w:rPr>
          <w:rFonts w:cs="Times New Roman" w:eastAsia="Times New Roman"/>
          <w:lang w:eastAsia="hr-HR"/>
        </w:rPr>
        <w:t xml:space="preserve">( Dužnik i Vjerovnici u </w:t>
      </w:r>
      <w:proofErr w:type="spellStart"/>
      <w:r w:rsidRPr="004F0155">
        <w:rPr>
          <w:rFonts w:cs="Times New Roman" w:eastAsia="Times New Roman"/>
          <w:lang w:eastAsia="hr-HR"/>
        </w:rPr>
        <w:t>predstečajnoj</w:t>
      </w:r>
      <w:proofErr w:type="spellEnd"/>
      <w:r w:rsidRPr="004F0155">
        <w:rPr>
          <w:rFonts w:cs="Times New Roman" w:eastAsia="Times New Roman"/>
          <w:lang w:eastAsia="hr-HR"/>
        </w:rPr>
        <w:t xml:space="preserve"> nagodbi u daljnjem tekstu zajedno</w:t>
      </w:r>
      <w:r w:rsidRPr="004F0155">
        <w:rPr>
          <w:rFonts w:cs="Times New Roman" w:eastAsia="Times New Roman"/>
          <w:b/>
          <w:lang w:eastAsia="hr-HR"/>
        </w:rPr>
        <w:t>; Stranke nagodbe</w:t>
      </w:r>
      <w:r w:rsidRPr="004F0155">
        <w:rPr>
          <w:rFonts w:cs="Times New Roman" w:eastAsia="Times New Roman"/>
          <w:lang w:eastAsia="hr-HR"/>
        </w:rPr>
        <w:t xml:space="preserve"> ).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4F0155">
        <w:rPr>
          <w:rFonts w:cs="Times New Roman" w:eastAsia="Times New Roman"/>
          <w:b/>
          <w:lang w:eastAsia="hr-HR"/>
        </w:rPr>
        <w:t>I.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Stranke Nagodbe suglasno ustvrđuju slijedeće činjenice;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adjustRightInd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Da je nad Dužnikom temeljem </w:t>
      </w:r>
      <w:proofErr w:type="spellStart"/>
      <w:r w:rsidRPr="004F0155">
        <w:rPr>
          <w:rFonts w:cs="Times New Roman" w:eastAsia="Times New Roman"/>
          <w:lang w:eastAsia="hr-HR"/>
        </w:rPr>
        <w:t>Riješenja</w:t>
      </w:r>
      <w:proofErr w:type="spellEnd"/>
      <w:r w:rsidRPr="004F0155">
        <w:rPr>
          <w:rFonts w:cs="Times New Roman" w:eastAsia="Times New Roman"/>
          <w:lang w:eastAsia="hr-HR"/>
        </w:rPr>
        <w:t xml:space="preserve"> Financijske agencije, Regionalni centar Split, Klasa UP - I/110/07/14-01/6057 Split, </w:t>
      </w:r>
      <w:proofErr w:type="spellStart"/>
      <w:r w:rsidRPr="004F0155">
        <w:rPr>
          <w:rFonts w:cs="Times New Roman" w:eastAsia="Times New Roman"/>
          <w:lang w:eastAsia="hr-HR"/>
        </w:rPr>
        <w:t>Ur</w:t>
      </w:r>
      <w:proofErr w:type="spellEnd"/>
      <w:r w:rsidRPr="004F0155">
        <w:rPr>
          <w:rFonts w:cs="Times New Roman" w:eastAsia="Times New Roman"/>
          <w:lang w:eastAsia="hr-HR"/>
        </w:rPr>
        <w:t xml:space="preserve">. </w:t>
      </w:r>
      <w:proofErr w:type="spellStart"/>
      <w:r w:rsidRPr="004F0155">
        <w:rPr>
          <w:rFonts w:cs="Times New Roman" w:eastAsia="Times New Roman"/>
          <w:lang w:eastAsia="hr-HR"/>
        </w:rPr>
        <w:t>br</w:t>
      </w:r>
      <w:proofErr w:type="spellEnd"/>
      <w:r w:rsidRPr="004F0155">
        <w:rPr>
          <w:rFonts w:cs="Times New Roman" w:eastAsia="Times New Roman"/>
          <w:lang w:eastAsia="hr-HR"/>
        </w:rPr>
        <w:t xml:space="preserve">: 04-06-14-6057-52,  od dana 11.03.2014., otvoren postupak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nagodbe.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Da je za povjerenika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imenovan FRANO KRIŠTO, Dubrovačka 3 a, Split, OIB: 65197867391.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adjustRightInd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Da je dana 28.04.2014.godine od strane Financijske agencije, Regionalni centar Split, doneseno Rješenje;  Klasa: UP - I/110/07/14-01/6057, </w:t>
      </w:r>
      <w:proofErr w:type="spellStart"/>
      <w:r w:rsidRPr="004F0155">
        <w:rPr>
          <w:rFonts w:cs="Times New Roman" w:eastAsia="Times New Roman"/>
          <w:lang w:eastAsia="hr-HR"/>
        </w:rPr>
        <w:t>Ur</w:t>
      </w:r>
      <w:proofErr w:type="spellEnd"/>
      <w:r w:rsidRPr="004F0155">
        <w:rPr>
          <w:rFonts w:cs="Times New Roman" w:eastAsia="Times New Roman"/>
          <w:lang w:eastAsia="hr-HR"/>
        </w:rPr>
        <w:t xml:space="preserve">. </w:t>
      </w:r>
      <w:proofErr w:type="spellStart"/>
      <w:r w:rsidRPr="004F0155">
        <w:rPr>
          <w:rFonts w:cs="Times New Roman" w:eastAsia="Times New Roman"/>
          <w:lang w:eastAsia="hr-HR"/>
        </w:rPr>
        <w:t>br</w:t>
      </w:r>
      <w:proofErr w:type="spellEnd"/>
      <w:r w:rsidRPr="004F0155">
        <w:rPr>
          <w:rFonts w:cs="Times New Roman" w:eastAsia="Times New Roman"/>
          <w:lang w:eastAsia="hr-HR"/>
        </w:rPr>
        <w:t xml:space="preserve">: 04-06-14-6057-52, kojim se; Utvrđuje da je ukupan iznos obveza dužnika prema vjerovnicima na dan otvaranja postupka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4.826.204,17 kn, ukupan iznos prijavljenih tražbina 3.323.884,68 kn, ukupan iznos utvrđenih tražbina 4.826.204,17 kn, dok ukupan iznos osporenih tražbina iznosi 431.721,69 kn.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adjustRightInd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Da iznos osporenih tražbina ne prelazi 25% vrijednosti prijavljenih tražbina te su se stekli uvjeti za nastavak postupka. 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Predmet Plana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financijskog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restrukturiranja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u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postupku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predstečajne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nagodbe</w:t>
      </w:r>
      <w:proofErr w:type="spellEnd"/>
      <w:r w:rsidRPr="004F0155">
        <w:rPr>
          <w:rFonts w:cs="Times New Roman" w:eastAsia="Times New Roman"/>
          <w:lang w:eastAsia="hr-HR"/>
        </w:rPr>
        <w:t xml:space="preserve"> je 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prikazati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plan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mjera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koje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je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potrebno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provesti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da bi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dužnik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postao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likvidan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solventan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(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mjere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financijskog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restrukturiranja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), a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koje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uključuju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: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smanjenje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odgodu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dospjelosti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dužnikovih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obveza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,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druge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mjere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na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temelju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kojih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se u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skladu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s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pravilima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financijske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struke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omogućava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da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dužnik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postane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likvidan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solventan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>.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Da Stranke Nagodbe upoznate sa Planom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financijskog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restrukturiranja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r w:rsidRPr="004F0155">
        <w:rPr>
          <w:rFonts w:cs="Times New Roman" w:eastAsia="Times New Roman"/>
          <w:lang w:eastAsia="hr-HR"/>
        </w:rPr>
        <w:t>tvrtke TRANSPORT MUŠIĆ d.o.o.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Da je Nacrt ove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po svome sadržaju usklađen s planom financijskog i operativnog restrukturiranja koji obuhvaća sve utvrđene tražbine.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Da Stranke Nagodbe sporazumno, suglasno i na miran način, u cijelosti i konačno rješavaju sva svoja međusobna prava i obveze, sve kako je to regulirano ovom </w:t>
      </w:r>
      <w:proofErr w:type="spellStart"/>
      <w:r w:rsidRPr="004F0155">
        <w:rPr>
          <w:rFonts w:cs="Times New Roman" w:eastAsia="Times New Roman"/>
          <w:lang w:eastAsia="hr-HR"/>
        </w:rPr>
        <w:t>predstečajnom</w:t>
      </w:r>
      <w:proofErr w:type="spellEnd"/>
      <w:r w:rsidRPr="004F0155">
        <w:rPr>
          <w:rFonts w:cs="Times New Roman" w:eastAsia="Times New Roman"/>
          <w:lang w:eastAsia="hr-HR"/>
        </w:rPr>
        <w:t xml:space="preserve"> nagodbom ;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spacing w:after="0"/>
        <w:ind w:left="720"/>
        <w:jc w:val="both"/>
        <w:rPr>
          <w:rFonts w:cs="Times New Roman" w:eastAsia="Times New Roman"/>
          <w:iCs/>
          <w:color w:val="000000"/>
          <w:lang w:eastAsia="hr-HR" w:val="en-GB"/>
        </w:rPr>
      </w:pPr>
      <w:r w:rsidRPr="004F0155">
        <w:rPr>
          <w:rFonts w:cs="Times New Roman" w:eastAsia="Times New Roman"/>
          <w:lang w:eastAsia="hr-HR"/>
        </w:rPr>
        <w:t xml:space="preserve">Da su sve obveze tvrtke TRANSPORT MUŠIĆ d.o.o. prema Vjerovnicima u </w:t>
      </w:r>
      <w:proofErr w:type="spellStart"/>
      <w:r w:rsidRPr="004F0155">
        <w:rPr>
          <w:rFonts w:cs="Times New Roman" w:eastAsia="Times New Roman"/>
          <w:lang w:eastAsia="hr-HR"/>
        </w:rPr>
        <w:t>prestečajnoj</w:t>
      </w:r>
      <w:proofErr w:type="spellEnd"/>
      <w:r w:rsidRPr="004F0155">
        <w:rPr>
          <w:rFonts w:cs="Times New Roman" w:eastAsia="Times New Roman"/>
          <w:lang w:eastAsia="hr-HR"/>
        </w:rPr>
        <w:t xml:space="preserve"> nagodbi prikazane u ovom Prijedlogu sastavni dio ukupnih obveza po Planu financijskog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restrukturiranja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u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postupku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predstečajne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nagodbe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,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te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da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ukupno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utvrđene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tražbine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vjerovnika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iznose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r w:rsidRPr="004F0155">
        <w:rPr>
          <w:rFonts w:cs="Times New Roman" w:eastAsia="Times New Roman"/>
          <w:lang w:eastAsia="hr-HR"/>
        </w:rPr>
        <w:t>4.826.204,17 kn</w:t>
      </w:r>
    </w:p>
    <w:p w:rsidRDefault="004F0155" w:rsidP="004F0155" w:rsidR="004F0155" w:rsidRPr="004F0155">
      <w:pPr>
        <w:widowControl w:val="false"/>
        <w:numPr>
          <w:ilvl w:val="3"/>
          <w:numId w:val="48"/>
        </w:numPr>
        <w:autoSpaceDE w:val="false"/>
        <w:autoSpaceDN w:val="false"/>
        <w:spacing w:after="0"/>
        <w:ind w:left="72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Da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su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svi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iznosi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i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sve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ostale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vrijednosti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prikazane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u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ovom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Prijedlogu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izražene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u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kunama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>.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4F0155">
        <w:rPr>
          <w:rFonts w:cs="Times New Roman" w:eastAsia="Times New Roman"/>
          <w:b/>
          <w:lang w:eastAsia="hr-HR"/>
        </w:rPr>
        <w:t>II.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Sve Stranke ove Nagodbe suglasno uređuju svoje odnose na način predložen u Planu financijskog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restrukturiranja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dužnika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,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raspoređeno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po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grupama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vjerovnika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u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postupku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predstečajne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nagodbe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i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to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kako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iCs/>
          <w:color w:val="000000"/>
          <w:lang w:eastAsia="hr-HR" w:val="en-GB"/>
        </w:rPr>
        <w:t>slijedi</w:t>
      </w:r>
      <w:proofErr w:type="spellEnd"/>
      <w:r w:rsidRPr="004F0155">
        <w:rPr>
          <w:rFonts w:cs="Times New Roman" w:eastAsia="Times New Roman"/>
          <w:iCs/>
          <w:color w:val="000000"/>
          <w:lang w:eastAsia="hr-HR" w:val="en-GB"/>
        </w:rPr>
        <w:t xml:space="preserve"> ;</w:t>
      </w: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eastAsia="hr-HR" w:val="en-GB"/>
        </w:rPr>
      </w:pPr>
      <w:r w:rsidRPr="004F0155">
        <w:rPr>
          <w:rFonts w:cs="Times New Roman" w:eastAsia="Times New Roman"/>
          <w:b/>
          <w:lang w:eastAsia="hr-HR" w:val="en-GB"/>
        </w:rPr>
        <w:t xml:space="preserve">1. Dug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prema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državi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(</w:t>
      </w:r>
      <w:r w:rsidRPr="004F0155">
        <w:rPr>
          <w:rFonts w:cs="Times New Roman" w:eastAsia="Times New Roman"/>
          <w:color w:val="000000"/>
          <w:lang w:eastAsia="hr-HR" w:val="en-GB"/>
        </w:rPr>
        <w:t xml:space="preserve">MINISTARSTVU FINANCIJA –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Porezna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uprava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) </w:t>
      </w:r>
      <w:proofErr w:type="spellStart"/>
      <w:r w:rsidRPr="004F0155">
        <w:rPr>
          <w:rFonts w:cs="Times New Roman" w:eastAsia="Times New Roman"/>
          <w:lang w:eastAsia="hr-HR" w:val="en-GB"/>
        </w:rPr>
        <w:t>podmiritće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4F0155">
        <w:rPr>
          <w:rFonts w:cs="Times New Roman" w:eastAsia="Times New Roman"/>
          <w:lang w:eastAsia="hr-HR" w:val="en-GB"/>
        </w:rPr>
        <w:t>na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način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da se od </w:t>
      </w:r>
      <w:proofErr w:type="spellStart"/>
      <w:r w:rsidRPr="004F0155">
        <w:rPr>
          <w:rFonts w:cs="Times New Roman" w:eastAsia="Times New Roman"/>
          <w:lang w:eastAsia="hr-HR" w:val="en-GB"/>
        </w:rPr>
        <w:t>ukupnog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iznosa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utvrđenih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tražbina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od 1.941.976,59 </w:t>
      </w:r>
      <w:proofErr w:type="spellStart"/>
      <w:r w:rsidRPr="004F0155">
        <w:rPr>
          <w:rFonts w:cs="Times New Roman" w:eastAsia="Times New Roman"/>
          <w:lang w:eastAsia="hr-HR" w:val="en-GB"/>
        </w:rPr>
        <w:t>kuna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izvrši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otpis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od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kamata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u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iznosu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od 473.383,49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kuna</w:t>
      </w:r>
      <w:proofErr w:type="spellEnd"/>
      <w:r w:rsidRPr="004F0155">
        <w:rPr>
          <w:rFonts w:cs="Times New Roman" w:eastAsia="Times New Roman"/>
          <w:lang w:eastAsia="hr-HR" w:val="en-GB"/>
        </w:rPr>
        <w:t>,</w:t>
      </w:r>
      <w:r w:rsidRPr="004F0155">
        <w:rPr>
          <w:rFonts w:cs="Times New Roman" w:eastAsia="Times New Roman"/>
          <w:color w:val="000000"/>
          <w:lang w:eastAsia="hr-HR" w:val="en-GB"/>
        </w:rPr>
        <w:t xml:space="preserve"> a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preostali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dio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će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se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otplatiti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u 54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jednaka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mjesečna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anuiteta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uz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poček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r w:rsidRPr="004F0155">
        <w:rPr>
          <w:rFonts w:cs="Times New Roman" w:eastAsia="Times New Roman"/>
          <w:b/>
          <w:lang w:eastAsia="hr-HR" w:val="en-GB"/>
        </w:rPr>
        <w:t xml:space="preserve">od 6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mjeseci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od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pravomoćnosti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rješenja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o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sklapanju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nagodbe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pred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nadležnim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trgovačkim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lang w:eastAsia="hr-HR" w:val="en-GB"/>
        </w:rPr>
        <w:t>sudom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>.</w:t>
      </w: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color w:val="000000"/>
          <w:sz w:val="20"/>
          <w:szCs w:val="20"/>
          <w:lang w:eastAsia="hr-HR"/>
        </w:rPr>
      </w:pPr>
    </w:p>
    <w:tbl>
      <w:tblPr>
        <w:tblW w:type="dxa" w:w="9242"/>
        <w:tblInd w:type="dxa" w:w="93"/>
        <w:tblLook w:val="04A0" w:noVBand="1" w:noHBand="0" w:lastColumn="0" w:firstColumn="1" w:lastRow="0" w:firstRow="1"/>
      </w:tblPr>
      <w:tblGrid>
        <w:gridCol w:w="2248"/>
        <w:gridCol w:w="1261"/>
        <w:gridCol w:w="1546"/>
        <w:gridCol w:w="1383"/>
        <w:gridCol w:w="1546"/>
        <w:gridCol w:w="1546"/>
      </w:tblGrid>
      <w:tr w:rsidTr="004F0155" w:rsidR="004F0155" w:rsidRPr="004F0155">
        <w:trPr>
          <w:trHeight w:val="205"/>
        </w:trPr>
        <w:tc>
          <w:tcPr>
            <w:tcW w:type="dxa" w:w="224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  <w:t>NAZIV VJEROVNIKA</w:t>
            </w:r>
          </w:p>
        </w:tc>
        <w:tc>
          <w:tcPr>
            <w:tcW w:type="dxa" w:w="115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  <w:t>OPIS VRSTE TRAŽBINE</w:t>
            </w:r>
          </w:p>
        </w:tc>
        <w:tc>
          <w:tcPr>
            <w:tcW w:type="dxa" w:w="15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  <w:t>UTVRĐENI IZNOS TRAŽBINE</w:t>
            </w:r>
          </w:p>
        </w:tc>
        <w:tc>
          <w:tcPr>
            <w:tcW w:type="dxa" w:w="120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  <w:t>PRIJEDLOG VISINE OTPISA</w:t>
            </w:r>
          </w:p>
        </w:tc>
        <w:tc>
          <w:tcPr>
            <w:tcW w:type="dxa" w:w="15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  <w:t>IZNOS OTPISANIH OBVEZA</w:t>
            </w:r>
          </w:p>
        </w:tc>
        <w:tc>
          <w:tcPr>
            <w:tcW w:type="dxa" w:w="154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  <w:t>PREOSTALI IZNOS ZA OTPLATU</w:t>
            </w:r>
          </w:p>
        </w:tc>
      </w:tr>
      <w:tr w:rsidTr="004F0155" w:rsidR="004F0155" w:rsidRPr="004F0155">
        <w:trPr>
          <w:trHeight w:val="115"/>
        </w:trPr>
        <w:tc>
          <w:tcPr>
            <w:tcW w:type="dxa" w:w="224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51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05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205"/>
        </w:trPr>
        <w:tc>
          <w:tcPr>
            <w:tcW w:type="dxa" w:w="2248"/>
            <w:tcBorders>
              <w:top w:val="nil"/>
              <w:left w:space="0" w:sz="8" w:color="auto" w:val="single"/>
              <w:bottom w:val="nil"/>
              <w:right w:val="nil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color w:val="000000"/>
                <w:sz w:val="20"/>
                <w:szCs w:val="20"/>
              </w:rPr>
              <w:t>MINISTARSTVO FINANCIJA - POREZNA UPRAVA</w:t>
            </w:r>
          </w:p>
        </w:tc>
        <w:tc>
          <w:tcPr>
            <w:tcW w:type="dxa" w:w="1151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05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115"/>
        </w:trPr>
        <w:tc>
          <w:tcPr>
            <w:tcW w:type="dxa" w:w="224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51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Glavnica</w:t>
            </w: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1.468.593,10 </w:t>
            </w:r>
          </w:p>
        </w:tc>
        <w:tc>
          <w:tcPr>
            <w:tcW w:type="dxa" w:w="1205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-   </w:t>
            </w:r>
          </w:p>
        </w:tc>
        <w:tc>
          <w:tcPr>
            <w:tcW w:type="dxa" w:w="1546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1.468.593,10 </w:t>
            </w:r>
          </w:p>
        </w:tc>
      </w:tr>
      <w:tr w:rsidTr="004F0155" w:rsidR="004F0155" w:rsidRPr="004F0155">
        <w:trPr>
          <w:trHeight w:val="115"/>
        </w:trPr>
        <w:tc>
          <w:tcPr>
            <w:tcW w:type="dxa" w:w="224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473.383,49 </w:t>
            </w:r>
          </w:p>
        </w:tc>
        <w:tc>
          <w:tcPr>
            <w:tcW w:type="dxa" w:w="1205"/>
            <w:tcBorders>
              <w:top w:val="nil"/>
              <w:left w:val="nil"/>
              <w:bottom w:space="0" w:sz="4" w:color="auto" w:val="single"/>
              <w:right w:val="nil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100,00%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473.383,49 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     -   </w:t>
            </w:r>
          </w:p>
        </w:tc>
      </w:tr>
      <w:tr w:rsidTr="004F0155" w:rsidR="004F0155" w:rsidRPr="004F0155">
        <w:trPr>
          <w:trHeight w:val="115"/>
        </w:trPr>
        <w:tc>
          <w:tcPr>
            <w:tcW w:type="dxa" w:w="2248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51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Ukupno</w:t>
            </w: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1.941.976,59 </w:t>
            </w:r>
          </w:p>
        </w:tc>
        <w:tc>
          <w:tcPr>
            <w:tcW w:type="dxa" w:w="1205"/>
            <w:tcBorders>
              <w:top w:space="0" w:sz="4" w:color="auto" w:val="single"/>
              <w:left w:val="nil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54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473.383,49 </w:t>
            </w:r>
          </w:p>
        </w:tc>
        <w:tc>
          <w:tcPr>
            <w:tcW w:type="dxa" w:w="1546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1.468.593,10 </w:t>
            </w:r>
          </w:p>
        </w:tc>
      </w:tr>
      <w:tr w:rsidTr="004F0155" w:rsidR="004F0155" w:rsidRPr="004F0155">
        <w:trPr>
          <w:trHeight w:val="120"/>
        </w:trPr>
        <w:tc>
          <w:tcPr>
            <w:tcW w:type="dxa" w:w="224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151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546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05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546"/>
            <w:tcBorders>
              <w:top w:val="nil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54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</w:tbl>
    <w:p w:rsidRDefault="004F0155" w:rsidP="004F0155" w:rsidR="004F0155" w:rsidRPr="004F0155">
      <w:pPr>
        <w:spacing w:after="0"/>
        <w:jc w:val="both"/>
        <w:rPr>
          <w:rFonts w:cs="Times New Roman" w:eastAsia="Times New Roman"/>
          <w:color w:val="000000"/>
          <w:sz w:val="20"/>
          <w:szCs w:val="20"/>
          <w:lang w:eastAsia="hr-HR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F0155" w:rsidP="004F0155" w:rsidR="004F0155" w:rsidRPr="004F0155">
      <w:pPr>
        <w:widowControl w:val="false"/>
        <w:numPr>
          <w:ilvl w:val="0"/>
          <w:numId w:val="49"/>
        </w:numPr>
        <w:autoSpaceDE w:val="false"/>
        <w:autoSpaceDN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F0155">
        <w:rPr>
          <w:rFonts w:cs="Times New Roman" w:eastAsia="Times New Roman"/>
          <w:color w:val="000000"/>
          <w:lang w:eastAsia="hr-HR"/>
        </w:rPr>
        <w:t>plaćanje gore navedenih obveza izvršiti će se</w:t>
      </w:r>
      <w:r w:rsidRPr="004F0155">
        <w:rPr>
          <w:rFonts w:cs="Times New Roman" w:eastAsia="Times New Roman"/>
          <w:b/>
          <w:color w:val="000000"/>
          <w:lang w:eastAsia="hr-HR"/>
        </w:rPr>
        <w:t xml:space="preserve"> u 54 mjesečna anuiteta uz kamatu od 4,5%, </w:t>
      </w:r>
      <w:r w:rsidRPr="004F0155">
        <w:rPr>
          <w:rFonts w:cs="Times New Roman" w:eastAsia="Times New Roman"/>
          <w:color w:val="000000"/>
          <w:lang w:eastAsia="hr-HR"/>
        </w:rPr>
        <w:t>a sve prema rekapitulaciji u nastavku.</w:t>
      </w:r>
    </w:p>
    <w:p w:rsidRDefault="004F0155" w:rsidP="004F0155" w:rsidR="004F0155" w:rsidRPr="004F0155">
      <w:pPr>
        <w:widowControl w:val="false"/>
        <w:numPr>
          <w:ilvl w:val="0"/>
          <w:numId w:val="50"/>
        </w:numPr>
        <w:autoSpaceDE w:val="false"/>
        <w:autoSpaceDN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F0155">
        <w:rPr>
          <w:rFonts w:cs="Times New Roman" w:eastAsia="Times New Roman"/>
          <w:lang w:eastAsia="hr-HR"/>
        </w:rPr>
        <w:t>sa otplatom tražbina će se započeti u roku od 6 mjeseci od pravomoćnosti rješenja o sklapanju nagodbe pred nadležnim trgovačkim sudom kako bi se poduzetniku omogućilo da podmiri obveze za osiguranje normalnog poslovanja.</w:t>
      </w:r>
    </w:p>
    <w:p w:rsidRDefault="004F0155" w:rsidP="004F0155" w:rsidR="004F0155" w:rsidRPr="004F0155">
      <w:pPr>
        <w:widowControl w:val="false"/>
        <w:numPr>
          <w:ilvl w:val="0"/>
          <w:numId w:val="50"/>
        </w:numPr>
        <w:autoSpaceDE w:val="false"/>
        <w:autoSpaceDN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F0155">
        <w:rPr>
          <w:rFonts w:cs="Times New Roman" w:eastAsia="Times New Roman"/>
          <w:color w:val="000000"/>
          <w:lang w:eastAsia="hr-HR"/>
        </w:rPr>
        <w:t xml:space="preserve">navedeni poček će omogućiti normalno </w:t>
      </w:r>
      <w:r w:rsidRPr="004F0155">
        <w:rPr>
          <w:rFonts w:cs="Times New Roman" w:eastAsia="Times New Roman"/>
          <w:b/>
          <w:color w:val="000000"/>
          <w:lang w:eastAsia="hr-HR"/>
        </w:rPr>
        <w:t>plaćanje prioritetnih tražbina</w:t>
      </w:r>
      <w:r w:rsidRPr="004F0155">
        <w:rPr>
          <w:rFonts w:cs="Times New Roman" w:eastAsia="Times New Roman"/>
          <w:color w:val="000000"/>
          <w:lang w:eastAsia="hr-HR"/>
        </w:rPr>
        <w:t>; plaće radnika, operativne troškove poslovanja (električna energija, voda i dr.), nabavu robe i usluga potrebnih za redovno poslovanje, porez na dodanu vrijednost, trošarine, doprinose i druge poreze koji od strane dužnika moraju biti obračunati i plaćeni u skladu s propisima, troškove postupaka pred javnopravnim tijelima.</w:t>
      </w: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F0155">
        <w:rPr>
          <w:rFonts w:cs="Times New Roman" w:eastAsia="Times New Roman"/>
          <w:b/>
          <w:color w:val="000000"/>
          <w:lang w:eastAsia="hr-HR"/>
        </w:rPr>
        <w:t>2. Vjerovnicima - ostali</w:t>
      </w:r>
      <w:r w:rsidRPr="004F0155">
        <w:rPr>
          <w:rFonts w:cs="Times New Roman" w:eastAsia="Times New Roman"/>
          <w:color w:val="000000"/>
          <w:lang w:eastAsia="hr-HR"/>
        </w:rPr>
        <w:t xml:space="preserve"> (javna uprava i trgovačka društva u većinskom vlasništvu RH, ostali vjerovnici ) koji su prijavili sudjelovanje u </w:t>
      </w:r>
      <w:proofErr w:type="spellStart"/>
      <w:r w:rsidRPr="004F0155">
        <w:rPr>
          <w:rFonts w:cs="Times New Roman" w:eastAsia="Times New Roman"/>
          <w:color w:val="000000"/>
          <w:lang w:eastAsia="hr-HR"/>
        </w:rPr>
        <w:t>predstečajnoj</w:t>
      </w:r>
      <w:proofErr w:type="spellEnd"/>
      <w:r w:rsidRPr="004F0155">
        <w:rPr>
          <w:rFonts w:cs="Times New Roman" w:eastAsia="Times New Roman"/>
          <w:color w:val="000000"/>
          <w:lang w:eastAsia="hr-HR"/>
        </w:rPr>
        <w:t xml:space="preserve"> nagodbi isplatiti će se tražbina u smanjenom iznosu, na način da se</w:t>
      </w:r>
      <w:r w:rsidRPr="004F0155">
        <w:rPr>
          <w:rFonts w:cs="Times New Roman" w:eastAsia="Times New Roman"/>
          <w:b/>
          <w:color w:val="000000"/>
          <w:lang w:eastAsia="hr-HR"/>
        </w:rPr>
        <w:t xml:space="preserve"> </w:t>
      </w:r>
      <w:r w:rsidRPr="004F0155">
        <w:rPr>
          <w:rFonts w:cs="Times New Roman" w:eastAsia="Times New Roman"/>
          <w:lang w:eastAsia="hr-HR"/>
        </w:rPr>
        <w:t xml:space="preserve">izvršiti otpis od  </w:t>
      </w:r>
      <w:r w:rsidRPr="004F0155">
        <w:rPr>
          <w:rFonts w:cs="Times New Roman" w:eastAsia="Times New Roman"/>
          <w:color w:val="000000"/>
          <w:lang w:eastAsia="hr-HR"/>
        </w:rPr>
        <w:t xml:space="preserve">50%  od ukupno utvrđene tražbine, a preostali dio će se refinancirati na rok od 4 godine obročne otplate,  uz obračun </w:t>
      </w:r>
      <w:r w:rsidRPr="004F0155">
        <w:rPr>
          <w:rFonts w:cs="Times New Roman" w:eastAsia="Times New Roman"/>
          <w:lang w:eastAsia="hr-HR"/>
        </w:rPr>
        <w:t xml:space="preserve"> 4,5% kamata, </w:t>
      </w:r>
      <w:r w:rsidRPr="004F0155">
        <w:rPr>
          <w:rFonts w:cs="Times New Roman" w:eastAsia="Times New Roman"/>
          <w:color w:val="000000"/>
          <w:lang w:eastAsia="hr-HR"/>
        </w:rPr>
        <w:t>a sve prema rekapitulaciji u nastavku. S</w:t>
      </w:r>
      <w:r w:rsidRPr="004F0155">
        <w:rPr>
          <w:rFonts w:cs="Times New Roman" w:eastAsia="Times New Roman"/>
          <w:lang w:eastAsia="hr-HR"/>
        </w:rPr>
        <w:t>a otplatom tražbina će se započeti u roku od 6 mjeseci od pravomoćnosti rješenja o sklapanju nagodbe pred nadležnim trgovačkim sudom kako bi se poduzetniku omogućilo da podmiri obveze za osiguranje normalnog poslovanja.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rPr>
          <w:rFonts w:cs="Times New Roman" w:eastAsia="Times New Roman"/>
          <w:lang w:eastAsia="hr-HR" w:val="en-GB"/>
        </w:rPr>
      </w:pPr>
    </w:p>
    <w:tbl>
      <w:tblPr>
        <w:tblW w:type="dxa" w:w="9795"/>
        <w:tblInd w:type="dxa" w:w="93"/>
        <w:tblLayout w:type="fixed"/>
        <w:tblLook w:val="04A0" w:noVBand="1" w:noHBand="0" w:lastColumn="0" w:firstColumn="1" w:lastRow="0" w:firstRow="1"/>
      </w:tblPr>
      <w:tblGrid>
        <w:gridCol w:w="515"/>
        <w:gridCol w:w="2232"/>
        <w:gridCol w:w="1283"/>
        <w:gridCol w:w="1266"/>
        <w:gridCol w:w="1266"/>
        <w:gridCol w:w="2566"/>
        <w:gridCol w:w="667"/>
      </w:tblGrid>
      <w:tr w:rsidTr="004F0155" w:rsidR="004F0155" w:rsidRPr="004F0155">
        <w:trPr>
          <w:trHeight w:val="45"/>
        </w:trPr>
        <w:tc>
          <w:tcPr>
            <w:tcW w:type="dxa" w:w="51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23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8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6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6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6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667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20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R.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NAZIV, OIB 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UTVRĐENI </w:t>
            </w:r>
          </w:p>
        </w:tc>
        <w:tc>
          <w:tcPr>
            <w:tcW w:type="dxa" w:w="1266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OTPIS</w:t>
            </w:r>
          </w:p>
        </w:tc>
        <w:tc>
          <w:tcPr>
            <w:tcW w:type="dxa" w:w="1266"/>
            <w:vMerge w:val="restart"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NOVI IZNOS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UVJETI </w:t>
            </w:r>
          </w:p>
        </w:tc>
        <w:tc>
          <w:tcPr>
            <w:tcW w:type="dxa" w:w="667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C5D9F1" w:color="auto" w:val="clear"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UČEŠĆE U TRAŽB.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br.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type="dxa" w:w="126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6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POVRATA</w:t>
            </w:r>
          </w:p>
        </w:tc>
        <w:tc>
          <w:tcPr>
            <w:tcW w:type="dxa" w:w="66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type="dxa" w:w="126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66"/>
            <w:vMerge/>
            <w:tcBorders>
              <w:top w:space="0" w:sz="4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667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ABD MONT OBRT ZA POPRAVAK</w:t>
            </w:r>
          </w:p>
        </w:tc>
        <w:tc>
          <w:tcPr>
            <w:tcW w:type="dxa" w:w="128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9.921,90</w:t>
            </w:r>
          </w:p>
        </w:tc>
        <w:tc>
          <w:tcPr>
            <w:tcW w:type="dxa" w:w="12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4.960,95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4.960,95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0,21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42159921071</w:t>
            </w:r>
          </w:p>
        </w:tc>
        <w:tc>
          <w:tcPr>
            <w:tcW w:type="dxa" w:w="128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AEDILIS d.o.o.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5.934,38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2.967,19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2.967,19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28249032189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mjeseci od pravomoćnosti </w:t>
            </w: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AKROPOLA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2.123,42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1.061,71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1.061,71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73030122892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ALFA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1.422,99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711,50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711,50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74080813970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ALLIANZ ZAGREB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15.617,99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7.809,00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7.809,00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0,32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23759810849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ANIMALIA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3.985,00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1.992,50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1.992,50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94819938362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ANMA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25.282,50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12.641,25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12.641,25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0,52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21557030325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AUSPUH SERVIS ROLAND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480,00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240,00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240,00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2310970383928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AUTOCENTAR INEJ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28,63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28,63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40173145801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AUTOSERVIS QUATRO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6.847,99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3.424,00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3.424,00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59139003566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BAUMAX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132,50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66,25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09126225915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BEDIĆ d.o.o.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5.525,65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2.762,83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2.762,83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0,11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71074587274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mjeseci od pravomoćnosti </w:t>
            </w: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BONOCOM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20.358,59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10.179,30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10.179,30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0,42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20402217488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BOROVI POTOCI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2.862,64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1.431,32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1.431,32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0,06 </w:t>
            </w:r>
          </w:p>
        </w:tc>
      </w:tr>
      <w:tr w:rsidTr="004F0155" w:rsidR="004F0155" w:rsidRPr="004F0155">
        <w:trPr>
          <w:trHeight w:val="48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38662660118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BOŠANA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1.409,60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704,80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704,80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47665065525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BRALA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269.335,35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134.667,68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134.667,68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5,58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88011419576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CEMEX BETON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2.859,75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1.429,88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1.429,88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0,06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28710813125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,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CENTAR ZA VOZILA HRVATSKE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2.649,52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1.324,76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1.324,76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73294314024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,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CESTA VARAŽDIN d.d. VARAŽDIN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23,33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11,67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11,67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58701507957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COMETH SERVIS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725,00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362,50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362,50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81733952640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COSMIC COMMERCE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72.203,63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36.101,82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36.101,82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1,50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14796426430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CROATIA OSIGURANJE d.d.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1.350,00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675,00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675,00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26187994862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mjeseci od pravomoćnosti </w:t>
            </w: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CROMISS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571,25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285,63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285,63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80185409325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ČISTOĆA d.o.o. 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2.182,32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1.091,16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1.091,16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84923155727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D.I.Ž.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2.369,55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1.184,78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1.184,78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43650662808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DARKO NEKRETNINE. d.o.o. BIOGRAD N/M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371,79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185,90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185,90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15857692909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DENIT-B d.o.o. SAMOBOR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86.160,47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43.080,24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43.080,24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1,79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00215342350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DIJAMANT REZ d.o.o. SESVETE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1.845,00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922,50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922,50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63932855896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DOM ZDRAVLJA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3.752,18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1.876,09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1.876,09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82455745471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30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DONIT SPLIT d.o.o. SOLIN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4.000,00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2.000,00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2.000,00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0,08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89189610978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ELEKTRA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151,06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75,53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75,53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46830600751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,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ELEKTROCENTAR PETEK d.o.o.  IVANIĆ GRAD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108.935,11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54.467,56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54.467,56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2,26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17491977848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ELEKTRO-N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20.026,61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10.013,31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10.013,31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0,41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74955106342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Erste &amp;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Steiermarkiche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Bank d.d.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302.407,89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38.633,58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263.774,31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otpis svih redovnih i zateznih kamata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6,27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23057039320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50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35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EURO GRADNJA d.o.o. ZADAR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627,74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313,87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313,87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56052361131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FEROMAX- ZADAR 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ZADAR</w:t>
            </w:r>
            <w:proofErr w:type="spellEnd"/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8.091,27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4.045,64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4.045,64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80852974134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FINA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62,50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31,25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85821130368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FINAL GRADNJA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građ.obrt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SUKOŠAN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34.641,25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17.320,63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17.320,63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0,72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51872246919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GALLUS-COMMERCE - vulkanizerski obrt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62.618,84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31.309,42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31.309,42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1,30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28709604604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GEODEZIJA ŠIBENIK d.o.o. ŠIBENIK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8.750,00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4.375,00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4.375,00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03698722831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GORTAN GRAĐENJE d.o.o. -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31.661,77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15.830,89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15.830,89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0,66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59478941084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GRAD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1.715,20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857,60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857,60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Povrat u roku 4 god., uz </w:t>
            </w: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 xml:space="preserve">        </w:t>
            </w: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 xml:space="preserve">0,04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09933651854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GRAĐEVINSKI OBRT ICE SMILČIĆ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8.274,32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4.137,16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4.137,16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20994179655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GRAĐ.OBRT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EURO-ESTRICH PRIJEBOJ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28.850,72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14.425,36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14.425,36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0,60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90674711122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GRAĐA d.d.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809,25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404,63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404,63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75628884500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GRAĐEVINSKI  LABARATORIJ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637,50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318,75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318,75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19754680755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HOK OSIGURANJE D.D.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177.095,72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88.547,86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88.547,86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3,67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00432869176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48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HRVATSKE AUTOCESTE ZADAR 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500,00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250,00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250,00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57500462912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49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HRVATSKE CESTE d.o.o. ZAGREB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335,79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167,90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167,90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55545787885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HRVATSKE ŠUME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28.583,09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14.291,55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14.291,55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0,59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69693144506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HT HRVATSKI TELEKOM d.d.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7.199,82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3.599,91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3.599,91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81793146560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52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HYPO GROUP-VISA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87,50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87,50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14036333877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ILIRIC-DSW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21.179,45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10.589,73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10.589,73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0,44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47725377076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INA INDUSTRIJA NAFTE d.d.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1.143,14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571,57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571,57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27759560625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ING ATEST d.o.o. SPLIT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25.195,65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12.597,83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12.597,83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0,52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21777333810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INTERNUS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2.687,06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1.343,53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1.343,53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0,06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55880648386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JADRANSKO OSIGURANJE D.D.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1.098,03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549,02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549,02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94472454976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58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JAV.BILJEŽNIK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ALKICA KOLEGA ZUBČIĆ ZD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24.018,05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12.009,03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12.009,03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0,50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71596961790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JEDRILIČARSKI KLUB USKOK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2.235,00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1.117,50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1.117,50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18816234272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JOVIĆ-LIMARSKI OBRT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0,25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71066047053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KOMUNALAC D.O.O. BIOGRAD N/M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72,94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36,47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36,47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79399174783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KORUNA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13.502,48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6.751,24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6.751,24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0,28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29883901753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LIGNUM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30.128,52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15.064,26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15.064,26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0,62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82982183368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MARTINOVIĆ MONTAŽA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1.250,00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625,00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625,00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45492592699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MC TRANS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547,50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273,75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273,75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44411147070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MEGABIT d.o.o. ZADAR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16.026,68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8.013,34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8.013,34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0,33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75171825895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67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MEHANIZACIJA d.d. ZADAR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25.153,79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12.576,90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12.576,90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0,52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01502321770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MERKUR OSIGURANJE d.d.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749,51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374,76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374,76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08937835435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MIKELI TRADE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21.069,49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10.534,75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10.534,75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0,44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77192952415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MIMINA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7.208,99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3.604,50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3.604,50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66135507510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MORE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4.634,05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2.317,03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2.317,03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09621722366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MOZAIK PB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13.533,66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6.766,83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6.766,83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0,28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34204058596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MUŠIĆ d.o.o. u stečaju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239.679,25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119.839,63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119.839,63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4,97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21643614374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MUŠIĆ MEHMED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230.497,98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230.497,98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otpis svih redovnih i zateznih kamata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4,78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97135956351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tek nakon podmirenja svih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vjerovnika. Nema obračuna kamata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 otplate u ove 4 godine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NAFTA CENTAR d.o.o. SAMOBOR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3.102,03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1.551,02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1.551,02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0,06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16571455698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NEOS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3.300,00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1.650,00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1.650,00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99364785575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77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ODVJETNIČKI URED ANA SMOLJAN ZANKI 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110.000,00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55.000,00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55.000,00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2,28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03175135316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OMV HRVATSKA d.o.o.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413,83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206,92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206,92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00865396224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OSIJEK KOTEKS OSIJEK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38.157,66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19.078,83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19.078,83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0,79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44610694500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PAKEL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84.675,52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42.337,76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42.337,76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1,75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55703284647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mjeseci od pravomoćnosti </w:t>
            </w: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PBZ CARD d.o.o.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109.744,94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54.872,47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54.872,47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2,27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28495895537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PEGASUS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59.065,73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29.532,87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29.532,87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1,22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14908806568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POLIKLINIKA  PROVITA RIJEKA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4.780,75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2.390,38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2.390,38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0,10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57502456908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84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PRIJ.OBRT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RADE NEKIĆ OBROVAC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2.690,00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1.345,00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1.345,00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0,06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37253742863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85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PRIP.RADOVI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NA GRAD.-JUKIĆ  POLIČNIK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54.558,17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27.279,09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27.279,09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1,13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12005729780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SAB d.o.o. ZAGREB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12.937,34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6.468,67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6.468,67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0,27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00135539628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SKLOPKA d.o.o. MRAVINCE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1.000,01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500,01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500,01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03366432728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START-POPR. MOTORNIH PILA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4.277,77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2.138,89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2.138,89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0,09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60999524534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STROJNA OBRADA ČAVIĆ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875,00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437,50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437,50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88990105901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SVIJET STAKLA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1.424,51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712,26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712,26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20179846309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TAHOGRAF d.o.o.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SV.NEDELJA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- BREZJE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2.564,62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1.282,31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1.282,31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73777060592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92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TEHCOMERCE d.o.o.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8.004,55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4.002,28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4.002,28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0,17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58197399186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TEHNOMODUL d.o.o.SESVETE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1.000,00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500,00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500,00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0,02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69197040296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94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TRGO-EKSKLUZIV DONJA STUBICA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1.723,78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861,89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861,89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37643769344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95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USLUŽNI OBRT TREZOR ZAPREŠIĆ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2.187,40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1.093,70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1.093,70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64668365066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96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VODOINSTALATER TORBARINA SUKOŠAN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33.270,74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16.635,37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16.635,37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0,69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71414560542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97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VULKANIZER BRANKO MARČINA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29.469,47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14.734,74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14.734,74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0,61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51429762579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98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ZAGREBINSPEKT d.o.o. ZAGREB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3.472,00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1.736,00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1.736,00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82752153530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99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ZAGREB-INŽENJERING d.o.o.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133.556,92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66.778,46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66.778,46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2,77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90258647818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ZANAT-KOMERC d.o.o. PAG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89.973,16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44.986,58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44.986,58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1,86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31871209730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ZAVOD ZA JAVNO ZDRAVSTVO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2.375,00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1.187,50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1.187,50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0,05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30765863795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102</w:t>
            </w:r>
          </w:p>
        </w:tc>
        <w:tc>
          <w:tcPr>
            <w:tcW w:type="dxa" w:w="223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ZELIĆ - OBRT ZA PRIJEVOZ BENKOVAC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1.499,39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749,70</w:t>
            </w:r>
          </w:p>
        </w:tc>
        <w:tc>
          <w:tcPr>
            <w:tcW w:type="dxa" w:w="12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749,70</w:t>
            </w:r>
          </w:p>
        </w:tc>
        <w:tc>
          <w:tcPr>
            <w:tcW w:type="dxa" w:w="256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0,03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17046461267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103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ŽUPANAC &amp; STEPINAC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18.003,58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9.001,79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9.001,79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 god., uz otpis 50%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0,37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09592816900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 6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8"/>
        </w:trPr>
        <w:tc>
          <w:tcPr>
            <w:tcW w:type="dxa" w:w="5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mjeseci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66"/>
        </w:trPr>
        <w:tc>
          <w:tcPr>
            <w:tcW w:type="dxa" w:w="516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283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2.884.227,58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1.214.294,44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1.669.933,15</w:t>
            </w:r>
          </w:p>
        </w:tc>
        <w:tc>
          <w:tcPr>
            <w:tcW w:type="dxa" w:w="25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66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59,76 </w:t>
            </w:r>
          </w:p>
        </w:tc>
      </w:tr>
      <w:tr w:rsidTr="004F0155" w:rsidR="004F0155" w:rsidRPr="004F0155">
        <w:trPr>
          <w:trHeight w:val="21"/>
        </w:trPr>
        <w:tc>
          <w:tcPr>
            <w:tcW w:type="dxa" w:w="51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28"/>
        </w:trPr>
        <w:tc>
          <w:tcPr>
            <w:tcW w:type="dxa" w:w="516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2232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1283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1266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1266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2566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667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48"/>
        </w:trPr>
        <w:tc>
          <w:tcPr>
            <w:tcW w:type="dxa" w:w="51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23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8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6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26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66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667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Calibri" w:hAnsi="Calibri" w:ascii="Calibri"/>
                <w:sz w:val="22"/>
                <w:szCs w:val="22"/>
              </w:rPr>
            </w:pP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R.</w:t>
            </w:r>
          </w:p>
        </w:tc>
        <w:tc>
          <w:tcPr>
            <w:tcW w:type="dxa" w:w="2232"/>
            <w:tcBorders>
              <w:top w:space="0" w:sz="8" w:color="auto" w:val="single"/>
              <w:left w:space="0" w:sz="4" w:color="auto" w:val="single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NAZIV, OIB </w:t>
            </w:r>
          </w:p>
        </w:tc>
        <w:tc>
          <w:tcPr>
            <w:tcW w:type="dxa" w:w="128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UTVRĐENI </w:t>
            </w:r>
          </w:p>
        </w:tc>
        <w:tc>
          <w:tcPr>
            <w:tcW w:type="dxa" w:w="1266"/>
            <w:vMerge w:val="restart"/>
            <w:tcBorders>
              <w:top w:space="0" w:sz="8" w:color="auto" w:val="single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OTPIS</w:t>
            </w:r>
          </w:p>
        </w:tc>
        <w:tc>
          <w:tcPr>
            <w:tcW w:type="dxa" w:w="1266"/>
            <w:vMerge w:val="restart"/>
            <w:tcBorders>
              <w:top w:space="0" w:sz="8" w:color="auto" w:val="single"/>
              <w:left w:val="nil"/>
              <w:bottom w:space="0" w:sz="4" w:color="000000" w:val="single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NOVI IZNOS</w:t>
            </w:r>
          </w:p>
        </w:tc>
        <w:tc>
          <w:tcPr>
            <w:tcW w:type="dxa" w:w="2566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UVJETI </w:t>
            </w:r>
          </w:p>
        </w:tc>
        <w:tc>
          <w:tcPr>
            <w:tcW w:type="dxa" w:w="667"/>
            <w:vMerge w:val="restart"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8" w:color="auto" w:val="single"/>
            </w:tcBorders>
            <w:shd w:fill="C5D9F1" w:color="auto" w:val="clear"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UČEŠĆE U TRAŽB.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8" w:color="auto" w:val="single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br.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VJEROVNIKA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IZNOS</w:t>
            </w:r>
          </w:p>
        </w:tc>
        <w:tc>
          <w:tcPr>
            <w:tcW w:type="dxa" w:w="1266"/>
            <w:vMerge/>
            <w:tcBorders>
              <w:top w:space="0" w:sz="8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66"/>
            <w:vMerge/>
            <w:tcBorders>
              <w:top w:space="0" w:sz="8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shd w:fill="C5D9F1" w:color="auto" w:val="clear"/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POVRATA</w:t>
            </w:r>
          </w:p>
        </w:tc>
        <w:tc>
          <w:tcPr>
            <w:tcW w:type="dxa" w:w="667"/>
            <w:vMerge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8" w:color="auto" w:val="single"/>
              <w:bottom w:space="0" w:sz="4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type="dxa" w:w="1266"/>
            <w:vMerge/>
            <w:tcBorders>
              <w:top w:space="0" w:sz="8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1266"/>
            <w:vMerge/>
            <w:tcBorders>
              <w:top w:space="0" w:sz="8" w:color="auto" w:val="sing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25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667"/>
            <w:vMerge/>
            <w:tcBorders>
              <w:top w:space="0" w:sz="8" w:color="auto" w:val="single"/>
              <w:left w:space="0" w:sz="4" w:color="auto" w:val="single"/>
              <w:bottom w:space="0" w:sz="4" w:color="000000" w:val="sing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90"/>
        </w:trPr>
        <w:tc>
          <w:tcPr>
            <w:tcW w:type="dxa" w:w="516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MINISTARSTVO FINANCIJA PU ZADAR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40,24 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18693136487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Povrat u roku 4,5 godine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glavnica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1.468.593,10 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1.468.593,10 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 4,5% i moratorij od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kamata</w:t>
            </w:r>
          </w:p>
        </w:tc>
        <w:tc>
          <w:tcPr>
            <w:tcW w:type="dxa" w:w="12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473.383,49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473.383,49 </w:t>
            </w:r>
          </w:p>
        </w:tc>
        <w:tc>
          <w:tcPr>
            <w:tcW w:type="dxa" w:w="126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-   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6 mj. od pravomoćnosti nagodbe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5"/>
        </w:trPr>
        <w:tc>
          <w:tcPr>
            <w:tcW w:type="dxa" w:w="516"/>
            <w:tcBorders>
              <w:top w:val="nil"/>
              <w:left w:space="0" w:sz="8" w:color="auto" w:val="single"/>
              <w:bottom w:val="nil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ukupno</w:t>
            </w:r>
          </w:p>
        </w:tc>
        <w:tc>
          <w:tcPr>
            <w:tcW w:type="dxa" w:w="1283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1.941.976,59 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473.383,49 </w:t>
            </w:r>
          </w:p>
        </w:tc>
        <w:tc>
          <w:tcPr>
            <w:tcW w:type="dxa" w:w="12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1.468.593,10 </w:t>
            </w:r>
          </w:p>
        </w:tc>
        <w:tc>
          <w:tcPr>
            <w:tcW w:type="dxa" w:w="2566"/>
            <w:tcBorders>
              <w:top w:val="nil"/>
              <w:left w:val="nil"/>
              <w:bottom w:val="nil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667"/>
            <w:tcBorders>
              <w:top w:val="nil"/>
              <w:left w:val="nil"/>
              <w:bottom w:val="nil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48"/>
        </w:trPr>
        <w:tc>
          <w:tcPr>
            <w:tcW w:type="dxa" w:w="51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66"/>
        </w:trPr>
        <w:tc>
          <w:tcPr>
            <w:tcW w:type="dxa" w:w="516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SVEUKUPNO</w:t>
            </w:r>
          </w:p>
        </w:tc>
        <w:tc>
          <w:tcPr>
            <w:tcW w:type="dxa" w:w="1283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4.826.204,17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1.687.677,93</w:t>
            </w:r>
          </w:p>
        </w:tc>
        <w:tc>
          <w:tcPr>
            <w:tcW w:type="dxa" w:w="1266"/>
            <w:tcBorders>
              <w:top w:space="0" w:sz="8" w:color="auto" w:val="single"/>
              <w:left w:val="nil"/>
              <w:bottom w:val="nil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3.138.526,25</w:t>
            </w:r>
          </w:p>
        </w:tc>
        <w:tc>
          <w:tcPr>
            <w:tcW w:type="dxa" w:w="256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667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100,00 </w:t>
            </w:r>
          </w:p>
        </w:tc>
      </w:tr>
      <w:tr w:rsidTr="004F0155" w:rsidR="004F0155" w:rsidRPr="004F0155">
        <w:trPr>
          <w:trHeight w:val="21"/>
        </w:trPr>
        <w:tc>
          <w:tcPr>
            <w:tcW w:type="dxa" w:w="516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2232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83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1266"/>
            <w:tcBorders>
              <w:top w:val="nil"/>
              <w:left w:val="nil"/>
              <w:bottom w:space="0" w:sz="8" w:color="auto" w:val="single"/>
              <w:right w:val="nil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256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  <w:tc>
          <w:tcPr>
            <w:tcW w:type="dxa" w:w="667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C5D9F1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color w:val="95B3D7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color w:val="95B3D7"/>
                <w:sz w:val="20"/>
                <w:szCs w:val="20"/>
              </w:rPr>
              <w:t> </w:t>
            </w:r>
          </w:p>
        </w:tc>
      </w:tr>
    </w:tbl>
    <w:p w:rsidRDefault="004F0155" w:rsidP="004F0155" w:rsidR="004F0155" w:rsidRPr="004F0155">
      <w:pPr>
        <w:spacing w:after="0"/>
        <w:jc w:val="both"/>
        <w:rPr>
          <w:rFonts w:cs="Times New Roman" w:eastAsia="Times New Roman"/>
          <w:sz w:val="20"/>
          <w:szCs w:val="20"/>
          <w:lang w:eastAsia="hr-HR" w:val="en-GB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3.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Ukupan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iznos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tražbina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radnika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riješiti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će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se </w:t>
      </w:r>
      <w:r w:rsidRPr="004F0155">
        <w:rPr>
          <w:rFonts w:cs="Times New Roman" w:eastAsia="Times New Roman"/>
          <w:lang w:eastAsia="hr-HR"/>
        </w:rPr>
        <w:t>u skladu</w:t>
      </w:r>
      <w:r w:rsidRPr="004F015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sa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odredbama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r w:rsidRPr="004F0155">
        <w:rPr>
          <w:rFonts w:cs="Times New Roman" w:eastAsia="Times New Roman"/>
          <w:color w:val="000000"/>
          <w:lang w:eastAsia="hr-HR"/>
        </w:rPr>
        <w:t xml:space="preserve">Zakona o financijskom poslovanju i </w:t>
      </w:r>
      <w:proofErr w:type="spellStart"/>
      <w:r w:rsidRPr="004F0155">
        <w:rPr>
          <w:rFonts w:cs="Times New Roman" w:eastAsia="Times New Roman"/>
          <w:color w:val="000000"/>
          <w:lang w:eastAsia="hr-HR"/>
        </w:rPr>
        <w:t>predstečajnoj</w:t>
      </w:r>
      <w:proofErr w:type="spellEnd"/>
      <w:r w:rsidRPr="004F0155">
        <w:rPr>
          <w:rFonts w:cs="Times New Roman" w:eastAsia="Times New Roman"/>
          <w:color w:val="000000"/>
          <w:lang w:eastAsia="hr-HR"/>
        </w:rPr>
        <w:t xml:space="preserve"> nagodbi</w:t>
      </w:r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člankom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45.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stavkom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2.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ovoga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članka</w:t>
      </w:r>
      <w:proofErr w:type="spellEnd"/>
      <w:r w:rsidRPr="004F0155">
        <w:rPr>
          <w:rFonts w:cs="Times New Roman" w:eastAsia="Times New Roman"/>
          <w:b/>
          <w:lang w:eastAsia="hr-HR" w:val="en-GB"/>
        </w:rPr>
        <w:t xml:space="preserve"> </w:t>
      </w:r>
      <w:r w:rsidRPr="004F0155">
        <w:rPr>
          <w:rFonts w:cs="Times New Roman" w:eastAsia="Times New Roman"/>
          <w:lang w:eastAsia="hr-HR"/>
        </w:rPr>
        <w:t xml:space="preserve">tj. </w:t>
      </w:r>
      <w:r w:rsidRPr="004F0155">
        <w:rPr>
          <w:rFonts w:cs="Times New Roman" w:eastAsia="Times New Roman"/>
          <w:lang w:eastAsia="hr-HR"/>
        </w:rPr>
        <w:lastRenderedPageBreak/>
        <w:t xml:space="preserve">sklopljena </w:t>
      </w:r>
      <w:proofErr w:type="spellStart"/>
      <w:r w:rsidRPr="004F0155">
        <w:rPr>
          <w:rFonts w:cs="Times New Roman" w:eastAsia="Times New Roman"/>
          <w:lang w:eastAsia="hr-HR"/>
        </w:rPr>
        <w:t>predstečajna</w:t>
      </w:r>
      <w:proofErr w:type="spellEnd"/>
      <w:r w:rsidRPr="004F0155">
        <w:rPr>
          <w:rFonts w:cs="Times New Roman" w:eastAsia="Times New Roman"/>
          <w:lang w:eastAsia="hr-HR"/>
        </w:rPr>
        <w:t xml:space="preserve"> nagodba 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neće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imati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učinka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na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tražbine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radnika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one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će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se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podmiriti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 u </w:t>
      </w:r>
      <w:proofErr w:type="spellStart"/>
      <w:r w:rsidRPr="004F0155">
        <w:rPr>
          <w:rFonts w:cs="Times New Roman" w:eastAsia="Times New Roman"/>
          <w:color w:val="000000"/>
          <w:lang w:eastAsia="hr-HR" w:val="en-GB"/>
        </w:rPr>
        <w:t>cijelosti</w:t>
      </w:r>
      <w:proofErr w:type="spellEnd"/>
      <w:r w:rsidRPr="004F0155">
        <w:rPr>
          <w:rFonts w:cs="Times New Roman" w:eastAsia="Times New Roman"/>
          <w:color w:val="000000"/>
          <w:lang w:eastAsia="hr-HR" w:val="en-GB"/>
        </w:rPr>
        <w:t xml:space="preserve">. </w:t>
      </w:r>
    </w:p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4F0155">
        <w:rPr>
          <w:rFonts w:cs="Times New Roman" w:eastAsia="Times New Roman"/>
          <w:lang w:eastAsia="hr-HR" w:val="en-GB"/>
        </w:rPr>
        <w:t>Obveze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prema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zaposlenicima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uklju</w:t>
      </w:r>
      <w:proofErr w:type="spellEnd"/>
      <w:r w:rsidRPr="004F0155">
        <w:rPr>
          <w:rFonts w:cs="Times New Roman" w:eastAsia="Times New Roman"/>
          <w:lang w:eastAsia="hr-HR"/>
        </w:rPr>
        <w:t>č</w:t>
      </w:r>
      <w:proofErr w:type="spellStart"/>
      <w:r w:rsidRPr="004F0155">
        <w:rPr>
          <w:rFonts w:cs="Times New Roman" w:eastAsia="Times New Roman"/>
          <w:lang w:eastAsia="hr-HR" w:val="en-GB"/>
        </w:rPr>
        <w:t>uju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neispla</w:t>
      </w:r>
      <w:proofErr w:type="spellEnd"/>
      <w:r w:rsidRPr="004F0155">
        <w:rPr>
          <w:rFonts w:cs="Times New Roman" w:eastAsia="Times New Roman"/>
          <w:lang w:eastAsia="hr-HR"/>
        </w:rPr>
        <w:t>ć</w:t>
      </w:r>
      <w:proofErr w:type="spellStart"/>
      <w:r w:rsidRPr="004F0155">
        <w:rPr>
          <w:rFonts w:cs="Times New Roman" w:eastAsia="Times New Roman"/>
          <w:lang w:eastAsia="hr-HR" w:val="en-GB"/>
        </w:rPr>
        <w:t>ene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neto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pla</w:t>
      </w:r>
      <w:proofErr w:type="spellEnd"/>
      <w:r w:rsidRPr="004F0155">
        <w:rPr>
          <w:rFonts w:cs="Times New Roman" w:eastAsia="Times New Roman"/>
          <w:lang w:eastAsia="hr-HR"/>
        </w:rPr>
        <w:t>ć</w:t>
      </w:r>
      <w:r w:rsidRPr="004F0155">
        <w:rPr>
          <w:rFonts w:cs="Times New Roman" w:eastAsia="Times New Roman"/>
          <w:lang w:eastAsia="hr-HR" w:val="en-GB"/>
        </w:rPr>
        <w:t xml:space="preserve">e </w:t>
      </w:r>
      <w:proofErr w:type="spellStart"/>
      <w:r w:rsidRPr="004F0155">
        <w:rPr>
          <w:rFonts w:cs="Times New Roman" w:eastAsia="Times New Roman"/>
          <w:lang w:eastAsia="hr-HR" w:val="en-GB"/>
        </w:rPr>
        <w:t>prema</w:t>
      </w:r>
      <w:proofErr w:type="spellEnd"/>
      <w:r w:rsidRPr="004F0155">
        <w:rPr>
          <w:rFonts w:cs="Times New Roman" w:eastAsia="Times New Roman"/>
          <w:lang w:eastAsia="hr-HR"/>
        </w:rPr>
        <w:t xml:space="preserve"> č</w:t>
      </w:r>
      <w:proofErr w:type="spellStart"/>
      <w:r w:rsidRPr="004F0155">
        <w:rPr>
          <w:rFonts w:cs="Times New Roman" w:eastAsia="Times New Roman"/>
          <w:lang w:eastAsia="hr-HR" w:val="en-GB"/>
        </w:rPr>
        <w:t>lanovima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Uprave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Dru</w:t>
      </w:r>
      <w:proofErr w:type="spellEnd"/>
      <w:r w:rsidRPr="004F0155">
        <w:rPr>
          <w:rFonts w:cs="Times New Roman" w:eastAsia="Times New Roman"/>
          <w:lang w:eastAsia="hr-HR"/>
        </w:rPr>
        <w:t>š</w:t>
      </w:r>
      <w:proofErr w:type="spellStart"/>
      <w:r w:rsidRPr="004F0155">
        <w:rPr>
          <w:rFonts w:cs="Times New Roman" w:eastAsia="Times New Roman"/>
          <w:lang w:eastAsia="hr-HR" w:val="en-GB"/>
        </w:rPr>
        <w:t>tva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za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razdoblje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od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lang w:eastAsia="hr-HR" w:val="en-GB"/>
        </w:rPr>
        <w:t>travnja</w:t>
      </w:r>
      <w:proofErr w:type="spellEnd"/>
      <w:r w:rsidRPr="004F0155">
        <w:rPr>
          <w:rFonts w:cs="Times New Roman" w:eastAsia="Times New Roman"/>
          <w:lang w:eastAsia="hr-HR" w:val="en-GB"/>
        </w:rPr>
        <w:t xml:space="preserve"> do </w:t>
      </w:r>
      <w:proofErr w:type="spellStart"/>
      <w:r w:rsidRPr="004F0155">
        <w:rPr>
          <w:rFonts w:cs="Times New Roman" w:eastAsia="Times New Roman"/>
          <w:lang w:eastAsia="hr-HR" w:val="en-GB"/>
        </w:rPr>
        <w:t>listopada</w:t>
      </w:r>
      <w:proofErr w:type="spellEnd"/>
      <w:r w:rsidRPr="004F0155">
        <w:rPr>
          <w:rFonts w:cs="Times New Roman" w:eastAsia="Times New Roman"/>
          <w:lang w:eastAsia="hr-HR"/>
        </w:rPr>
        <w:t xml:space="preserve"> 2013. </w:t>
      </w:r>
      <w:proofErr w:type="spellStart"/>
      <w:r w:rsidRPr="004F0155">
        <w:rPr>
          <w:rFonts w:cs="Times New Roman" w:eastAsia="Times New Roman"/>
          <w:lang w:eastAsia="hr-HR" w:val="en-GB"/>
        </w:rPr>
        <w:t>godine</w:t>
      </w:r>
      <w:proofErr w:type="spellEnd"/>
      <w:r w:rsidRPr="004F0155">
        <w:rPr>
          <w:rFonts w:cs="Times New Roman" w:eastAsia="Times New Roman"/>
          <w:lang w:eastAsia="hr-HR"/>
        </w:rPr>
        <w:t xml:space="preserve">. Što se tiče obveza prema radnicima za neisplaćenu neto plaću svi ostali radnici dobili su neto plaće. </w:t>
      </w:r>
    </w:p>
    <w:tbl>
      <w:tblPr>
        <w:tblW w:type="dxa" w:w="8345"/>
        <w:tblInd w:type="dxa" w:w="93"/>
        <w:tblLook w:val="04A0" w:noVBand="1" w:noHBand="0" w:lastColumn="0" w:firstColumn="1" w:lastRow="0" w:firstRow="1"/>
      </w:tblPr>
      <w:tblGrid>
        <w:gridCol w:w="3422"/>
        <w:gridCol w:w="4923"/>
      </w:tblGrid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  <w:tc>
          <w:tcPr>
            <w:tcW w:type="dxa" w:w="4923"/>
            <w:noWrap/>
            <w:vAlign w:val="bottom"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</w:p>
        </w:tc>
      </w:tr>
      <w:tr w:rsidTr="004F0155" w:rsidR="004F0155" w:rsidRPr="004F0155">
        <w:trPr>
          <w:trHeight w:val="179"/>
        </w:trPr>
        <w:tc>
          <w:tcPr>
            <w:tcW w:type="dxa" w:w="3422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sz w:val="20"/>
                <w:szCs w:val="20"/>
              </w:rPr>
              <w:t>MJESEC</w:t>
            </w:r>
          </w:p>
        </w:tc>
        <w:tc>
          <w:tcPr>
            <w:tcW w:type="dxa" w:w="4923"/>
            <w:tcBorders>
              <w:top w:space="0" w:sz="4" w:color="auto" w:val="single"/>
              <w:left w:val="nil"/>
              <w:bottom w:space="0" w:sz="6" w:color="auto" w:val="doub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Neisplaćeni neto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3/2013.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7.003,42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   4/2013.</w:t>
            </w: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Br.radnika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2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7.003,42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   5/2013.</w:t>
            </w: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Br.radnika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2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7.003,42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   6/2013.</w:t>
            </w: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Br.radnika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2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7.003,42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  7/2013.</w:t>
            </w: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Br.radnika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1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3.500,00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kredit 1 radnik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1.766,73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  8/2013.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Br.radnika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1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3.500,00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kredit 1 radnik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1.876,80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  9/2013.</w:t>
            </w: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Br.radnika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1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3.503,00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10/2013</w:t>
            </w: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</w:t>
            </w:r>
            <w:proofErr w:type="spellStart"/>
            <w:r w:rsidRPr="004F0155">
              <w:rPr>
                <w:rFonts w:cs="Times New Roman" w:eastAsia="Times New Roman"/>
                <w:sz w:val="20"/>
                <w:szCs w:val="20"/>
              </w:rPr>
              <w:t>Br.radnika</w:t>
            </w:r>
            <w:proofErr w:type="spellEnd"/>
            <w:r w:rsidRPr="004F0155">
              <w:rPr>
                <w:rFonts w:cs="Times New Roman" w:eastAsia="Times New Roman"/>
                <w:sz w:val="20"/>
                <w:szCs w:val="20"/>
              </w:rPr>
              <w:t xml:space="preserve"> 1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3.503,00 </w:t>
            </w:r>
          </w:p>
        </w:tc>
      </w:tr>
      <w:tr w:rsidTr="004F0155" w:rsidR="004F0155" w:rsidRPr="004F0155">
        <w:trPr>
          <w:trHeight w:val="126"/>
        </w:trPr>
        <w:tc>
          <w:tcPr>
            <w:tcW w:type="dxa" w:w="342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                           12/2013.</w:t>
            </w:r>
            <w:r w:rsidRPr="004F0155">
              <w:rPr>
                <w:rFonts w:cs="Times New Roman" w:eastAsia="Times New Roman"/>
                <w:sz w:val="20"/>
                <w:szCs w:val="20"/>
              </w:rPr>
              <w:t>kredit 1 radnika</w:t>
            </w:r>
          </w:p>
        </w:tc>
        <w:tc>
          <w:tcPr>
            <w:tcW w:type="dxa" w:w="4923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  1.366,79 </w:t>
            </w:r>
          </w:p>
        </w:tc>
      </w:tr>
      <w:tr w:rsidTr="004F0155" w:rsidR="004F0155" w:rsidRPr="004F0155">
        <w:trPr>
          <w:trHeight w:val="163"/>
        </w:trPr>
        <w:tc>
          <w:tcPr>
            <w:tcW w:type="dxa" w:w="3422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UKUPNO</w:t>
            </w:r>
          </w:p>
        </w:tc>
        <w:tc>
          <w:tcPr>
            <w:tcW w:type="dxa" w:w="4923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             47.030,00 </w:t>
            </w:r>
          </w:p>
        </w:tc>
      </w:tr>
    </w:tbl>
    <w:p w:rsidRDefault="004F0155" w:rsidP="004F0155" w:rsidR="004F0155" w:rsidRPr="004F0155">
      <w:pPr>
        <w:widowControl w:val="false"/>
        <w:autoSpaceDE w:val="false"/>
        <w:autoSpaceDN w:val="false"/>
        <w:spacing w:after="0"/>
        <w:jc w:val="both"/>
        <w:rPr>
          <w:rFonts w:cs="Times New Roman" w:eastAsia="Times New Roman"/>
          <w:sz w:val="20"/>
          <w:szCs w:val="20"/>
          <w:lang w:eastAsia="hr-HR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Napomena:</w:t>
      </w:r>
    </w:p>
    <w:p w:rsidRDefault="004F0155" w:rsidP="004F0155" w:rsidR="004F0155" w:rsidRPr="004F0155">
      <w:pPr>
        <w:widowControl w:val="false"/>
        <w:numPr>
          <w:ilvl w:val="0"/>
          <w:numId w:val="51"/>
        </w:numPr>
        <w:autoSpaceDE w:val="false"/>
        <w:autoSpaceDN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F0155">
        <w:rPr>
          <w:rFonts w:cs="Times New Roman" w:eastAsia="Times New Roman"/>
          <w:lang w:eastAsia="hr-HR"/>
        </w:rPr>
        <w:t>Porezi i doprinosi su sadržani u poreznim obvezama</w:t>
      </w:r>
    </w:p>
    <w:p w:rsidRDefault="004F0155" w:rsidP="004F0155" w:rsidR="004F0155" w:rsidRPr="004F0155">
      <w:pPr>
        <w:widowControl w:val="false"/>
        <w:numPr>
          <w:ilvl w:val="0"/>
          <w:numId w:val="51"/>
        </w:numPr>
        <w:autoSpaceDE w:val="false"/>
        <w:autoSpaceDN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F0155">
        <w:rPr>
          <w:rFonts w:cs="Times New Roman" w:eastAsia="Times New Roman"/>
          <w:color w:val="000000"/>
          <w:lang w:eastAsia="hr-HR"/>
        </w:rPr>
        <w:t xml:space="preserve">Ako </w:t>
      </w:r>
      <w:proofErr w:type="spellStart"/>
      <w:r w:rsidRPr="004F0155">
        <w:rPr>
          <w:rFonts w:cs="Times New Roman" w:eastAsia="Times New Roman"/>
          <w:color w:val="000000"/>
          <w:lang w:eastAsia="hr-HR"/>
        </w:rPr>
        <w:t>predstečajna</w:t>
      </w:r>
      <w:proofErr w:type="spellEnd"/>
      <w:r w:rsidRPr="004F0155">
        <w:rPr>
          <w:rFonts w:cs="Times New Roman" w:eastAsia="Times New Roman"/>
          <w:color w:val="000000"/>
          <w:lang w:eastAsia="hr-HR"/>
        </w:rPr>
        <w:t xml:space="preserve"> nagodba bude sklopljena, neće imati učinka na tražbine radnika i one će se podmirivati kao prioritetno potraživanje već u 2014.godini.</w:t>
      </w:r>
    </w:p>
    <w:p w:rsidRDefault="004F0155" w:rsidP="004F0155" w:rsidR="004F0155" w:rsidRPr="004F0155">
      <w:pPr>
        <w:widowControl w:val="false"/>
        <w:numPr>
          <w:ilvl w:val="0"/>
          <w:numId w:val="51"/>
        </w:numPr>
        <w:autoSpaceDE w:val="false"/>
        <w:autoSpaceDN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4F0155">
        <w:rPr>
          <w:rFonts w:cs="Times New Roman" w:eastAsia="Times New Roman"/>
          <w:color w:val="000000"/>
          <w:lang w:eastAsia="hr-HR"/>
        </w:rPr>
        <w:t xml:space="preserve">Izjava da ako </w:t>
      </w:r>
      <w:proofErr w:type="spellStart"/>
      <w:r w:rsidRPr="004F0155">
        <w:rPr>
          <w:rFonts w:cs="Times New Roman" w:eastAsia="Times New Roman"/>
          <w:color w:val="000000"/>
          <w:lang w:eastAsia="hr-HR"/>
        </w:rPr>
        <w:t>predstečajna</w:t>
      </w:r>
      <w:proofErr w:type="spellEnd"/>
      <w:r w:rsidRPr="004F0155">
        <w:rPr>
          <w:rFonts w:cs="Times New Roman" w:eastAsia="Times New Roman"/>
          <w:color w:val="000000"/>
          <w:lang w:eastAsia="hr-HR"/>
        </w:rPr>
        <w:t xml:space="preserve"> nagodba bude sklopljena neće imati učinka na tražbine radnika nalazi se u priloženoj dokumentaciji, premda ne postoje nikakve tražbine radnika do zaključenja </w:t>
      </w:r>
      <w:proofErr w:type="spellStart"/>
      <w:r w:rsidRPr="004F0155">
        <w:rPr>
          <w:rFonts w:cs="Times New Roman" w:eastAsia="Times New Roman"/>
          <w:color w:val="000000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color w:val="000000"/>
          <w:lang w:eastAsia="hr-HR"/>
        </w:rPr>
        <w:t xml:space="preserve"> nagodbe.</w:t>
      </w: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color w:val="000000"/>
          <w:lang w:eastAsia="hr-HR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color w:val="000000"/>
          <w:lang w:eastAsia="hr-HR" w:val="en-GB"/>
        </w:rPr>
      </w:pPr>
      <w:r w:rsidRPr="004F0155">
        <w:rPr>
          <w:rFonts w:cs="Times New Roman" w:eastAsia="Times New Roman"/>
          <w:b/>
          <w:color w:val="000000"/>
          <w:lang w:eastAsia="hr-HR"/>
        </w:rPr>
        <w:t xml:space="preserve">4.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Razlučnim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proofErr w:type="spellStart"/>
      <w:r w:rsidRPr="004F0155">
        <w:rPr>
          <w:rFonts w:cs="Times New Roman" w:eastAsia="Times New Roman"/>
          <w:b/>
          <w:color w:val="000000"/>
          <w:lang w:eastAsia="hr-HR" w:val="en-GB"/>
        </w:rPr>
        <w:t>vjerovnicima</w:t>
      </w:r>
      <w:proofErr w:type="spellEnd"/>
      <w:r w:rsidRPr="004F0155">
        <w:rPr>
          <w:rFonts w:cs="Times New Roman" w:eastAsia="Times New Roman"/>
          <w:b/>
          <w:color w:val="000000"/>
          <w:lang w:eastAsia="hr-HR" w:val="en-GB"/>
        </w:rPr>
        <w:t xml:space="preserve"> </w:t>
      </w:r>
      <w:r w:rsidRPr="004F0155">
        <w:rPr>
          <w:rFonts w:cs="Times New Roman" w:eastAsia="Times New Roman"/>
          <w:lang w:eastAsia="hr-HR"/>
        </w:rPr>
        <w:t xml:space="preserve">koji su se u postupku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odrekli prava na odvojeno namirenje tražbina, a koji imaju založno pravo na nekretninama društva izvršiti će se:</w:t>
      </w:r>
    </w:p>
    <w:p w:rsidRDefault="004F0155" w:rsidP="004F0155" w:rsidR="004F0155" w:rsidRPr="004F0155">
      <w:pPr>
        <w:widowControl w:val="false"/>
        <w:numPr>
          <w:ilvl w:val="0"/>
          <w:numId w:val="50"/>
        </w:numPr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color w:val="000000"/>
          <w:lang w:eastAsia="hr-HR"/>
        </w:rPr>
        <w:t>Otpis</w:t>
      </w:r>
      <w:r w:rsidRPr="004F0155">
        <w:rPr>
          <w:rFonts w:cs="Times New Roman" w:eastAsia="Times New Roman"/>
          <w:lang w:eastAsia="hr-HR"/>
        </w:rPr>
        <w:t xml:space="preserve"> svih redovnih i zateznih kamata</w:t>
      </w:r>
      <w:r w:rsidRPr="004F0155">
        <w:rPr>
          <w:rFonts w:cs="Times New Roman" w:eastAsia="Times New Roman"/>
          <w:color w:val="000000"/>
          <w:lang w:eastAsia="hr-HR"/>
        </w:rPr>
        <w:t xml:space="preserve"> </w:t>
      </w:r>
    </w:p>
    <w:p w:rsidRDefault="004F0155" w:rsidP="004F0155" w:rsidR="004F0155" w:rsidRPr="004F0155">
      <w:pPr>
        <w:widowControl w:val="false"/>
        <w:numPr>
          <w:ilvl w:val="0"/>
          <w:numId w:val="50"/>
        </w:numPr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color w:val="000000"/>
          <w:lang w:eastAsia="hr-HR"/>
        </w:rPr>
        <w:t>Otplata glavnice u roku od 4 (četiri) godine uz kamatu od 4,5%,</w:t>
      </w:r>
      <w:r w:rsidRPr="004F0155">
        <w:rPr>
          <w:rFonts w:cs="Times New Roman" w:eastAsia="Times New Roman"/>
          <w:b/>
          <w:color w:val="000000"/>
          <w:lang w:eastAsia="hr-HR"/>
        </w:rPr>
        <w:t xml:space="preserve"> </w:t>
      </w:r>
    </w:p>
    <w:p w:rsidRDefault="004F0155" w:rsidP="004F0155" w:rsidR="004F0155" w:rsidRPr="004F0155">
      <w:pPr>
        <w:widowControl w:val="false"/>
        <w:numPr>
          <w:ilvl w:val="0"/>
          <w:numId w:val="50"/>
        </w:numPr>
        <w:autoSpaceDE w:val="false"/>
        <w:autoSpaceDN w:val="false"/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moratorij od 6 mjeseci od pravomoćnosti rješenja o sklapanju nagodbe pred nadležnim trgovačkim sudom kako bi se poduzetniku omogućilo da podmiri obveze za osiguranje normalnog poslovanja.</w:t>
      </w: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rPr>
          <w:rFonts w:cs="Times New Roman" w:eastAsia="Times New Roman"/>
          <w:bCs/>
          <w:sz w:val="20"/>
          <w:szCs w:val="20"/>
          <w:lang w:eastAsia="hr-HR"/>
        </w:rPr>
      </w:pPr>
    </w:p>
    <w:tbl>
      <w:tblPr>
        <w:tblW w:type="dxa" w:w="9382"/>
        <w:tblInd w:type="dxa" w:w="93"/>
        <w:tblLook w:val="04A0" w:noVBand="1" w:noHBand="0" w:lastColumn="0" w:firstColumn="1" w:lastRow="0" w:firstRow="1"/>
      </w:tblPr>
      <w:tblGrid>
        <w:gridCol w:w="494"/>
        <w:gridCol w:w="1561"/>
        <w:gridCol w:w="4192"/>
        <w:gridCol w:w="1561"/>
        <w:gridCol w:w="1105"/>
        <w:gridCol w:w="789"/>
      </w:tblGrid>
      <w:tr w:rsidTr="004F0155" w:rsidR="004F0155" w:rsidRPr="004F0155">
        <w:trPr>
          <w:trHeight w:val="279"/>
        </w:trPr>
        <w:tc>
          <w:tcPr>
            <w:tcW w:type="dxa" w:w="471"/>
            <w:vMerge w:val="restart"/>
            <w:tcBorders>
              <w:top w:space="0" w:sz="8" w:color="auto" w:val="single"/>
              <w:left w:space="0" w:sz="8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R. BR</w:t>
            </w:r>
          </w:p>
        </w:tc>
        <w:tc>
          <w:tcPr>
            <w:tcW w:type="dxa" w:w="1525"/>
            <w:vMerge w:val="restart"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val="nil"/>
            </w:tcBorders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type="dxa" w:w="4192"/>
            <w:vMerge w:val="restart"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val="nil"/>
            </w:tcBorders>
            <w:noWrap/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type="dxa" w:w="1452"/>
            <w:vMerge w:val="restart"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IZNOS TRAŽBINE PREMA PRIJAVI VJEROVNIKA</w:t>
            </w:r>
          </w:p>
        </w:tc>
        <w:tc>
          <w:tcPr>
            <w:tcW w:type="dxa" w:w="953"/>
            <w:tcBorders>
              <w:top w:space="0" w:sz="8" w:color="auto" w:val="single"/>
              <w:left w:val="nil"/>
              <w:bottom w:val="nil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 xml:space="preserve">OVRŠNA </w:t>
            </w:r>
          </w:p>
        </w:tc>
        <w:tc>
          <w:tcPr>
            <w:tcW w:type="dxa" w:w="789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 </w:t>
            </w:r>
          </w:p>
        </w:tc>
      </w:tr>
      <w:tr w:rsidTr="004F0155" w:rsidR="004F0155" w:rsidRPr="004F0155">
        <w:trPr>
          <w:trHeight w:val="279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val="nil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val="nil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ISPRAVA</w:t>
            </w:r>
          </w:p>
        </w:tc>
        <w:tc>
          <w:tcPr>
            <w:tcW w:type="dxa" w:w="789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UDIO</w:t>
            </w:r>
          </w:p>
        </w:tc>
      </w:tr>
      <w:tr w:rsidTr="004F0155" w:rsidR="004F0155" w:rsidRPr="004F0155">
        <w:trPr>
          <w:trHeight w:val="405"/>
        </w:trPr>
        <w:tc>
          <w:tcPr>
            <w:tcW w:type="auto" w:w="0"/>
            <w:vMerge/>
            <w:tcBorders>
              <w:top w:space="0" w:sz="8" w:color="auto" w:val="single"/>
              <w:left w:space="0" w:sz="8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val="nil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val="nil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vMerge/>
            <w:tcBorders>
              <w:top w:space="0" w:sz="8" w:color="auto" w:val="single"/>
              <w:left w:space="0" w:sz="4" w:color="auto" w:val="single"/>
              <w:bottom w:space="0" w:sz="6" w:color="000000" w:val="double"/>
              <w:right w:space="0" w:sz="4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</w:p>
        </w:tc>
        <w:tc>
          <w:tcPr>
            <w:tcW w:type="dxa" w:w="953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DA/NE</w:t>
            </w:r>
          </w:p>
        </w:tc>
        <w:tc>
          <w:tcPr>
            <w:tcW w:type="dxa" w:w="789"/>
            <w:tcBorders>
              <w:top w:val="nil"/>
              <w:left w:val="nil"/>
              <w:bottom w:space="0" w:sz="6" w:color="auto" w:val="double"/>
              <w:right w:space="0" w:sz="8" w:color="auto" w:val="single"/>
            </w:tcBorders>
            <w:vAlign w:val="center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%</w:t>
            </w:r>
          </w:p>
        </w:tc>
      </w:tr>
      <w:tr w:rsidTr="004F0155" w:rsidR="004F0155" w:rsidRPr="004F0155">
        <w:trPr>
          <w:trHeight w:val="339"/>
        </w:trPr>
        <w:tc>
          <w:tcPr>
            <w:tcW w:type="dxa" w:w="47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</w:t>
            </w:r>
          </w:p>
        </w:tc>
        <w:tc>
          <w:tcPr>
            <w:tcW w:type="dxa" w:w="152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71221608291</w:t>
            </w:r>
          </w:p>
        </w:tc>
        <w:tc>
          <w:tcPr>
            <w:tcW w:type="dxa" w:w="41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Partner banka d.d. ZAGREB</w:t>
            </w:r>
          </w:p>
        </w:tc>
        <w:tc>
          <w:tcPr>
            <w:tcW w:type="dxa" w:w="14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1.278.215,88 </w:t>
            </w:r>
          </w:p>
        </w:tc>
        <w:tc>
          <w:tcPr>
            <w:tcW w:type="dxa" w:w="9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DA</w:t>
            </w:r>
          </w:p>
        </w:tc>
        <w:tc>
          <w:tcPr>
            <w:tcW w:type="dxa" w:w="78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35,57</w:t>
            </w:r>
          </w:p>
        </w:tc>
      </w:tr>
      <w:tr w:rsidTr="004F0155" w:rsidR="004F0155" w:rsidRPr="004F0155">
        <w:trPr>
          <w:trHeight w:val="324"/>
        </w:trPr>
        <w:tc>
          <w:tcPr>
            <w:tcW w:type="dxa" w:w="47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40095595710</w:t>
            </w:r>
          </w:p>
        </w:tc>
        <w:tc>
          <w:tcPr>
            <w:tcW w:type="dxa" w:w="41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INTERMOD d.o.o. ZADAR</w:t>
            </w:r>
          </w:p>
        </w:tc>
        <w:tc>
          <w:tcPr>
            <w:tcW w:type="dxa" w:w="145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          692.160,24 </w:t>
            </w:r>
          </w:p>
        </w:tc>
        <w:tc>
          <w:tcPr>
            <w:tcW w:type="dxa" w:w="9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DA</w:t>
            </w:r>
          </w:p>
        </w:tc>
        <w:tc>
          <w:tcPr>
            <w:tcW w:type="dxa" w:w="7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19,26</w:t>
            </w:r>
          </w:p>
        </w:tc>
      </w:tr>
      <w:tr w:rsidTr="004F0155" w:rsidR="004F0155" w:rsidRPr="004F0155">
        <w:trPr>
          <w:trHeight w:val="295"/>
        </w:trPr>
        <w:tc>
          <w:tcPr>
            <w:tcW w:type="dxa" w:w="471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3</w:t>
            </w:r>
          </w:p>
        </w:tc>
        <w:tc>
          <w:tcPr>
            <w:tcW w:type="dxa" w:w="152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25940944046</w:t>
            </w:r>
          </w:p>
        </w:tc>
        <w:tc>
          <w:tcPr>
            <w:tcW w:type="dxa" w:w="4192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DOKA HRVATSKA d.o.o.</w:t>
            </w:r>
          </w:p>
        </w:tc>
        <w:tc>
          <w:tcPr>
            <w:tcW w:type="dxa" w:w="1452"/>
            <w:tcBorders>
              <w:top w:val="nil"/>
              <w:left w:space="0" w:sz="4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 xml:space="preserve">1.623.439,67 </w:t>
            </w:r>
          </w:p>
        </w:tc>
        <w:tc>
          <w:tcPr>
            <w:tcW w:type="dxa" w:w="95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DA</w:t>
            </w:r>
          </w:p>
        </w:tc>
        <w:tc>
          <w:tcPr>
            <w:tcW w:type="dxa" w:w="789"/>
            <w:tcBorders>
              <w:top w:val="nil"/>
              <w:left w:space="0" w:sz="4" w:color="auto" w:val="single"/>
              <w:bottom w:space="0" w:sz="4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sz w:val="20"/>
                <w:szCs w:val="20"/>
              </w:rPr>
            </w:pPr>
            <w:r w:rsidRPr="004F0155">
              <w:rPr>
                <w:rFonts w:cs="Times New Roman" w:eastAsia="Times New Roman"/>
                <w:sz w:val="20"/>
                <w:szCs w:val="20"/>
              </w:rPr>
              <w:t>45,17</w:t>
            </w:r>
          </w:p>
        </w:tc>
      </w:tr>
      <w:tr w:rsidTr="004F0155" w:rsidR="004F0155" w:rsidRPr="004F0155">
        <w:trPr>
          <w:trHeight w:val="503"/>
        </w:trPr>
        <w:tc>
          <w:tcPr>
            <w:tcW w:type="dxa" w:w="471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lastRenderedPageBreak/>
              <w:t> </w:t>
            </w:r>
          </w:p>
        </w:tc>
        <w:tc>
          <w:tcPr>
            <w:tcW w:type="dxa" w:w="1525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419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center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UKUPNO</w:t>
            </w:r>
          </w:p>
        </w:tc>
        <w:tc>
          <w:tcPr>
            <w:tcW w:type="dxa" w:w="1452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3.593.815,79</w:t>
            </w:r>
          </w:p>
        </w:tc>
        <w:tc>
          <w:tcPr>
            <w:tcW w:type="dxa" w:w="95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78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bottom"/>
            <w:hideMark/>
          </w:tcPr>
          <w:p w:rsidRDefault="004F0155" w:rsidP="004F0155" w:rsidR="004F0155" w:rsidRPr="004F0155">
            <w:pPr>
              <w:spacing w:lineRule="auto" w:line="276" w:after="0"/>
              <w:jc w:val="right"/>
              <w:rPr>
                <w:rFonts w:cs="Times New Roman" w:eastAsia="Times New Roman"/>
                <w:b/>
                <w:bCs/>
                <w:sz w:val="20"/>
                <w:szCs w:val="20"/>
              </w:rPr>
            </w:pPr>
            <w:r w:rsidRPr="004F0155">
              <w:rPr>
                <w:rFonts w:cs="Times New Roman" w:eastAsia="Times New Roman"/>
                <w:b/>
                <w:bCs/>
                <w:sz w:val="20"/>
                <w:szCs w:val="20"/>
              </w:rPr>
              <w:t>100,00</w:t>
            </w:r>
          </w:p>
        </w:tc>
      </w:tr>
    </w:tbl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rPr>
          <w:rFonts w:cs="Times New Roman" w:eastAsia="Times New Roman"/>
          <w:bCs/>
          <w:sz w:val="20"/>
          <w:szCs w:val="20"/>
          <w:lang w:eastAsia="hr-HR"/>
        </w:rPr>
      </w:pP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rPr>
          <w:rFonts w:cs="Times New Roman" w:eastAsia="Times New Roman"/>
          <w:bCs/>
          <w:sz w:val="20"/>
          <w:szCs w:val="20"/>
          <w:lang w:eastAsia="hr-HR"/>
        </w:rPr>
      </w:pP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center"/>
        <w:rPr>
          <w:rFonts w:cs="Times New Roman" w:eastAsia="Times New Roman"/>
          <w:bCs/>
          <w:lang w:eastAsia="hr-HR"/>
        </w:rPr>
      </w:pPr>
      <w:r w:rsidRPr="004F0155">
        <w:rPr>
          <w:rFonts w:cs="Times New Roman" w:eastAsia="Times New Roman"/>
          <w:bCs/>
          <w:lang w:eastAsia="hr-HR"/>
        </w:rPr>
        <w:t>III</w:t>
      </w: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rPr>
          <w:rFonts w:cs="Times New Roman" w:eastAsia="Times New Roman"/>
          <w:bCs/>
          <w:sz w:val="20"/>
          <w:szCs w:val="20"/>
          <w:lang w:eastAsia="hr-HR"/>
        </w:rPr>
      </w:pP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both"/>
        <w:rPr>
          <w:rFonts w:cs="Times New Roman" w:eastAsia="Times New Roman"/>
          <w:bCs/>
          <w:lang w:eastAsia="hr-HR"/>
        </w:rPr>
      </w:pPr>
      <w:r w:rsidRPr="004F0155">
        <w:rPr>
          <w:rFonts w:cs="Times New Roman" w:eastAsia="Times New Roman"/>
          <w:bCs/>
          <w:lang w:eastAsia="hr-HR"/>
        </w:rPr>
        <w:t xml:space="preserve">Stranke ove Nagodbe suglasne su da je Dužnik obvezan Vjerovnicima </w:t>
      </w:r>
      <w:proofErr w:type="spellStart"/>
      <w:r w:rsidRPr="004F0155">
        <w:rPr>
          <w:rFonts w:cs="Times New Roman" w:eastAsia="Times New Roman"/>
          <w:bCs/>
          <w:lang w:eastAsia="hr-HR"/>
        </w:rPr>
        <w:t>predstečajne</w:t>
      </w:r>
      <w:proofErr w:type="spellEnd"/>
      <w:r w:rsidRPr="004F0155">
        <w:rPr>
          <w:rFonts w:cs="Times New Roman" w:eastAsia="Times New Roman"/>
          <w:bCs/>
          <w:lang w:eastAsia="hr-HR"/>
        </w:rPr>
        <w:t xml:space="preserve"> nagodbe izvršiti isplate iznosa na način i u rokovima kako su isti određeni u točki II.  ove Nagodbe.</w:t>
      </w: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center"/>
        <w:rPr>
          <w:rFonts w:cs="Times New Roman" w:eastAsia="Times New Roman"/>
          <w:bCs/>
          <w:lang w:eastAsia="hr-HR"/>
        </w:rPr>
      </w:pPr>
      <w:r w:rsidRPr="004F0155">
        <w:rPr>
          <w:rFonts w:cs="Times New Roman" w:eastAsia="Times New Roman"/>
          <w:bCs/>
          <w:lang w:eastAsia="hr-HR"/>
        </w:rPr>
        <w:t>IV</w:t>
      </w: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both"/>
        <w:rPr>
          <w:rFonts w:cs="Times New Roman" w:eastAsia="Times New Roman"/>
          <w:bCs/>
          <w:lang w:eastAsia="hr-HR"/>
        </w:rPr>
      </w:pPr>
      <w:r w:rsidRPr="004F0155">
        <w:rPr>
          <w:rFonts w:cs="Times New Roman" w:eastAsia="Times New Roman"/>
          <w:bCs/>
          <w:lang w:eastAsia="hr-HR"/>
        </w:rPr>
        <w:t>Stranke ove Nagodbe suglasno izjavljuju kako su ovom nagodbom po svim osnovama razriješile međusobne odnose u ovoj pravnoj stvari, te da po svim tim osnovama više nemaju međusobnih potraživanja.</w:t>
      </w: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F0155" w:rsidP="004F0155" w:rsidR="004F0155" w:rsidRPr="004F0155">
      <w:pPr>
        <w:widowControl w:val="false"/>
        <w:tabs>
          <w:tab w:pos="1843" w:val="left"/>
        </w:tabs>
        <w:autoSpaceDE w:val="false"/>
        <w:autoSpaceDN w:val="false"/>
        <w:spacing w:after="0"/>
        <w:jc w:val="center"/>
        <w:rPr>
          <w:rFonts w:cs="Times New Roman" w:eastAsia="Times New Roman"/>
          <w:bCs/>
          <w:lang w:eastAsia="hr-HR"/>
        </w:rPr>
      </w:pPr>
      <w:r w:rsidRPr="004F0155">
        <w:rPr>
          <w:rFonts w:cs="Times New Roman" w:eastAsia="Times New Roman"/>
          <w:bCs/>
          <w:lang w:eastAsia="hr-HR"/>
        </w:rPr>
        <w:t>V</w:t>
      </w:r>
    </w:p>
    <w:p w:rsidRDefault="004F0155" w:rsidP="004F0155" w:rsidR="004F0155" w:rsidRPr="004F0155">
      <w:pPr>
        <w:shd w:fill="FFFFFF" w:color="auto" w:val="clear"/>
        <w:suppressAutoHyphens/>
        <w:spacing w:before="280"/>
        <w:jc w:val="both"/>
        <w:rPr>
          <w:rFonts w:cs="Times New Roman" w:eastAsia="SimSun"/>
          <w:kern w:val="2"/>
          <w:lang w:bidi="hi-IN" w:eastAsia="zh-CN"/>
        </w:rPr>
      </w:pPr>
      <w:r w:rsidRPr="004F0155">
        <w:rPr>
          <w:rFonts w:cs="Times New Roman" w:eastAsia="SimSun"/>
          <w:kern w:val="2"/>
          <w:lang w:bidi="hi-IN" w:eastAsia="zh-CN"/>
        </w:rPr>
        <w:t xml:space="preserve">Ova </w:t>
      </w:r>
      <w:proofErr w:type="spellStart"/>
      <w:r w:rsidRPr="004F0155">
        <w:rPr>
          <w:rFonts w:cs="Times New Roman" w:eastAsia="SimSun"/>
          <w:kern w:val="2"/>
          <w:lang w:bidi="hi-IN" w:eastAsia="zh-CN"/>
        </w:rPr>
        <w:t>predstečajna</w:t>
      </w:r>
      <w:proofErr w:type="spellEnd"/>
      <w:r w:rsidRPr="004F0155">
        <w:rPr>
          <w:rFonts w:cs="Times New Roman" w:eastAsia="SimSun"/>
          <w:kern w:val="2"/>
          <w:lang w:bidi="hi-IN" w:eastAsia="zh-CN"/>
        </w:rPr>
        <w:t xml:space="preserve"> nagodba ima snagu ovršne isprave za sve vjerovnike čije su tražbine utvrđene i </w:t>
      </w:r>
      <w:proofErr w:type="spellStart"/>
      <w:r w:rsidRPr="004F0155">
        <w:rPr>
          <w:rFonts w:cs="Times New Roman" w:eastAsia="SimSun"/>
          <w:kern w:val="2"/>
          <w:lang w:bidi="hi-IN" w:eastAsia="zh-CN"/>
        </w:rPr>
        <w:t>razlučne</w:t>
      </w:r>
      <w:proofErr w:type="spellEnd"/>
      <w:r w:rsidRPr="004F0155">
        <w:rPr>
          <w:rFonts w:cs="Times New Roman" w:eastAsia="SimSun"/>
          <w:kern w:val="2"/>
          <w:lang w:bidi="hi-IN" w:eastAsia="zh-CN"/>
        </w:rPr>
        <w:t xml:space="preserve"> vjerovnike ako su se odrekli prava na odvojeno namirenje, te su na temelju ove nagodbe ovlašteni radi ostvarenja dužne činidbe nakon dospjelosti obveze, neposredno provesti prisilnu ovrhu.</w:t>
      </w:r>
    </w:p>
    <w:p w:rsidRDefault="004F0155" w:rsidP="004F0155" w:rsidR="004F0155" w:rsidRPr="004F0155">
      <w:pPr>
        <w:shd w:fill="FFFFFF" w:color="auto" w:val="clear"/>
        <w:suppressAutoHyphens/>
        <w:spacing w:before="280"/>
        <w:jc w:val="center"/>
        <w:rPr>
          <w:rFonts w:cs="Times New Roman" w:eastAsia="SimSun"/>
          <w:kern w:val="2"/>
          <w:lang w:bidi="hi-IN" w:eastAsia="zh-CN"/>
        </w:rPr>
      </w:pPr>
      <w:r w:rsidRPr="004F0155">
        <w:rPr>
          <w:rFonts w:cs="Times New Roman" w:eastAsia="SimSun"/>
          <w:kern w:val="2"/>
          <w:lang w:bidi="hi-IN" w:eastAsia="zh-CN"/>
        </w:rPr>
        <w:t>VI</w:t>
      </w:r>
    </w:p>
    <w:p w:rsidRDefault="004F0155" w:rsidP="004F0155" w:rsidR="004F0155" w:rsidRPr="004F0155">
      <w:pPr>
        <w:shd w:fill="FFFFFF" w:color="auto" w:val="clear"/>
        <w:suppressAutoHyphens/>
        <w:spacing w:before="28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SimSun"/>
          <w:kern w:val="2"/>
          <w:lang w:bidi="hi-IN" w:eastAsia="zh-CN"/>
        </w:rPr>
        <w:t xml:space="preserve"> Vjerovnici, nakon što im je ova </w:t>
      </w:r>
      <w:proofErr w:type="spellStart"/>
      <w:r w:rsidRPr="004F0155">
        <w:rPr>
          <w:rFonts w:cs="Times New Roman" w:eastAsia="SimSun"/>
          <w:kern w:val="2"/>
          <w:lang w:bidi="hi-IN" w:eastAsia="zh-CN"/>
        </w:rPr>
        <w:t>Predstečajna</w:t>
      </w:r>
      <w:proofErr w:type="spellEnd"/>
      <w:r w:rsidRPr="004F0155">
        <w:rPr>
          <w:rFonts w:cs="Times New Roman" w:eastAsia="SimSun"/>
          <w:kern w:val="2"/>
          <w:lang w:bidi="hi-IN" w:eastAsia="zh-CN"/>
        </w:rPr>
        <w:t xml:space="preserve"> nagodba pročitana i protumačena, te nakon što su glasovanjem na ročištu uz ostvarenu većinu iz čl. 63. Zakona pristali na njezino sklapanje, obvezuju se na njezino potpuno ispunjenje, a DUŽNIK izjavljuje da na ovu </w:t>
      </w:r>
      <w:proofErr w:type="spellStart"/>
      <w:r w:rsidRPr="004F0155">
        <w:rPr>
          <w:rFonts w:cs="Times New Roman" w:eastAsia="SimSun"/>
          <w:kern w:val="2"/>
          <w:lang w:bidi="hi-IN" w:eastAsia="zh-CN"/>
        </w:rPr>
        <w:t>Predstečajnu</w:t>
      </w:r>
      <w:proofErr w:type="spellEnd"/>
      <w:r w:rsidRPr="004F0155">
        <w:rPr>
          <w:rFonts w:cs="Times New Roman" w:eastAsia="SimSun"/>
          <w:kern w:val="2"/>
          <w:lang w:bidi="hi-IN" w:eastAsia="zh-CN"/>
        </w:rPr>
        <w:t xml:space="preserve"> nagodbu pristaje i obvezuje se ispuniti je tako kako glasi, a sve </w:t>
      </w:r>
      <w:proofErr w:type="spellStart"/>
      <w:r w:rsidRPr="004F0155">
        <w:rPr>
          <w:rFonts w:cs="Times New Roman" w:eastAsia="Times New Roman"/>
          <w:lang w:eastAsia="hr-HR"/>
        </w:rPr>
        <w:t>sve</w:t>
      </w:r>
      <w:proofErr w:type="spellEnd"/>
      <w:r w:rsidRPr="004F0155">
        <w:rPr>
          <w:rFonts w:cs="Times New Roman" w:eastAsia="Times New Roman"/>
          <w:lang w:eastAsia="hr-HR"/>
        </w:rPr>
        <w:t xml:space="preserve"> sukladno čl. 66. Zakona o financijskom poslovanju i </w:t>
      </w:r>
      <w:proofErr w:type="spellStart"/>
      <w:r w:rsidRPr="004F0155">
        <w:rPr>
          <w:rFonts w:cs="Times New Roman" w:eastAsia="Times New Roman"/>
          <w:lang w:eastAsia="hr-HR"/>
        </w:rPr>
        <w:t>predstečajnoj</w:t>
      </w:r>
      <w:proofErr w:type="spellEnd"/>
      <w:r w:rsidRPr="004F0155">
        <w:rPr>
          <w:rFonts w:cs="Times New Roman" w:eastAsia="Times New Roman"/>
          <w:lang w:eastAsia="hr-HR"/>
        </w:rPr>
        <w:t xml:space="preserve"> nagodbi - ZFPPN (NN 108/12), a koji se sukladno čl. 58. Zakonu o izmjenama i dopunama Zakona o financijskom poslovanju i </w:t>
      </w:r>
      <w:proofErr w:type="spellStart"/>
      <w:r w:rsidRPr="004F0155">
        <w:rPr>
          <w:rFonts w:cs="Times New Roman" w:eastAsia="Times New Roman"/>
          <w:lang w:eastAsia="hr-HR"/>
        </w:rPr>
        <w:t>predstečajnoj</w:t>
      </w:r>
      <w:proofErr w:type="spellEnd"/>
      <w:r w:rsidRPr="004F0155">
        <w:rPr>
          <w:rFonts w:cs="Times New Roman" w:eastAsia="Times New Roman"/>
          <w:lang w:eastAsia="hr-HR"/>
        </w:rPr>
        <w:t xml:space="preserve"> nagodbi - ZID ZFPPN (NN 81/13) primjenjuje prema ZFPPN (NN 108/12) obzirom da čl. 39. ZID ZFPPN (NN/81/13) nije obuhvaćen prijelaznom odredbom čl. 58. ZID ZFPPN (NN 81/13).</w:t>
      </w:r>
    </w:p>
    <w:p w:rsidRDefault="004F0155" w:rsidP="004F0155" w:rsidR="004F0155" w:rsidRPr="004F0155">
      <w:pPr>
        <w:spacing w:lineRule="auto" w:line="276" w:after="200"/>
        <w:jc w:val="center"/>
        <w:rPr>
          <w:rFonts w:cs="Times New Roman" w:eastAsia="Times New Roman"/>
          <w:bCs/>
          <w:lang w:eastAsia="hr-HR"/>
        </w:rPr>
      </w:pPr>
      <w:r w:rsidRPr="004F0155">
        <w:rPr>
          <w:rFonts w:cs="Times New Roman" w:eastAsia="Times New Roman"/>
          <w:bCs/>
          <w:lang w:eastAsia="hr-HR"/>
        </w:rPr>
        <w:t>VII</w:t>
      </w:r>
    </w:p>
    <w:p w:rsidRDefault="004F0155" w:rsidP="004F0155" w:rsidR="004F0155" w:rsidRPr="004F0155">
      <w:pPr>
        <w:spacing w:lineRule="auto" w:line="276" w:after="20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Nakon što su stranke pročitale tekst nagodbe, suglasnost s njenim sadržajem potvrđuju vlastoručnim potpisom, kojim aktom je nagodba zaključena.</w:t>
      </w:r>
    </w:p>
    <w:p w:rsidRDefault="004F0155" w:rsidP="004F0155" w:rsidR="004F0155" w:rsidRPr="004F0155">
      <w:pPr>
        <w:suppressAutoHyphens/>
        <w:autoSpaceDN w:val="false"/>
        <w:spacing w:lineRule="auto" w:line="256" w:after="0"/>
        <w:jc w:val="center"/>
        <w:textAlignment w:val="baseline"/>
        <w:rPr>
          <w:rFonts w:cs="Times New Roman" w:eastAsia="Calibri"/>
          <w:kern w:val="3"/>
        </w:rPr>
      </w:pPr>
      <w:r w:rsidRPr="004F0155">
        <w:rPr>
          <w:rFonts w:cs="Times New Roman" w:eastAsia="Calibri"/>
          <w:kern w:val="3"/>
        </w:rPr>
        <w:t>VIII</w:t>
      </w:r>
    </w:p>
    <w:p w:rsidRDefault="004F0155" w:rsidP="004F0155" w:rsidR="004F0155" w:rsidRPr="004F0155">
      <w:pPr>
        <w:suppressAutoHyphens/>
        <w:autoSpaceDN w:val="false"/>
        <w:spacing w:lineRule="auto" w:line="256" w:after="0"/>
        <w:jc w:val="both"/>
        <w:textAlignment w:val="baseline"/>
        <w:rPr>
          <w:rFonts w:cs="Times New Roman" w:eastAsia="Calibri"/>
          <w:kern w:val="3"/>
        </w:rPr>
      </w:pPr>
    </w:p>
    <w:p w:rsidRDefault="004F0155" w:rsidP="004F0155" w:rsidR="004F0155" w:rsidRPr="004F0155">
      <w:pPr>
        <w:suppressAutoHyphens/>
        <w:autoSpaceDN w:val="false"/>
        <w:spacing w:lineRule="auto" w:line="256" w:after="0"/>
        <w:jc w:val="both"/>
        <w:textAlignment w:val="baseline"/>
        <w:rPr>
          <w:rFonts w:cs="Times New Roman" w:eastAsia="Calibri"/>
          <w:kern w:val="3"/>
        </w:rPr>
      </w:pPr>
      <w:r w:rsidRPr="004F0155">
        <w:rPr>
          <w:rFonts w:cs="Times New Roman" w:eastAsia="Calibri"/>
          <w:kern w:val="3"/>
        </w:rPr>
        <w:t xml:space="preserve">U znak suglasnosti sa svim pravima i obvezama iz ove Nagodbe Strane nagodbe potpisom sudskog zapisnika po ovlaštenim zastupnicima na ročištu za sklapanje </w:t>
      </w:r>
      <w:proofErr w:type="spellStart"/>
      <w:r w:rsidRPr="004F0155">
        <w:rPr>
          <w:rFonts w:cs="Times New Roman" w:eastAsia="Calibri"/>
          <w:kern w:val="3"/>
        </w:rPr>
        <w:t>predstečajne</w:t>
      </w:r>
      <w:proofErr w:type="spellEnd"/>
      <w:r w:rsidRPr="004F0155">
        <w:rPr>
          <w:rFonts w:cs="Times New Roman" w:eastAsia="Calibri"/>
          <w:kern w:val="3"/>
        </w:rPr>
        <w:t xml:space="preserve"> nagodbe pred Trgovačkim sudom u Zadru potvrđuju da su u potpunosti razumjele sva prava i obveze sadržane u ovoj Nagodbi i da su sa istima u cijelosti suglasne te da su ovu Nagodbu sklopile bez utjecaja bilo kakve prisile i/ili zablude.</w:t>
      </w: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center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Obrazloženje</w:t>
      </w: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Dužnik je podnio ovom sudu 11. rujna 2014. prijedlog za sklapanje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uz kojeg je dostavio sve potrebne isprave predviđene člankom 66. Zakona o financijskom poslovanju i </w:t>
      </w:r>
      <w:proofErr w:type="spellStart"/>
      <w:r w:rsidRPr="004F0155">
        <w:rPr>
          <w:rFonts w:cs="Times New Roman" w:eastAsia="Times New Roman"/>
          <w:lang w:eastAsia="hr-HR"/>
        </w:rPr>
        <w:t>predstečajnoj</w:t>
      </w:r>
      <w:proofErr w:type="spellEnd"/>
      <w:r w:rsidRPr="004F0155">
        <w:rPr>
          <w:rFonts w:cs="Times New Roman" w:eastAsia="Times New Roman"/>
          <w:lang w:eastAsia="hr-HR"/>
        </w:rPr>
        <w:t xml:space="preserve"> nagodbi (Narodne novine broj: 108/12, 144/12, 81/13 i 112/13-dalje ZFPPN). </w:t>
      </w: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Iz istih proizlazi da je postupak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nad dužnikom otvoren rješenjem Financijske agencije, Regionalni centar Split (dalje: Agencija), Klasa: UP - I/110/07/14-01/6057 </w:t>
      </w:r>
      <w:proofErr w:type="spellStart"/>
      <w:r w:rsidRPr="004F0155">
        <w:rPr>
          <w:rFonts w:cs="Times New Roman" w:eastAsia="Times New Roman"/>
          <w:lang w:eastAsia="hr-HR"/>
        </w:rPr>
        <w:t>Ur.broj</w:t>
      </w:r>
      <w:proofErr w:type="spellEnd"/>
      <w:r w:rsidRPr="004F0155">
        <w:rPr>
          <w:rFonts w:cs="Times New Roman" w:eastAsia="Times New Roman"/>
          <w:lang w:eastAsia="hr-HR"/>
        </w:rPr>
        <w:t xml:space="preserve">: 04-06-14-6057 od 11. ožujka 2014. godine, te da su tražbine vjerovnika utvrđene rješenjem iste, Klasa: UP - I/110/07/14-01/6057 </w:t>
      </w:r>
      <w:proofErr w:type="spellStart"/>
      <w:r w:rsidRPr="004F0155">
        <w:rPr>
          <w:rFonts w:cs="Times New Roman" w:eastAsia="Times New Roman"/>
          <w:lang w:eastAsia="hr-HR"/>
        </w:rPr>
        <w:t>Ur.broj</w:t>
      </w:r>
      <w:proofErr w:type="spellEnd"/>
      <w:r w:rsidRPr="004F0155">
        <w:rPr>
          <w:rFonts w:cs="Times New Roman" w:eastAsia="Times New Roman"/>
          <w:lang w:eastAsia="hr-HR"/>
        </w:rPr>
        <w:t xml:space="preserve">: 04-06-14-6057 od 28. travnja 2014. u ukupnom iznosu od 4.826.204,17 kn. Također je utvrđeno da je Plan financijskog i operativnog restrukturiranja u postupku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pred Agencijom nad dužnikom prihvaćen na ročištu od 8. kolovoza 2014. godine, te da je rješenjem iste, Klasa: UP - I/110/07/14-01/6057 </w:t>
      </w:r>
      <w:proofErr w:type="spellStart"/>
      <w:r w:rsidRPr="004F0155">
        <w:rPr>
          <w:rFonts w:cs="Times New Roman" w:eastAsia="Times New Roman"/>
          <w:lang w:eastAsia="hr-HR"/>
        </w:rPr>
        <w:t>Ur.broj</w:t>
      </w:r>
      <w:proofErr w:type="spellEnd"/>
      <w:r w:rsidRPr="004F0155">
        <w:rPr>
          <w:rFonts w:cs="Times New Roman" w:eastAsia="Times New Roman"/>
          <w:lang w:eastAsia="hr-HR"/>
        </w:rPr>
        <w:t xml:space="preserve">: 04-06-14-6057 od istog dana  utvrđeno da su za prihvaćanje istog glasovali vjerovnici čije tražbine prelaze 2/3 vrijednosti svih utvrđenih tražbina. </w:t>
      </w:r>
    </w:p>
    <w:p w:rsidRDefault="004F0155" w:rsidP="004F0155" w:rsidR="004F0155" w:rsidRPr="004F0155">
      <w:pPr>
        <w:spacing w:lineRule="atLeast" w:line="240" w:after="0"/>
        <w:ind w:firstLine="708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Nakon što je na temelju dostavljenih isprava utvrđeno da su ispunjene pretpostavke za sklapanje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iz čl. 66. st. 1. do 4. ZFPPN-a,  ovaj sud je zakazao ročište radi sklapanja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za 16. veljače 2016. na koje su pristupili zakonski zastupnik dužnika Mehmed </w:t>
      </w:r>
      <w:proofErr w:type="spellStart"/>
      <w:r w:rsidRPr="004F0155">
        <w:rPr>
          <w:rFonts w:cs="Times New Roman" w:eastAsia="Times New Roman"/>
          <w:lang w:eastAsia="hr-HR"/>
        </w:rPr>
        <w:t>Mušić</w:t>
      </w:r>
      <w:proofErr w:type="spellEnd"/>
      <w:r w:rsidRPr="004F0155">
        <w:rPr>
          <w:rFonts w:cs="Times New Roman" w:eastAsia="Times New Roman"/>
          <w:lang w:eastAsia="hr-HR"/>
        </w:rPr>
        <w:t xml:space="preserve"> te vjerovnici pobliže označeni u zapisniku s ročišta, a čije tražbine utvrđene u ovom postupku prelaze 2/3 vrijednosti svih utvrđenih tražbina.</w:t>
      </w: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Na ročištu pred sudom svoj pristanak za sklapanje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čiji sadržaj je istovjetan prihvaćenom planu financijskog i operativnog restrukturiranja dužnika, dali su dužnik i svi naprijed označeni vjerovnici čije su tražbine utvrđene u iznosu od 3.573.204,91 kn ili u omjeru od 68,46 % svih utvrđenih tražbina s pravom glasa te prelaze 2/3 vrijednosti svih utvrđenih tražbina.</w:t>
      </w: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S obzirom da su na ročištu za sklapanje </w:t>
      </w:r>
      <w:proofErr w:type="spellStart"/>
      <w:r w:rsidRPr="004F0155">
        <w:rPr>
          <w:rFonts w:cs="Times New Roman" w:eastAsia="Times New Roman"/>
          <w:lang w:eastAsia="hr-HR"/>
        </w:rPr>
        <w:t>predstečajne</w:t>
      </w:r>
      <w:proofErr w:type="spellEnd"/>
      <w:r w:rsidRPr="004F0155">
        <w:rPr>
          <w:rFonts w:cs="Times New Roman" w:eastAsia="Times New Roman"/>
          <w:lang w:eastAsia="hr-HR"/>
        </w:rPr>
        <w:t xml:space="preserve"> nagodbe svoj pristanak dali dužnik i naprijed označeni vjerovnici koji su glasovali za plan financijskog i operativnog restrukturiranja u postupku pred Financijskom agencijom, a čije tražbine čine potrebnu većinu iz članka 63. ZFPPN-a, te da je sadržaj predložene nagodbe u skladu s općim pravilima o sudskoj nagodbi i u cijelosti istovjetan sadržaju plana financijskog i operativnog restrukturiranja dužnika prihvaćenog tijekom postupka pred Financijskom agencijom, to  je temeljem navedenih odredbi te odredbe čl. 442. Stečajnog zakona (Narodne novine broj 71/15) valjalo odlučiti kao u izreci rješenja. </w:t>
      </w: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jc w:val="center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U Zadru 18. veljače 2016.</w:t>
      </w:r>
    </w:p>
    <w:p w:rsidRDefault="004F0155" w:rsidP="004F0155" w:rsidR="004F0155" w:rsidRPr="004F0155">
      <w:pPr>
        <w:spacing w:after="0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spacing w:after="0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            Za točnost </w:t>
      </w:r>
      <w:proofErr w:type="spellStart"/>
      <w:r w:rsidRPr="004F0155">
        <w:rPr>
          <w:rFonts w:cs="Times New Roman" w:eastAsia="Times New Roman"/>
          <w:lang w:eastAsia="hr-HR"/>
        </w:rPr>
        <w:t>otpravka</w:t>
      </w:r>
      <w:proofErr w:type="spellEnd"/>
      <w:r w:rsidRPr="004F0155">
        <w:rPr>
          <w:rFonts w:cs="Times New Roman" w:eastAsia="Times New Roman"/>
          <w:lang w:eastAsia="hr-HR"/>
        </w:rPr>
        <w:t>-ovlaštena službenica:                                          Sutkinja:</w:t>
      </w:r>
    </w:p>
    <w:p w:rsidRDefault="004F0155" w:rsidP="004F0155" w:rsidR="004F0155" w:rsidRPr="004F0155">
      <w:pPr>
        <w:spacing w:after="0"/>
        <w:ind w:hanging="4" w:left="709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Nena Mužanović                                                                                   Tina Grgas, v.r.</w:t>
      </w:r>
    </w:p>
    <w:p w:rsidRDefault="004F0155" w:rsidP="004F0155" w:rsidR="004F0155" w:rsidRPr="004F015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4F0155" w:rsidP="004F0155" w:rsidR="004F0155" w:rsidRPr="004F0155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UPUTA O PRAVNOM LIJEKU: </w:t>
      </w:r>
    </w:p>
    <w:p w:rsidRDefault="004F0155" w:rsidP="004F0155" w:rsidR="004F0155" w:rsidRPr="004F0155">
      <w:pPr>
        <w:tabs>
          <w:tab w:pos="68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Protiv ovog rješenja nezadovoljna stranka može izjaviti žalbu Visokom trgovačkom sudu u roku 8 dana od dana primitka prijepisa istog. Žalba se podnosi ovome sudu u 3 istovjetna primjerka. </w:t>
      </w: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4F0155" w:rsidP="004F0155" w:rsidR="004F0155" w:rsidRPr="004F0155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4F0155">
        <w:rPr>
          <w:rFonts w:cs="Times New Roman" w:eastAsia="Times New Roman"/>
          <w:bCs/>
          <w:lang w:eastAsia="hr-HR"/>
        </w:rPr>
        <w:t>DNA :</w:t>
      </w:r>
    </w:p>
    <w:p w:rsidRDefault="004F0155" w:rsidP="004F0155" w:rsidR="004F0155" w:rsidRPr="004F0155">
      <w:pPr>
        <w:numPr>
          <w:ilvl w:val="0"/>
          <w:numId w:val="52"/>
        </w:numPr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 xml:space="preserve">Dužniku po </w:t>
      </w:r>
      <w:proofErr w:type="spellStart"/>
      <w:r w:rsidRPr="004F0155">
        <w:rPr>
          <w:rFonts w:cs="Times New Roman" w:eastAsia="Times New Roman"/>
          <w:lang w:eastAsia="hr-HR"/>
        </w:rPr>
        <w:t>zz</w:t>
      </w:r>
      <w:proofErr w:type="spellEnd"/>
    </w:p>
    <w:p w:rsidRDefault="004F0155" w:rsidP="004F0155" w:rsidR="004F0155" w:rsidRPr="004F0155">
      <w:pPr>
        <w:numPr>
          <w:ilvl w:val="0"/>
          <w:numId w:val="52"/>
        </w:numPr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e-Oglasna ploča suda</w:t>
      </w:r>
    </w:p>
    <w:p w:rsidRDefault="004F0155" w:rsidP="004F0155" w:rsidR="004F0155" w:rsidRPr="004F0155">
      <w:pPr>
        <w:numPr>
          <w:ilvl w:val="0"/>
          <w:numId w:val="52"/>
        </w:numPr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lastRenderedPageBreak/>
        <w:t>FINA-Regionalni centar Split, uz primjerak sklopljene i potpisane nagodbe te dopis za objavu rješenja na web stranicama</w:t>
      </w:r>
    </w:p>
    <w:p w:rsidRDefault="004F0155" w:rsidP="004F0155" w:rsidR="004F0155" w:rsidRPr="004F0155">
      <w:pPr>
        <w:numPr>
          <w:ilvl w:val="0"/>
          <w:numId w:val="52"/>
        </w:numPr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Sudskom registru</w:t>
      </w:r>
    </w:p>
    <w:p w:rsidRDefault="004F0155" w:rsidP="004F0155" w:rsidR="004F0155" w:rsidRPr="004F0155">
      <w:pPr>
        <w:numPr>
          <w:ilvl w:val="0"/>
          <w:numId w:val="52"/>
        </w:numPr>
        <w:spacing w:after="0"/>
        <w:jc w:val="both"/>
        <w:rPr>
          <w:rFonts w:cs="Times New Roman" w:eastAsia="Times New Roman"/>
          <w:lang w:eastAsia="hr-HR"/>
        </w:rPr>
      </w:pPr>
      <w:r w:rsidRPr="004F0155">
        <w:rPr>
          <w:rFonts w:cs="Times New Roman" w:eastAsia="Times New Roman"/>
          <w:lang w:eastAsia="hr-HR"/>
        </w:rPr>
        <w:t>u spis</w:t>
      </w:r>
    </w:p>
    <w:p w:rsidRDefault="004F01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4F0155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Frutiger Linotype">
    <w:altName w:val="Tahoma"/>
    <w:charset w:val="00"/>
    <w:family w:val="swiss"/>
    <w:pitch w:val="variable"/>
    <w:sig w:csb1="00000000" w:csb0="0000009B" w:usb3="00000000" w:usb2="00000000" w:usb1="00000000" w:usb0="000000F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Candara">
    <w:panose1 w:val="020E0502030303020204"/>
    <w:charset w:val="EE"/>
    <w:family w:val="swiss"/>
    <w:pitch w:val="variable"/>
    <w:sig w:csb1="00000000" w:csb0="0000019F" w:usb3="00000000" w:usb2="00000000" w:usb1="4000A44B" w:usb0="A00002E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Simsun (Founder Extended)">
    <w:altName w:val="Arial Unicode MS"/>
    <w:charset w:val="86"/>
    <w:family w:val="script"/>
    <w:pitch w:val="fixed"/>
    <w:sig w:csb1="00000000" w:csb0="00040000" w:usb3="00000000" w:usb2="00000010" w:usb1="080E0000" w:usb0="00000001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Franklin Gothic Medium">
    <w:panose1 w:val="020B0603020102020204"/>
    <w:charset w:val="EE"/>
    <w:family w:val="swiss"/>
    <w:pitch w:val="variable"/>
    <w:sig w:csb1="00000000" w:csb0="0000009F" w:usb3="00000000" w:usb2="00000000" w:usb1="00000000" w:usb0="00000287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18778C"/>
    <w:multiLevelType w:val="multilevel"/>
    <w:tmpl w:val="24565482"/>
    <w:styleLink w:val="WWNum9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EBA3150"/>
    <w:multiLevelType w:val="hybridMultilevel"/>
    <w:tmpl w:val="1F18495A"/>
    <w:lvl w:tplc="9EE05F2E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0F433430"/>
    <w:multiLevelType w:val="multilevel"/>
    <w:tmpl w:val="FE7EC64E"/>
    <w:lvl w:ilvl="0">
      <w:start w:val="1"/>
      <w:numFmt w:val="decimal"/>
      <w:pStyle w:val="TPHeading1"/>
      <w:lvlText w:val="%1"/>
      <w:lvlJc w:val="left"/>
      <w:pPr>
        <w:ind w:hanging="360" w:left="360"/>
      </w:pPr>
      <w:rPr>
        <w:rFonts w:cs="Times New Roman"/>
        <w:color w:val="FF0000"/>
        <w:sz w:val="56"/>
        <w:szCs w:val="56"/>
      </w:rPr>
    </w:lvl>
    <w:lvl w:ilvl="1">
      <w:start w:val="1"/>
      <w:numFmt w:val="decimal"/>
      <w:pStyle w:val="TPHeading2"/>
      <w:lvlText w:val="%1.%2"/>
      <w:lvlJc w:val="left"/>
      <w:pPr>
        <w:ind w:hanging="720" w:left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hanging="1080" w:left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hanging="1440" w:left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hanging="1800" w:left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hanging="1800" w:left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hanging="2160" w:left="2160"/>
      </w:pPr>
      <w:rPr>
        <w:rFonts w:cs="Times New Roman"/>
      </w:rPr>
    </w:lvl>
  </w:abstractNum>
  <w:abstractNum w:abstractNumId="18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9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2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1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2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5">
    <w:nsid w:val="1F1C3C44"/>
    <w:multiLevelType w:val="hybridMultilevel"/>
    <w:tmpl w:val="71BA453E"/>
    <w:lvl w:tplc="8626D55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color w:val="000000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05E78C9"/>
    <w:multiLevelType w:val="hybridMultilevel"/>
    <w:tmpl w:val="923EF9D4"/>
    <w:lvl w:tplc="6866A9B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8">
    <w:nsid w:val="25EE5394"/>
    <w:multiLevelType w:val="multilevel"/>
    <w:tmpl w:val="445CD740"/>
    <w:styleLink w:val="WWNum7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29">
    <w:nsid w:val="27EC51EA"/>
    <w:multiLevelType w:val="hybridMultilevel"/>
    <w:tmpl w:val="3A8EC67A"/>
    <w:lvl w:tplc="2A7C4F60" w:ilvl="0">
      <w:start w:val="1"/>
      <w:numFmt w:val="upperLetter"/>
      <w:pStyle w:val="Recitals"/>
      <w:lvlText w:val="(%1)"/>
      <w:lvlJc w:val="left"/>
      <w:pPr>
        <w:tabs>
          <w:tab w:pos="567" w:val="num"/>
        </w:tabs>
        <w:ind w:hanging="567" w:left="567"/>
      </w:pPr>
      <w:rPr>
        <w:rFonts w:hAnsi="Frutiger Linotype" w:ascii="Frutiger Linotype" w:hint="default"/>
        <w:b w:val="false"/>
        <w:i w:val="false"/>
        <w:sz w:val="22"/>
      </w:rPr>
    </w:lvl>
    <w:lvl w:tplc="DBCE2682" w:ilvl="1">
      <w:start w:val="1"/>
      <w:numFmt w:val="lowerLetter"/>
      <w:lvlText w:val="(%2)"/>
      <w:lvlJc w:val="left"/>
      <w:pPr>
        <w:tabs>
          <w:tab w:pos="1800" w:val="num"/>
        </w:tabs>
        <w:ind w:hanging="720" w:left="180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28E33DC1"/>
    <w:multiLevelType w:val="multilevel"/>
    <w:tmpl w:val="944245E4"/>
    <w:styleLink w:val="WWNum12"/>
    <w:lvl w:ilvl="0">
      <w:start w:val="1"/>
      <w:numFmt w:val="upperLetter"/>
      <w:lvlText w:val="%1)"/>
      <w:lvlJc w:val="left"/>
      <w:pPr>
        <w:ind w:hanging="360" w:left="1429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214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6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58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0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2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4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6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189"/>
      </w:pPr>
      <w:rPr>
        <w:rFonts w:cs="Times New Roman"/>
      </w:rPr>
    </w:lvl>
  </w:abstractNum>
  <w:abstractNum w:abstractNumId="31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2AE434EE"/>
    <w:multiLevelType w:val="multilevel"/>
    <w:tmpl w:val="AEB4BD70"/>
    <w:styleLink w:val="WWNum8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34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5">
    <w:nsid w:val="35C91291"/>
    <w:multiLevelType w:val="multilevel"/>
    <w:tmpl w:val="10C22F5C"/>
    <w:styleLink w:val="WWNum3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36">
    <w:nsid w:val="36076143"/>
    <w:multiLevelType w:val="multilevel"/>
    <w:tmpl w:val="48180E88"/>
    <w:styleLink w:val="WWNum4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8">
    <w:nsid w:val="36AD45D1"/>
    <w:multiLevelType w:val="multilevel"/>
    <w:tmpl w:val="295649D8"/>
    <w:styleLink w:val="WWNum11"/>
    <w:lvl w:ilvl="0">
      <w:numFmt w:val="bullet"/>
      <w:lvlText w:val="-"/>
      <w:lvlJc w:val="left"/>
      <w:pPr>
        <w:ind w:hanging="360" w:left="720"/>
      </w:pPr>
      <w:rPr>
        <w:rFonts w:cs="Times New Roman" w:eastAsia="Calibri"/>
      </w:rPr>
    </w:lvl>
    <w:lvl w:ilvl="1">
      <w:numFmt w:val="bullet"/>
      <w:lvlText w:val="o"/>
      <w:lvlJc w:val="left"/>
      <w:pPr>
        <w:ind w:hanging="360" w:left="1440"/>
      </w:pPr>
      <w:rPr>
        <w:rFonts w:cs="Courier New"/>
      </w:r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  <w:rPr>
        <w:rFonts w:cs="Courier New"/>
      </w:r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  <w:rPr>
        <w:rFonts w:cs="Courier New"/>
      </w:rPr>
    </w:lvl>
    <w:lvl w:ilvl="8">
      <w:numFmt w:val="bullet"/>
      <w:lvlText w:val=""/>
      <w:lvlJc w:val="left"/>
      <w:pPr>
        <w:ind w:hanging="360" w:left="6480"/>
      </w:pPr>
    </w:lvl>
  </w:abstractNum>
  <w:abstractNum w:abstractNumId="39">
    <w:nsid w:val="3A297125"/>
    <w:multiLevelType w:val="singleLevel"/>
    <w:tmpl w:val="4C908E6C"/>
    <w:lvl w:ilvl="0">
      <w:start w:val="1"/>
      <w:numFmt w:val="bullet"/>
      <w:pStyle w:val="AA1stlevelbullet"/>
      <w:lvlText w:val=""/>
      <w:lvlJc w:val="left"/>
      <w:pPr>
        <w:tabs>
          <w:tab w:pos="283" w:val="num"/>
        </w:tabs>
        <w:ind w:hanging="283" w:left="283"/>
      </w:pPr>
      <w:rPr>
        <w:rFonts w:hAnsi="Symbol" w:ascii="Symbol" w:hint="default"/>
      </w:rPr>
    </w:lvl>
  </w:abstractNum>
  <w:abstractNum w:abstractNumId="40">
    <w:nsid w:val="3FD753E9"/>
    <w:multiLevelType w:val="multilevel"/>
    <w:tmpl w:val="9ABA668C"/>
    <w:styleLink w:val="WWNum10"/>
    <w:lvl w:ilvl="0">
      <w:numFmt w:val="bullet"/>
      <w:lvlText w:val="-"/>
      <w:lvlJc w:val="left"/>
      <w:pPr>
        <w:ind w:hanging="360" w:left="1440"/>
      </w:pPr>
      <w:rPr>
        <w:rFonts w:cs="Times New Roman"/>
      </w:rPr>
    </w:lvl>
    <w:lvl w:ilvl="1">
      <w:numFmt w:val="bullet"/>
      <w:lvlText w:val="o"/>
      <w:lvlJc w:val="left"/>
      <w:pPr>
        <w:ind w:hanging="360" w:left="2160"/>
      </w:pPr>
      <w:rPr>
        <w:rFonts w:cs="Courier New"/>
      </w:rPr>
    </w:lvl>
    <w:lvl w:ilvl="2">
      <w:numFmt w:val="bullet"/>
      <w:lvlText w:val=""/>
      <w:lvlJc w:val="left"/>
      <w:pPr>
        <w:ind w:hanging="360" w:left="2880"/>
      </w:pPr>
    </w:lvl>
    <w:lvl w:ilvl="3">
      <w:numFmt w:val="bullet"/>
      <w:lvlText w:val=""/>
      <w:lvlJc w:val="left"/>
      <w:pPr>
        <w:ind w:hanging="360" w:left="3600"/>
      </w:pPr>
    </w:lvl>
    <w:lvl w:ilvl="4">
      <w:numFmt w:val="bullet"/>
      <w:lvlText w:val="o"/>
      <w:lvlJc w:val="left"/>
      <w:pPr>
        <w:ind w:hanging="360" w:left="4320"/>
      </w:pPr>
      <w:rPr>
        <w:rFonts w:cs="Courier New"/>
      </w:rPr>
    </w:lvl>
    <w:lvl w:ilvl="5">
      <w:numFmt w:val="bullet"/>
      <w:lvlText w:val=""/>
      <w:lvlJc w:val="left"/>
      <w:pPr>
        <w:ind w:hanging="360" w:left="5040"/>
      </w:pPr>
    </w:lvl>
    <w:lvl w:ilvl="6">
      <w:numFmt w:val="bullet"/>
      <w:lvlText w:val=""/>
      <w:lvlJc w:val="left"/>
      <w:pPr>
        <w:ind w:hanging="360" w:left="5760"/>
      </w:pPr>
    </w:lvl>
    <w:lvl w:ilvl="7">
      <w:numFmt w:val="bullet"/>
      <w:lvlText w:val="o"/>
      <w:lvlJc w:val="left"/>
      <w:pPr>
        <w:ind w:hanging="360" w:left="6480"/>
      </w:pPr>
      <w:rPr>
        <w:rFonts w:cs="Courier New"/>
      </w:rPr>
    </w:lvl>
    <w:lvl w:ilvl="8">
      <w:numFmt w:val="bullet"/>
      <w:lvlText w:val=""/>
      <w:lvlJc w:val="left"/>
      <w:pPr>
        <w:ind w:hanging="360" w:left="7200"/>
      </w:pPr>
    </w:lvl>
  </w:abstractNum>
  <w:abstractNum w:abstractNumId="41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3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4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45">
    <w:nsid w:val="4FB63322"/>
    <w:multiLevelType w:val="multilevel"/>
    <w:tmpl w:val="96E2C2A2"/>
    <w:styleLink w:val="WWNum6"/>
    <w:lvl w:ilvl="0">
      <w:numFmt w:val="bullet"/>
      <w:lvlText w:val="-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</w:lvl>
    <w:lvl w:ilvl="2">
      <w:numFmt w:val="bullet"/>
      <w:lvlText w:val=""/>
      <w:lvlJc w:val="left"/>
      <w:pPr>
        <w:ind w:hanging="360" w:left="2160"/>
      </w:pPr>
    </w:lvl>
    <w:lvl w:ilvl="3">
      <w:numFmt w:val="bullet"/>
      <w:lvlText w:val=""/>
      <w:lvlJc w:val="left"/>
      <w:pPr>
        <w:ind w:hanging="360" w:left="2880"/>
      </w:pPr>
    </w:lvl>
    <w:lvl w:ilvl="4">
      <w:numFmt w:val="bullet"/>
      <w:lvlText w:val="o"/>
      <w:lvlJc w:val="left"/>
      <w:pPr>
        <w:ind w:hanging="360" w:left="3600"/>
      </w:pPr>
    </w:lvl>
    <w:lvl w:ilvl="5">
      <w:numFmt w:val="bullet"/>
      <w:lvlText w:val=""/>
      <w:lvlJc w:val="left"/>
      <w:pPr>
        <w:ind w:hanging="360" w:left="4320"/>
      </w:pPr>
    </w:lvl>
    <w:lvl w:ilvl="6">
      <w:numFmt w:val="bullet"/>
      <w:lvlText w:val=""/>
      <w:lvlJc w:val="left"/>
      <w:pPr>
        <w:ind w:hanging="360" w:left="5040"/>
      </w:pPr>
    </w:lvl>
    <w:lvl w:ilvl="7">
      <w:numFmt w:val="bullet"/>
      <w:lvlText w:val="o"/>
      <w:lvlJc w:val="left"/>
      <w:pPr>
        <w:ind w:hanging="360" w:left="5760"/>
      </w:pPr>
    </w:lvl>
    <w:lvl w:ilvl="8">
      <w:numFmt w:val="bullet"/>
      <w:lvlText w:val=""/>
      <w:lvlJc w:val="left"/>
      <w:pPr>
        <w:ind w:hanging="360" w:left="6480"/>
      </w:pPr>
    </w:lvl>
  </w:abstractNum>
  <w:abstractNum w:abstractNumId="4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5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52">
    <w:nsid w:val="66E70482"/>
    <w:multiLevelType w:val="hybridMultilevel"/>
    <w:tmpl w:val="30488FA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3">
    <w:nsid w:val="67707E89"/>
    <w:multiLevelType w:val="multilevel"/>
    <w:tmpl w:val="3B847FA6"/>
    <w:styleLink w:val="WWNum13"/>
    <w:lvl w:ilvl="0">
      <w:start w:val="1"/>
      <w:numFmt w:val="decimal"/>
      <w:lvlText w:val="%1."/>
      <w:lvlJc w:val="left"/>
      <w:pPr>
        <w:ind w:hanging="360" w:left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4">
    <w:nsid w:val="692B73FC"/>
    <w:multiLevelType w:val="multilevel"/>
    <w:tmpl w:val="DC10CD20"/>
    <w:styleLink w:val="WWNum1"/>
    <w:lvl w:ilvl="0">
      <w:start w:val="1"/>
      <w:numFmt w:val="upperLetter"/>
      <w:lvlText w:val="%1)"/>
      <w:lvlJc w:val="left"/>
      <w:pPr>
        <w:ind w:hanging="360" w:left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5">
    <w:nsid w:val="6BDB6DD9"/>
    <w:multiLevelType w:val="multilevel"/>
    <w:tmpl w:val="BE263488"/>
    <w:styleLink w:val="WWNum5"/>
    <w:lvl w:ilvl="0">
      <w:start w:val="1"/>
      <w:numFmt w:val="upperLetter"/>
      <w:lvlText w:val="%1)"/>
      <w:lvlJc w:val="left"/>
      <w:pPr>
        <w:ind w:hanging="360" w:left="144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hanging="360" w:left="21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hanging="180" w:left="28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hanging="360" w:left="360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hanging="360" w:left="43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hanging="180" w:left="50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hanging="360" w:left="57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hanging="360" w:left="6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hanging="180" w:left="7200"/>
      </w:pPr>
      <w:rPr>
        <w:rFonts w:cs="Times New Roman"/>
      </w:rPr>
    </w:lvl>
  </w:abstractNum>
  <w:abstractNum w:abstractNumId="56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57">
    <w:nsid w:val="734A235C"/>
    <w:multiLevelType w:val="multilevel"/>
    <w:tmpl w:val="233E50AC"/>
    <w:numStyleLink w:val="NumList1"/>
  </w:abstractNum>
  <w:abstractNum w:abstractNumId="58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9">
    <w:nsid w:val="74053AC3"/>
    <w:multiLevelType w:val="multilevel"/>
    <w:tmpl w:val="2EDE6FE6"/>
    <w:styleLink w:val="WWNum2"/>
    <w:lvl w:ilvl="0">
      <w:numFmt w:val="bullet"/>
      <w:lvlText w:val="-"/>
      <w:lvlJc w:val="left"/>
      <w:pPr>
        <w:ind w:hanging="360" w:left="720"/>
      </w:pPr>
      <w:rPr>
        <w:rFonts w:cs="Calibri" w:eastAsia="SimSun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decimal"/>
      <w:lvlText w:val="%3."/>
      <w:lvlJc w:val="left"/>
      <w:pPr>
        <w:ind w:hanging="36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decimal"/>
      <w:lvlText w:val="%5."/>
      <w:lvlJc w:val="left"/>
      <w:pPr>
        <w:ind w:hanging="360" w:left="3600"/>
      </w:pPr>
    </w:lvl>
    <w:lvl w:ilvl="5">
      <w:start w:val="1"/>
      <w:numFmt w:val="decimal"/>
      <w:lvlText w:val="%6."/>
      <w:lvlJc w:val="left"/>
      <w:pPr>
        <w:ind w:hanging="36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decimal"/>
      <w:lvlText w:val="%8."/>
      <w:lvlJc w:val="left"/>
      <w:pPr>
        <w:ind w:hanging="360" w:left="5760"/>
      </w:pPr>
    </w:lvl>
    <w:lvl w:ilvl="8">
      <w:start w:val="1"/>
      <w:numFmt w:val="decimal"/>
      <w:lvlText w:val="%9."/>
      <w:lvlJc w:val="left"/>
      <w:pPr>
        <w:ind w:hanging="360" w:left="6480"/>
      </w:pPr>
    </w:lvl>
  </w:abstractNum>
  <w:abstractNum w:abstractNumId="60">
    <w:nsid w:val="75A04EE9"/>
    <w:multiLevelType w:val="hybridMultilevel"/>
    <w:tmpl w:val="21FE85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1">
    <w:nsid w:val="76670CAA"/>
    <w:multiLevelType w:val="multilevel"/>
    <w:tmpl w:val="DF20873A"/>
    <w:numStyleLink w:val="NumListOI"/>
  </w:abstractNum>
  <w:abstractNum w:abstractNumId="62">
    <w:nsid w:val="7BAD653F"/>
    <w:multiLevelType w:val="multilevel"/>
    <w:tmpl w:val="C64CF7AC"/>
    <w:styleLink w:val="WWNum14"/>
    <w:lvl w:ilvl="0">
      <w:numFmt w:val="bullet"/>
      <w:lvlText w:val="-"/>
      <w:lvlJc w:val="left"/>
      <w:pPr>
        <w:ind w:hanging="360" w:left="1571"/>
      </w:pPr>
      <w:rPr>
        <w:rFonts w:cs="Times New Roman"/>
      </w:rPr>
    </w:lvl>
    <w:lvl w:ilvl="1">
      <w:numFmt w:val="bullet"/>
      <w:lvlText w:val="o"/>
      <w:lvlJc w:val="left"/>
      <w:pPr>
        <w:ind w:hanging="360" w:left="2291"/>
      </w:pPr>
      <w:rPr>
        <w:rFonts w:cs="Courier New"/>
      </w:rPr>
    </w:lvl>
    <w:lvl w:ilvl="2">
      <w:numFmt w:val="bullet"/>
      <w:lvlText w:val=""/>
      <w:lvlJc w:val="left"/>
      <w:pPr>
        <w:ind w:hanging="360" w:left="3011"/>
      </w:pPr>
    </w:lvl>
    <w:lvl w:ilvl="3">
      <w:numFmt w:val="bullet"/>
      <w:lvlText w:val=""/>
      <w:lvlJc w:val="left"/>
      <w:pPr>
        <w:ind w:hanging="360" w:left="3731"/>
      </w:pPr>
    </w:lvl>
    <w:lvl w:ilvl="4">
      <w:numFmt w:val="bullet"/>
      <w:lvlText w:val="o"/>
      <w:lvlJc w:val="left"/>
      <w:pPr>
        <w:ind w:hanging="360" w:left="4451"/>
      </w:pPr>
      <w:rPr>
        <w:rFonts w:cs="Courier New"/>
      </w:rPr>
    </w:lvl>
    <w:lvl w:ilvl="5">
      <w:numFmt w:val="bullet"/>
      <w:lvlText w:val=""/>
      <w:lvlJc w:val="left"/>
      <w:pPr>
        <w:ind w:hanging="360" w:left="5171"/>
      </w:pPr>
    </w:lvl>
    <w:lvl w:ilvl="6">
      <w:numFmt w:val="bullet"/>
      <w:lvlText w:val=""/>
      <w:lvlJc w:val="left"/>
      <w:pPr>
        <w:ind w:hanging="360" w:left="5891"/>
      </w:pPr>
    </w:lvl>
    <w:lvl w:ilvl="7">
      <w:numFmt w:val="bullet"/>
      <w:lvlText w:val="o"/>
      <w:lvlJc w:val="left"/>
      <w:pPr>
        <w:ind w:hanging="360" w:left="6611"/>
      </w:pPr>
      <w:rPr>
        <w:rFonts w:cs="Courier New"/>
      </w:rPr>
    </w:lvl>
    <w:lvl w:ilvl="8">
      <w:numFmt w:val="bullet"/>
      <w:lvlText w:val=""/>
      <w:lvlJc w:val="left"/>
      <w:pPr>
        <w:ind w:hanging="360" w:left="7331"/>
      </w:pPr>
    </w:lvl>
  </w:abstractNum>
  <w:abstractNum w:abstractNumId="6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64">
    <w:nsid w:val="7EAF58E6"/>
    <w:multiLevelType w:val="multilevel"/>
    <w:tmpl w:val="358ED2AE"/>
    <w:numStyleLink w:val="NumListA0"/>
  </w:abstractNum>
  <w:num w:numId="1">
    <w:abstractNumId w:val="21"/>
  </w:num>
  <w:num w:numId="2">
    <w:abstractNumId w:val="43"/>
  </w:num>
  <w:num w:numId="3">
    <w:abstractNumId w:val="20"/>
  </w:num>
  <w:num w:numId="4">
    <w:abstractNumId w:val="58"/>
  </w:num>
  <w:num w:numId="5">
    <w:abstractNumId w:val="63"/>
  </w:num>
  <w:num w:numId="6">
    <w:abstractNumId w:val="22"/>
  </w:num>
  <w:num w:numId="7">
    <w:abstractNumId w:val="23"/>
  </w:num>
  <w:num w:numId="8">
    <w:abstractNumId w:val="42"/>
  </w:num>
  <w:num w:numId="9">
    <w:abstractNumId w:val="18"/>
  </w:num>
  <w:num w:numId="10">
    <w:abstractNumId w:val="49"/>
  </w:num>
  <w:num w:numId="11">
    <w:abstractNumId w:val="15"/>
  </w:num>
  <w:num w:numId="12">
    <w:abstractNumId w:val="14"/>
  </w:num>
  <w:num w:numId="13">
    <w:abstractNumId w:val="56"/>
  </w:num>
  <w:num w:numId="14">
    <w:abstractNumId w:val="37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</w:num>
  <w:num w:numId="17">
    <w:abstractNumId w:val="31"/>
  </w:num>
  <w:num w:numId="18">
    <w:abstractNumId w:val="51"/>
  </w:num>
  <w:num w:numId="19">
    <w:abstractNumId w:val="19"/>
  </w:num>
  <w:num w:numId="20">
    <w:abstractNumId w:val="24"/>
  </w:num>
  <w:num w:numId="21">
    <w:abstractNumId w:val="27"/>
  </w:num>
  <w:num w:numId="22">
    <w:abstractNumId w:val="20"/>
  </w:num>
  <w:num w:numId="23">
    <w:abstractNumId w:val="4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50"/>
  </w:num>
  <w:num w:numId="34">
    <w:abstractNumId w:val="41"/>
  </w:num>
  <w:num w:numId="35">
    <w:abstractNumId w:val="34"/>
  </w:num>
  <w:num w:numId="36">
    <w:abstractNumId w:val="12"/>
  </w:num>
  <w:num w:numId="37">
    <w:abstractNumId w:val="4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33"/>
  </w:num>
  <w:num w:numId="39">
    <w:abstractNumId w:val="11"/>
  </w:num>
  <w:num w:numId="40">
    <w:abstractNumId w:val="10"/>
  </w:num>
  <w:num w:numId="41">
    <w:abstractNumId w:val="57"/>
  </w:num>
  <w:num w:numId="42">
    <w:abstractNumId w:val="64"/>
  </w:num>
  <w:num w:numId="43">
    <w:abstractNumId w:val="13"/>
  </w:num>
  <w:num w:numId="44">
    <w:abstractNumId w:val="61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  <w:lvlOverride w:ilvl="0"/>
  </w:num>
  <w:num w:numId="48">
    <w:abstractNumId w:val="6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5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9"/>
  </w:num>
  <w:num w:numId="54">
    <w:abstractNumId w:val="28"/>
  </w:num>
  <w:num w:numId="55">
    <w:abstractNumId w:val="30"/>
  </w:num>
  <w:num w:numId="56">
    <w:abstractNumId w:val="32"/>
  </w:num>
  <w:num w:numId="57">
    <w:abstractNumId w:val="35"/>
  </w:num>
  <w:num w:numId="58">
    <w:abstractNumId w:val="36"/>
  </w:num>
  <w:num w:numId="59">
    <w:abstractNumId w:val="38"/>
  </w:num>
  <w:num w:numId="60">
    <w:abstractNumId w:val="40"/>
  </w:num>
  <w:num w:numId="61">
    <w:abstractNumId w:val="45"/>
  </w:num>
  <w:num w:numId="62">
    <w:abstractNumId w:val="53"/>
  </w:num>
  <w:num w:numId="63">
    <w:abstractNumId w:val="54"/>
  </w:num>
  <w:num w:numId="64">
    <w:abstractNumId w:val="55"/>
  </w:num>
  <w:num w:numId="65">
    <w:abstractNumId w:val="59"/>
  </w:num>
  <w:num w:numId="66">
    <w:abstractNumId w:val="62"/>
  </w:num>
  <w:numIdMacAtCleanup w:val="6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155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2"/>
    <w:lsdException w:uiPriority="0" w:name="footer"/>
    <w:lsdException w:qFormat="true" w:uiPriority="0" w:name="caption"/>
    <w:lsdException w:uiPriority="0" w:name="endnote text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uiPriority="0" w:name="Body Text 2"/>
    <w:lsdException w:uiPriority="0" w:name="Body Text 3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iPriority="0" w:name="Balloon Text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3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aliases w:val="Formule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aliases w:val="Formule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aliases w:val="uvlaka 3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aliases w:val="uvlaka 3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Bezpopisa1" w:type="numbering">
    <w:name w:val="Bez popisa1"/>
    <w:next w:val="Bezpopisa"/>
    <w:uiPriority w:val="99"/>
    <w:semiHidden/>
    <w:unhideWhenUsed/>
    <w:rsid w:val="004F0155"/>
  </w:style>
  <w:style w:customStyle="true" w:styleId="Naslov1Char1" w:type="character">
    <w:name w:val="Naslov 1 Char1"/>
    <w:aliases w:val="Formule Char1"/>
    <w:basedOn w:val="Zadanifontodlomka"/>
    <w:rsid w:val="004F0155"/>
    <w:rPr>
      <w:rFonts w:cs="Times New Roman" w:eastAsia="SimSun" w:hAnsi="Cambria" w:ascii="Cambria"/>
      <w:b/>
      <w:bCs/>
      <w:color w:val="365F91"/>
      <w:sz w:val="28"/>
      <w:szCs w:val="28"/>
      <w:lang w:eastAsia="hr-HR"/>
    </w:rPr>
  </w:style>
  <w:style w:customStyle="true" w:styleId="TijelotekstaChar1" w:type="character">
    <w:name w:val="Tijelo teksta Char1"/>
    <w:aliases w:val="uvlaka 3 Char1"/>
    <w:basedOn w:val="Zadanifontodlomka"/>
    <w:semiHidden/>
    <w:rsid w:val="004F0155"/>
    <w:rPr>
      <w:rFonts w:cs="Times New Roman" w:eastAsia="Times New Roman" w:hAnsi="Times New Roman" w:ascii="Times New Roman"/>
      <w:sz w:val="24"/>
      <w:szCs w:val="24"/>
      <w:lang w:eastAsia="hr-HR" w:val="hr-HR"/>
    </w:rPr>
  </w:style>
  <w:style w:customStyle="true" w:styleId="Textbody" w:type="paragraph">
    <w:name w:val="Text body"/>
    <w:basedOn w:val="Standard"/>
    <w:rsid w:val="004F0155"/>
    <w:pPr>
      <w:spacing w:after="120"/>
    </w:pPr>
  </w:style>
  <w:style w:customStyle="true" w:styleId="BezproredaChar" w:type="character">
    <w:name w:val="Bez proreda Char"/>
    <w:link w:val="Bezproreda"/>
    <w:uiPriority w:val="1"/>
    <w:locked/>
    <w:rsid w:val="004F0155"/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Revizija" w:type="paragraph">
    <w:name w:val="Revision"/>
    <w:uiPriority w:val="99"/>
    <w:semiHidden/>
    <w:rsid w:val="004F0155"/>
    <w:pPr>
      <w:spacing w:lineRule="auto" w:line="240" w:after="0"/>
    </w:pPr>
    <w:rPr>
      <w:rFonts w:cs="Arial" w:eastAsia="Times New Roman" w:hAnsi="Tw Cen MT" w:ascii="Tw Cen MT"/>
      <w:b/>
      <w:bCs/>
      <w:sz w:val="20"/>
      <w:szCs w:val="20"/>
      <w:lang w:eastAsia="hr-HR" w:val="hr-HR"/>
    </w:rPr>
  </w:style>
  <w:style w:customStyle="true" w:styleId="yiv9268595537msonormal" w:type="paragraph">
    <w:name w:val="yiv9268595537msonormal"/>
    <w:basedOn w:val="Normal"/>
    <w:uiPriority w:val="99"/>
    <w:rsid w:val="004F0155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Default" w:type="paragraph">
    <w:name w:val="Default"/>
    <w:uiPriority w:val="99"/>
    <w:rsid w:val="004F0155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t-9-8" w:type="paragraph">
    <w:name w:val="t-9-8"/>
    <w:basedOn w:val="Normal"/>
    <w:rsid w:val="004F0155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11" w:type="paragraph">
    <w:name w:val="1.1."/>
    <w:basedOn w:val="Normal"/>
    <w:uiPriority w:val="99"/>
    <w:rsid w:val="004F0155"/>
    <w:pPr>
      <w:spacing w:after="0"/>
      <w:jc w:val="center"/>
    </w:pPr>
    <w:rPr>
      <w:rFonts w:cs="Times New Roman" w:eastAsia="Times New Roman"/>
      <w:b/>
      <w:sz w:val="22"/>
      <w:szCs w:val="22"/>
      <w:lang w:eastAsia="hr-HR"/>
    </w:rPr>
  </w:style>
  <w:style w:customStyle="true" w:styleId="clanak" w:type="paragraph">
    <w:name w:val="clanak"/>
    <w:basedOn w:val="Normal"/>
    <w:rsid w:val="004F0155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Recitals" w:type="paragraph">
    <w:name w:val="Recitals"/>
    <w:basedOn w:val="Normal"/>
    <w:uiPriority w:val="99"/>
    <w:rsid w:val="004F0155"/>
    <w:pPr>
      <w:numPr>
        <w:numId w:val="45"/>
      </w:numPr>
      <w:tabs>
        <w:tab w:pos="567" w:val="clear"/>
        <w:tab w:pos="1425" w:val="num"/>
      </w:tabs>
      <w:spacing w:lineRule="exact" w:line="320" w:after="120"/>
      <w:ind w:hanging="360" w:left="1425"/>
      <w:jc w:val="both"/>
    </w:pPr>
    <w:rPr>
      <w:rFonts w:cs="Times New Roman" w:eastAsia="Times New Roman" w:hAnsi="Frutiger Linotype" w:ascii="Frutiger Linotype"/>
      <w:sz w:val="22"/>
      <w:szCs w:val="22"/>
      <w:lang w:eastAsia="hr-HR" w:val="en-US"/>
    </w:rPr>
  </w:style>
  <w:style w:customStyle="true" w:styleId="xl63" w:type="paragraph">
    <w:name w:val="xl63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color w:val="000000"/>
      <w:sz w:val="20"/>
      <w:szCs w:val="20"/>
      <w:lang w:eastAsia="hr-HR"/>
    </w:rPr>
  </w:style>
  <w:style w:customStyle="true" w:styleId="xl64" w:type="paragraph">
    <w:name w:val="xl64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color w:val="000000"/>
      <w:sz w:val="20"/>
      <w:szCs w:val="20"/>
      <w:lang w:eastAsia="hr-HR"/>
    </w:rPr>
  </w:style>
  <w:style w:customStyle="true" w:styleId="xl65" w:type="paragraph">
    <w:name w:val="xl65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</w:pPr>
    <w:rPr>
      <w:rFonts w:cs="Arial" w:eastAsia="Times New Roman" w:hAnsi="Arial" w:ascii="Arial"/>
      <w:b/>
      <w:bCs/>
      <w:color w:val="000000"/>
      <w:sz w:val="20"/>
      <w:szCs w:val="20"/>
      <w:lang w:eastAsia="hr-HR"/>
    </w:rPr>
  </w:style>
  <w:style w:customStyle="true" w:styleId="xl66" w:type="paragraph">
    <w:name w:val="xl66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Calibri" w:ascii="Calibri"/>
      <w:sz w:val="20"/>
      <w:szCs w:val="20"/>
      <w:lang w:eastAsia="hr-HR"/>
    </w:rPr>
  </w:style>
  <w:style w:customStyle="true" w:styleId="xl67" w:type="paragraph">
    <w:name w:val="xl67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libri" w:ascii="Calibri"/>
      <w:sz w:val="20"/>
      <w:szCs w:val="20"/>
      <w:lang w:eastAsia="hr-HR"/>
    </w:rPr>
  </w:style>
  <w:style w:customStyle="true" w:styleId="xl68" w:type="paragraph">
    <w:name w:val="xl68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 w:hAnsi="Calibri" w:ascii="Calibri"/>
      <w:sz w:val="20"/>
      <w:szCs w:val="20"/>
      <w:lang w:eastAsia="hr-HR"/>
    </w:rPr>
  </w:style>
  <w:style w:customStyle="true" w:styleId="xl69" w:type="paragraph">
    <w:name w:val="xl69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 w:hAnsi="Calibri" w:ascii="Calibri"/>
      <w:sz w:val="20"/>
      <w:szCs w:val="20"/>
      <w:lang w:eastAsia="hr-HR"/>
    </w:rPr>
  </w:style>
  <w:style w:customStyle="true" w:styleId="xl70" w:type="paragraph">
    <w:name w:val="xl70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libri" w:ascii="Calibri"/>
      <w:sz w:val="20"/>
      <w:szCs w:val="20"/>
      <w:lang w:eastAsia="hr-HR"/>
    </w:rPr>
  </w:style>
  <w:style w:customStyle="true" w:styleId="xl71" w:type="paragraph">
    <w:name w:val="xl71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72" w:type="paragraph">
    <w:name w:val="xl72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libri" w:ascii="Calibri"/>
      <w:b/>
      <w:bCs/>
      <w:lang w:eastAsia="hr-HR"/>
    </w:rPr>
  </w:style>
  <w:style w:customStyle="true" w:styleId="font5" w:type="paragraph">
    <w:name w:val="font5"/>
    <w:basedOn w:val="Normal"/>
    <w:rsid w:val="004F0155"/>
    <w:pPr>
      <w:spacing w:afterAutospacing="true" w:after="100" w:beforeAutospacing="true" w:before="100"/>
    </w:pPr>
    <w:rPr>
      <w:rFonts w:cs="Times New Roman" w:eastAsia="Times New Roman" w:hAnsi="Candara" w:ascii="Candara"/>
      <w:i/>
      <w:iCs/>
      <w:color w:val="000000"/>
      <w:sz w:val="16"/>
      <w:szCs w:val="16"/>
      <w:lang w:eastAsia="hr-HR"/>
    </w:rPr>
  </w:style>
  <w:style w:customStyle="true" w:styleId="font6" w:type="paragraph">
    <w:name w:val="font6"/>
    <w:basedOn w:val="Normal"/>
    <w:rsid w:val="004F0155"/>
    <w:pPr>
      <w:spacing w:afterAutospacing="true" w:after="100" w:beforeAutospacing="true" w:before="100"/>
    </w:pPr>
    <w:rPr>
      <w:rFonts w:cs="Times New Roman" w:eastAsia="Times New Roman" w:hAnsi="Candara" w:ascii="Candara"/>
      <w:color w:val="000000"/>
      <w:sz w:val="16"/>
      <w:szCs w:val="16"/>
      <w:lang w:eastAsia="hr-HR"/>
    </w:rPr>
  </w:style>
  <w:style w:customStyle="true" w:styleId="xl73" w:type="paragraph">
    <w:name w:val="xl73"/>
    <w:basedOn w:val="Normal"/>
    <w:rsid w:val="004F0155"/>
    <w:pPr>
      <w:pBdr>
        <w:left w:space="0" w:sz="8" w:color="auto" w:val="single"/>
        <w:bottom w:space="0" w:sz="8" w:color="auto" w:val="single"/>
        <w:right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16"/>
      <w:szCs w:val="16"/>
      <w:lang w:eastAsia="hr-HR"/>
    </w:rPr>
  </w:style>
  <w:style w:customStyle="true" w:styleId="xl74" w:type="paragraph">
    <w:name w:val="xl74"/>
    <w:basedOn w:val="Normal"/>
    <w:rsid w:val="004F0155"/>
    <w:pPr>
      <w:pBdr>
        <w:bottom w:space="0" w:sz="8" w:color="auto" w:val="single"/>
        <w:right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16"/>
      <w:szCs w:val="16"/>
      <w:lang w:eastAsia="hr-HR"/>
    </w:rPr>
  </w:style>
  <w:style w:customStyle="true" w:styleId="xl75" w:type="paragraph">
    <w:name w:val="xl75"/>
    <w:basedOn w:val="Normal"/>
    <w:rsid w:val="004F0155"/>
    <w:pPr>
      <w:pBdr>
        <w:top w:space="0" w:sz="8" w:color="auto" w:val="single"/>
        <w:left w:space="0" w:sz="8" w:color="auto" w:val="single"/>
        <w:bottom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i/>
      <w:iCs/>
      <w:sz w:val="16"/>
      <w:szCs w:val="16"/>
      <w:lang w:eastAsia="hr-HR"/>
    </w:rPr>
  </w:style>
  <w:style w:customStyle="true" w:styleId="xl76" w:type="paragraph">
    <w:name w:val="xl76"/>
    <w:basedOn w:val="Normal"/>
    <w:rsid w:val="004F0155"/>
    <w:pPr>
      <w:pBdr>
        <w:top w:space="0" w:sz="8" w:color="auto" w:val="single"/>
        <w:bottom w:space="0" w:sz="8" w:color="auto" w:val="single"/>
        <w:right w:space="0" w:sz="8" w:color="000000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i/>
      <w:iCs/>
      <w:sz w:val="16"/>
      <w:szCs w:val="16"/>
      <w:lang w:eastAsia="hr-HR"/>
    </w:rPr>
  </w:style>
  <w:style w:customStyle="true" w:styleId="xl77" w:type="paragraph">
    <w:name w:val="xl77"/>
    <w:basedOn w:val="Normal"/>
    <w:rsid w:val="004F0155"/>
    <w:pPr>
      <w:pBdr>
        <w:top w:space="0" w:sz="8" w:color="auto" w:val="single"/>
        <w:left w:space="0" w:sz="8" w:color="000000" w:val="single"/>
        <w:bottom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20"/>
      <w:szCs w:val="20"/>
      <w:lang w:eastAsia="hr-HR"/>
    </w:rPr>
  </w:style>
  <w:style w:customStyle="true" w:styleId="xl78" w:type="paragraph">
    <w:name w:val="xl78"/>
    <w:basedOn w:val="Normal"/>
    <w:rsid w:val="004F0155"/>
    <w:pPr>
      <w:pBdr>
        <w:top w:space="0" w:sz="8" w:color="auto" w:val="single"/>
        <w:bottom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20"/>
      <w:szCs w:val="20"/>
      <w:lang w:eastAsia="hr-HR"/>
    </w:rPr>
  </w:style>
  <w:style w:customStyle="true" w:styleId="xl79" w:type="paragraph">
    <w:name w:val="xl79"/>
    <w:basedOn w:val="Normal"/>
    <w:rsid w:val="004F0155"/>
    <w:pPr>
      <w:pBdr>
        <w:left w:space="0" w:sz="8" w:color="auto" w:val="single"/>
        <w:bottom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16"/>
      <w:szCs w:val="16"/>
      <w:lang w:eastAsia="hr-HR"/>
    </w:rPr>
  </w:style>
  <w:style w:customStyle="true" w:styleId="xl81" w:type="paragraph">
    <w:name w:val="xl81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82" w:type="paragraph">
    <w:name w:val="xl82"/>
    <w:basedOn w:val="Normal"/>
    <w:rsid w:val="004F0155"/>
    <w:pPr>
      <w:pBdr>
        <w:top w:space="0" w:sz="8" w:color="auto" w:val="single"/>
        <w:bottom w:space="0" w:sz="8" w:color="auto" w:val="single"/>
        <w:right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20"/>
      <w:szCs w:val="20"/>
      <w:lang w:eastAsia="hr-HR"/>
    </w:rPr>
  </w:style>
  <w:style w:customStyle="true" w:styleId="xl83" w:type="paragraph">
    <w:name w:val="xl83"/>
    <w:basedOn w:val="Normal"/>
    <w:rsid w:val="004F0155"/>
    <w:pPr>
      <w:pBdr>
        <w:bottom w:space="0" w:sz="8" w:color="auto" w:val="single"/>
        <w:right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16"/>
      <w:szCs w:val="16"/>
      <w:lang w:eastAsia="hr-HR"/>
    </w:rPr>
  </w:style>
  <w:style w:customStyle="true" w:styleId="xl84" w:type="paragraph">
    <w:name w:val="xl84"/>
    <w:basedOn w:val="Normal"/>
    <w:rsid w:val="004F0155"/>
    <w:pPr>
      <w:pBdr>
        <w:top w:space="0" w:sz="8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85" w:type="paragraph">
    <w:name w:val="xl85"/>
    <w:basedOn w:val="Normal"/>
    <w:rsid w:val="004F0155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86" w:type="paragraph">
    <w:name w:val="xl86"/>
    <w:basedOn w:val="Normal"/>
    <w:rsid w:val="004F0155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87" w:type="paragraph">
    <w:name w:val="xl87"/>
    <w:basedOn w:val="Normal"/>
    <w:rsid w:val="004F0155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88" w:type="paragraph">
    <w:name w:val="xl88"/>
    <w:basedOn w:val="Normal"/>
    <w:rsid w:val="004F0155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89" w:type="paragraph">
    <w:name w:val="xl89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90" w:type="paragraph">
    <w:name w:val="xl90"/>
    <w:basedOn w:val="Normal"/>
    <w:rsid w:val="004F0155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91" w:type="paragraph">
    <w:name w:val="xl91"/>
    <w:basedOn w:val="Normal"/>
    <w:rsid w:val="004F0155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92" w:type="paragraph">
    <w:name w:val="xl92"/>
    <w:basedOn w:val="Normal"/>
    <w:rsid w:val="004F0155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93" w:type="paragraph">
    <w:name w:val="xl93"/>
    <w:basedOn w:val="Normal"/>
    <w:rsid w:val="004F0155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94" w:type="paragraph">
    <w:name w:val="xl94"/>
    <w:basedOn w:val="Normal"/>
    <w:rsid w:val="004F0155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b/>
      <w:bCs/>
      <w:sz w:val="20"/>
      <w:szCs w:val="20"/>
      <w:lang w:eastAsia="hr-HR"/>
    </w:rPr>
  </w:style>
  <w:style w:customStyle="true" w:styleId="xl95" w:type="paragraph">
    <w:name w:val="xl95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b/>
      <w:bCs/>
      <w:sz w:val="20"/>
      <w:szCs w:val="20"/>
      <w:lang w:eastAsia="hr-HR"/>
    </w:rPr>
  </w:style>
  <w:style w:customStyle="true" w:styleId="xl96" w:type="paragraph">
    <w:name w:val="xl96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b/>
      <w:bCs/>
      <w:sz w:val="20"/>
      <w:szCs w:val="20"/>
      <w:lang w:eastAsia="hr-HR"/>
    </w:rPr>
  </w:style>
  <w:style w:customStyle="true" w:styleId="xl97" w:type="paragraph">
    <w:name w:val="xl97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b/>
      <w:bCs/>
      <w:sz w:val="20"/>
      <w:szCs w:val="20"/>
      <w:lang w:eastAsia="hr-HR"/>
    </w:rPr>
  </w:style>
  <w:style w:customStyle="true" w:styleId="xl98" w:type="paragraph">
    <w:name w:val="xl98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99" w:type="paragraph">
    <w:name w:val="xl99"/>
    <w:basedOn w:val="Normal"/>
    <w:rsid w:val="004F0155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Candara" w:ascii="Candara"/>
      <w:sz w:val="20"/>
      <w:szCs w:val="20"/>
      <w:lang w:eastAsia="hr-HR"/>
    </w:rPr>
  </w:style>
  <w:style w:customStyle="true" w:styleId="xl100" w:type="paragraph">
    <w:name w:val="xl100"/>
    <w:basedOn w:val="Normal"/>
    <w:rsid w:val="004F0155"/>
    <w:pPr>
      <w:pBdr>
        <w:top w:space="0" w:sz="8" w:color="auto" w:val="single"/>
        <w:left w:space="0" w:sz="8" w:color="auto" w:val="single"/>
        <w:right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16"/>
      <w:szCs w:val="16"/>
      <w:lang w:eastAsia="hr-HR"/>
    </w:rPr>
  </w:style>
  <w:style w:customStyle="true" w:styleId="xl101" w:type="paragraph">
    <w:name w:val="xl101"/>
    <w:basedOn w:val="Normal"/>
    <w:rsid w:val="004F0155"/>
    <w:pPr>
      <w:pBdr>
        <w:left w:space="0" w:sz="8" w:color="auto" w:val="single"/>
        <w:right w:space="0" w:sz="8" w:color="auto" w:val="single"/>
      </w:pBdr>
      <w:shd w:fill="EEECE1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i/>
      <w:iCs/>
      <w:sz w:val="16"/>
      <w:szCs w:val="16"/>
      <w:lang w:eastAsia="hr-HR"/>
    </w:rPr>
  </w:style>
  <w:style w:customStyle="true" w:styleId="xl102" w:type="paragraph">
    <w:name w:val="xl102"/>
    <w:basedOn w:val="Normal"/>
    <w:rsid w:val="004F0155"/>
    <w:pPr>
      <w:pBdr>
        <w:bottom w:space="0" w:sz="8" w:color="auto" w:val="single"/>
      </w:pBdr>
      <w:shd w:fill="FFFF00" w:color="auto" w:val="clear"/>
      <w:spacing w:afterAutospacing="true" w:after="100" w:beforeAutospacing="true" w:before="100"/>
      <w:jc w:val="center"/>
    </w:pPr>
    <w:rPr>
      <w:rFonts w:cs="Times New Roman" w:eastAsia="Times New Roman" w:hAnsi="Candara" w:ascii="Candara"/>
      <w:b/>
      <w:bCs/>
      <w:u w:val="single"/>
      <w:lang w:eastAsia="hr-HR"/>
    </w:rPr>
  </w:style>
  <w:style w:customStyle="true" w:styleId="xl80" w:type="paragraph">
    <w:name w:val="xl80"/>
    <w:basedOn w:val="Normal"/>
    <w:rsid w:val="004F0155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FF" w:color="auto" w:val="clear"/>
      <w:spacing w:afterAutospacing="true" w:after="100" w:beforeAutospacing="true" w:before="100"/>
    </w:pPr>
    <w:rPr>
      <w:rFonts w:cs="Times New Roman" w:eastAsia="Times New Roman" w:hAnsi="Candara" w:ascii="Candara"/>
      <w:sz w:val="18"/>
      <w:szCs w:val="18"/>
      <w:lang w:eastAsia="hr-HR"/>
    </w:rPr>
  </w:style>
  <w:style w:customStyle="true" w:styleId="TPHeading1Char" w:type="character">
    <w:name w:val="TP Heading 1 Char"/>
    <w:link w:val="TPHeading1"/>
    <w:uiPriority w:val="99"/>
    <w:locked/>
    <w:rsid w:val="004F0155"/>
    <w:rPr>
      <w:rFonts w:eastAsia="Trebuchet MS" w:hAnsi="Trebuchet MS" w:ascii="Trebuchet MS"/>
      <w:caps/>
      <w:noProof/>
      <w:color w:val="ED1A3B"/>
      <w:kern w:val="16"/>
      <w:sz w:val="56"/>
      <w:szCs w:val="56"/>
      <w:lang w:eastAsia="hr-HR"/>
    </w:rPr>
  </w:style>
  <w:style w:customStyle="true" w:styleId="TPHeading1" w:type="paragraph">
    <w:name w:val="TP Heading 1"/>
    <w:basedOn w:val="Normal"/>
    <w:next w:val="Normal"/>
    <w:link w:val="TPHeading1Char"/>
    <w:uiPriority w:val="99"/>
    <w:rsid w:val="004F0155"/>
    <w:pPr>
      <w:numPr>
        <w:numId w:val="46"/>
      </w:numPr>
      <w:spacing w:lineRule="auto" w:line="360" w:after="280"/>
      <w:ind w:hanging="851" w:left="851"/>
      <w:jc w:val="both"/>
      <w:outlineLvl w:val="0"/>
    </w:pPr>
    <w:rPr>
      <w:rFonts w:eastAsia="Trebuchet MS" w:hAnsi="Trebuchet MS" w:ascii="Trebuchet MS"/>
      <w:caps/>
      <w:noProof/>
      <w:color w:val="ED1A3B"/>
      <w:kern w:val="16"/>
      <w:sz w:val="56"/>
      <w:szCs w:val="56"/>
      <w:lang w:eastAsia="hr-HR" w:val="en-US"/>
    </w:rPr>
  </w:style>
  <w:style w:customStyle="true" w:styleId="TPHeading2" w:type="paragraph">
    <w:name w:val="TP Heading 2"/>
    <w:basedOn w:val="Normal"/>
    <w:next w:val="Normal"/>
    <w:uiPriority w:val="99"/>
    <w:rsid w:val="004F0155"/>
    <w:pPr>
      <w:keepNext/>
      <w:numPr>
        <w:ilvl w:val="1"/>
        <w:numId w:val="46"/>
      </w:numPr>
      <w:spacing w:lineRule="auto" w:line="360" w:before="480"/>
      <w:jc w:val="both"/>
      <w:outlineLvl w:val="1"/>
    </w:pPr>
    <w:rPr>
      <w:rFonts w:cs="Times New Roman" w:eastAsia="Trebuchet MS" w:hAnsi="Trebuchet MS" w:ascii="Trebuchet MS"/>
      <w:b/>
      <w:noProof/>
      <w:color w:val="ED1A3B"/>
      <w:kern w:val="16"/>
      <w:lang w:eastAsia="hr-HR"/>
    </w:rPr>
  </w:style>
  <w:style w:customStyle="true" w:styleId="AA1stlevelbullet" w:type="paragraph">
    <w:name w:val="AA 1st level bullet"/>
    <w:basedOn w:val="Normal"/>
    <w:rsid w:val="004F0155"/>
    <w:pPr>
      <w:numPr>
        <w:numId w:val="47"/>
      </w:numPr>
      <w:tabs>
        <w:tab w:pos="283" w:val="clear"/>
        <w:tab w:pos="284" w:val="left"/>
      </w:tabs>
      <w:spacing w:lineRule="auto" w:line="360" w:after="55" w:before="55"/>
      <w:ind w:hanging="284" w:left="284"/>
    </w:pPr>
    <w:rPr>
      <w:rFonts w:cs="Times New Roman" w:eastAsia="Batang" w:hAnsi="Arial" w:ascii="Arial"/>
      <w:sz w:val="20"/>
      <w:szCs w:val="20"/>
      <w:lang w:eastAsia="hr-HR" w:val="en-US"/>
    </w:rPr>
  </w:style>
  <w:style w:customStyle="true" w:styleId="Style10ptJustifiedLinespacing15linesChar" w:type="character">
    <w:name w:val="Style 10 pt Justified Line spacing:  1.5 lines Char"/>
    <w:link w:val="Style10ptJustifiedLinespacing15lines"/>
    <w:locked/>
    <w:rsid w:val="004F0155"/>
    <w:rPr>
      <w:rFonts w:cs="Times New Roman" w:eastAsia="Simsun (Founder Extended)" w:hAnsi="Tahoma" w:ascii="Tahoma"/>
      <w:sz w:val="20"/>
      <w:szCs w:val="20"/>
      <w:lang w:eastAsia="zh-CN"/>
    </w:rPr>
  </w:style>
  <w:style w:customStyle="true" w:styleId="Style10ptJustifiedLinespacing15lines" w:type="paragraph">
    <w:name w:val="Style 10 pt Justified Line spacing:  1.5 lines"/>
    <w:basedOn w:val="Normal"/>
    <w:link w:val="Style10ptJustifiedLinespacing15linesChar"/>
    <w:autoRedefine/>
    <w:rsid w:val="004F0155"/>
    <w:pPr>
      <w:widowControl w:val="false"/>
      <w:autoSpaceDE w:val="false"/>
      <w:autoSpaceDN w:val="false"/>
      <w:adjustRightInd w:val="false"/>
      <w:spacing w:lineRule="auto" w:line="360" w:after="0"/>
      <w:jc w:val="both"/>
    </w:pPr>
    <w:rPr>
      <w:rFonts w:cs="Times New Roman" w:eastAsia="Simsun (Founder Extended)" w:hAnsi="Tahoma" w:ascii="Tahoma"/>
      <w:sz w:val="20"/>
      <w:szCs w:val="20"/>
      <w:lang w:eastAsia="zh-CN" w:val="en-US"/>
    </w:rPr>
  </w:style>
  <w:style w:customStyle="true" w:styleId="Normal1" w:type="paragraph">
    <w:name w:val="Normal1"/>
    <w:rsid w:val="004F0155"/>
    <w:pPr>
      <w:suppressAutoHyphens/>
    </w:pPr>
    <w:rPr>
      <w:rFonts w:cs="Times New Roman" w:eastAsia="Calibri" w:hAnsi="Calibri" w:ascii="Calibri"/>
      <w:lang w:eastAsia="ar-SA" w:val="hr-HR"/>
    </w:rPr>
  </w:style>
  <w:style w:customStyle="true" w:styleId="Standard" w:type="paragraph">
    <w:name w:val="Standard"/>
    <w:rsid w:val="004F0155"/>
    <w:pPr>
      <w:suppressAutoHyphens/>
      <w:autoSpaceDN w:val="false"/>
      <w:spacing w:lineRule="auto" w:line="256" w:after="160"/>
    </w:pPr>
    <w:rPr>
      <w:rFonts w:cs="Times New Roman" w:eastAsia="Calibri" w:hAnsi="Calibri" w:ascii="Calibri"/>
      <w:kern w:val="3"/>
      <w:lang w:val="hr-HR"/>
    </w:rPr>
  </w:style>
  <w:style w:customStyle="true" w:styleId="Index" w:type="paragraph">
    <w:name w:val="Index"/>
    <w:basedOn w:val="Standard"/>
    <w:rsid w:val="004F0155"/>
    <w:pPr>
      <w:suppressLineNumbers/>
    </w:pPr>
    <w:rPr>
      <w:rFonts w:cs="Mangal"/>
    </w:rPr>
  </w:style>
  <w:style w:customStyle="true" w:styleId="Stext" w:type="paragraph">
    <w:name w:val="S_text"/>
    <w:rsid w:val="004F0155"/>
    <w:pPr>
      <w:widowControl w:val="false"/>
      <w:suppressAutoHyphens/>
      <w:autoSpaceDN w:val="false"/>
      <w:spacing w:lineRule="auto" w:line="240" w:after="0"/>
    </w:pPr>
    <w:rPr>
      <w:rFonts w:cs="Times New Roman" w:eastAsia="Calibri" w:hAnsi="Calibri" w:ascii="Calibri"/>
      <w:kern w:val="3"/>
      <w:sz w:val="20"/>
      <w:szCs w:val="20"/>
      <w:lang w:eastAsia="hr-HR" w:val="hr-HR"/>
    </w:rPr>
  </w:style>
  <w:style w:customStyle="true" w:styleId="TableContents" w:type="paragraph">
    <w:name w:val="Table Contents"/>
    <w:basedOn w:val="Standard"/>
    <w:rsid w:val="004F0155"/>
    <w:pPr>
      <w:suppressLineNumbers/>
    </w:pPr>
  </w:style>
  <w:style w:customStyle="true" w:styleId="Stil1Char" w:type="character">
    <w:name w:val="Stil1 Char"/>
    <w:link w:val="Stil1"/>
    <w:locked/>
    <w:rsid w:val="004F0155"/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Stil1" w:type="paragraph">
    <w:name w:val="Stil1"/>
    <w:basedOn w:val="Normal"/>
    <w:link w:val="Stil1Char"/>
    <w:qFormat/>
    <w:rsid w:val="004F0155"/>
    <w:pPr>
      <w:widowControl w:val="false"/>
      <w:tabs>
        <w:tab w:pos="940" w:val="left"/>
      </w:tabs>
      <w:spacing w:after="0"/>
      <w:jc w:val="both"/>
    </w:pPr>
    <w:rPr>
      <w:rFonts w:cs="Times New Roman" w:eastAsia="Times New Roman"/>
      <w:noProof/>
      <w:lang w:eastAsia="hr-HR" w:val="en-US"/>
    </w:rPr>
  </w:style>
  <w:style w:customStyle="true" w:styleId="Bodytext2" w:type="character">
    <w:name w:val="Body text (2)_"/>
    <w:basedOn w:val="Zadanifontodlomka"/>
    <w:link w:val="Bodytext20"/>
    <w:uiPriority w:val="99"/>
    <w:locked/>
    <w:rsid w:val="004F0155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uiPriority w:val="99"/>
    <w:rsid w:val="004F0155"/>
    <w:pPr>
      <w:widowControl w:val="false"/>
      <w:shd w:fill="FFFFFF" w:color="auto" w:val="clear"/>
      <w:spacing w:lineRule="exact" w:line="270" w:before="640"/>
      <w:ind w:firstLine="740"/>
      <w:jc w:val="both"/>
    </w:pPr>
    <w:rPr>
      <w:rFonts w:hAnsiTheme="minorHAnsi" w:asciiTheme="minorHAnsi"/>
      <w:sz w:val="22"/>
      <w:szCs w:val="22"/>
      <w:lang w:val="en-US"/>
    </w:rPr>
  </w:style>
  <w:style w:customStyle="true" w:styleId="MediumGrid1-Accent2" w:type="paragraph">
    <w:name w:val="Medium Grid 1 - Accent 2"/>
    <w:basedOn w:val="Normal"/>
    <w:uiPriority w:val="34"/>
    <w:qFormat/>
    <w:rsid w:val="004F0155"/>
    <w:pPr>
      <w:spacing w:after="0"/>
      <w:ind w:left="720"/>
      <w:contextualSpacing/>
    </w:pPr>
    <w:rPr>
      <w:rFonts w:cs="Times New Roman" w:eastAsia="MS Mincho" w:hAnsi="Cambria" w:ascii="Cambria"/>
    </w:rPr>
  </w:style>
  <w:style w:customStyle="true" w:styleId="Odlomakpopisa1" w:type="paragraph">
    <w:name w:val="Odlomak popisa1"/>
    <w:basedOn w:val="Normal"/>
    <w:qFormat/>
    <w:rsid w:val="004F0155"/>
    <w:pPr>
      <w:spacing w:after="0"/>
      <w:ind w:left="708"/>
    </w:pPr>
    <w:rPr>
      <w:rFonts w:cs="Times New Roman" w:eastAsia="MS Mincho" w:hAnsi="Cambria" w:ascii="Cambria"/>
    </w:rPr>
  </w:style>
  <w:style w:customStyle="true" w:styleId="xl25" w:type="paragraph">
    <w:name w:val="xl25"/>
    <w:basedOn w:val="Normal"/>
    <w:rsid w:val="004F0155"/>
    <w:pPr>
      <w:spacing w:afterAutospacing="true" w:after="100" w:beforeAutospacing="true" w:before="100"/>
    </w:pPr>
    <w:rPr>
      <w:rFonts w:cs="Times New Roman" w:eastAsia="Times New Roman" w:hAnsi="Franklin Gothic Medium" w:ascii="Franklin Gothic Medium"/>
      <w:lang w:eastAsia="hr-HR"/>
    </w:rPr>
  </w:style>
  <w:style w:customStyle="true" w:styleId="xl26" w:type="paragraph">
    <w:name w:val="xl26"/>
    <w:basedOn w:val="Normal"/>
    <w:rsid w:val="004F0155"/>
    <w:pPr>
      <w:spacing w:afterAutospacing="true" w:after="100" w:beforeAutospacing="true" w:before="100"/>
      <w:jc w:val="center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27" w:type="paragraph">
    <w:name w:val="xl27"/>
    <w:basedOn w:val="Normal"/>
    <w:rsid w:val="004F0155"/>
    <w:pP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lang w:eastAsia="hr-HR"/>
    </w:rPr>
  </w:style>
  <w:style w:customStyle="true" w:styleId="xl28" w:type="paragraph">
    <w:name w:val="xl28"/>
    <w:basedOn w:val="Normal"/>
    <w:rsid w:val="004F015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29" w:type="paragraph">
    <w:name w:val="xl29"/>
    <w:basedOn w:val="Normal"/>
    <w:rsid w:val="004F0155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0" w:type="paragraph">
    <w:name w:val="xl30"/>
    <w:basedOn w:val="Normal"/>
    <w:rsid w:val="004F0155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1" w:type="paragraph">
    <w:name w:val="xl31"/>
    <w:basedOn w:val="Normal"/>
    <w:rsid w:val="004F0155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2" w:type="paragraph">
    <w:name w:val="xl32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3" w:type="paragraph">
    <w:name w:val="xl33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4" w:type="paragraph">
    <w:name w:val="xl34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sz w:val="18"/>
      <w:szCs w:val="18"/>
      <w:lang w:eastAsia="hr-HR"/>
    </w:rPr>
  </w:style>
  <w:style w:customStyle="true" w:styleId="xl35" w:type="paragraph">
    <w:name w:val="xl35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sz w:val="18"/>
      <w:szCs w:val="18"/>
      <w:lang w:eastAsia="hr-HR"/>
    </w:rPr>
  </w:style>
  <w:style w:customStyle="true" w:styleId="xl36" w:type="paragraph">
    <w:name w:val="xl36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7" w:type="paragraph">
    <w:name w:val="xl37"/>
    <w:basedOn w:val="Normal"/>
    <w:rsid w:val="004F0155"/>
    <w:pPr>
      <w:pBdr>
        <w:top w:space="0" w:sz="4" w:color="auto" w:val="single"/>
        <w:left w:space="0" w:sz="8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8" w:type="paragraph">
    <w:name w:val="xl38"/>
    <w:basedOn w:val="Normal"/>
    <w:rsid w:val="004F0155"/>
    <w:pPr>
      <w:pBdr>
        <w:left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39" w:type="paragraph">
    <w:name w:val="xl39"/>
    <w:basedOn w:val="Normal"/>
    <w:rsid w:val="004F0155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40" w:type="paragraph">
    <w:name w:val="xl40"/>
    <w:basedOn w:val="Normal"/>
    <w:rsid w:val="004F0155"/>
    <w:pPr>
      <w:pBdr>
        <w:top w:space="0" w:sz="8" w:color="auto" w:val="single"/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41" w:type="paragraph">
    <w:name w:val="xl41"/>
    <w:basedOn w:val="Normal"/>
    <w:rsid w:val="004F0155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42" w:type="paragraph">
    <w:name w:val="xl42"/>
    <w:basedOn w:val="Normal"/>
    <w:rsid w:val="004F0155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43" w:type="paragraph">
    <w:name w:val="xl43"/>
    <w:basedOn w:val="Normal"/>
    <w:rsid w:val="004F0155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44" w:type="paragraph">
    <w:name w:val="xl44"/>
    <w:basedOn w:val="Normal"/>
    <w:rsid w:val="004F0155"/>
    <w:pP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lang w:eastAsia="hr-HR"/>
    </w:rPr>
  </w:style>
  <w:style w:customStyle="true" w:styleId="xl45" w:type="paragraph">
    <w:name w:val="xl45"/>
    <w:basedOn w:val="Normal"/>
    <w:rsid w:val="004F0155"/>
    <w:pP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lang w:eastAsia="hr-HR"/>
    </w:rPr>
  </w:style>
  <w:style w:customStyle="true" w:styleId="xl46" w:type="paragraph">
    <w:name w:val="xl46"/>
    <w:basedOn w:val="Normal"/>
    <w:rsid w:val="004F0155"/>
    <w:pPr>
      <w:pBdr>
        <w:left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6"/>
      <w:szCs w:val="16"/>
      <w:lang w:eastAsia="hr-HR"/>
    </w:rPr>
  </w:style>
  <w:style w:customStyle="true" w:styleId="xl47" w:type="paragraph">
    <w:name w:val="xl47"/>
    <w:basedOn w:val="Normal"/>
    <w:rsid w:val="004F0155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b/>
      <w:bCs/>
      <w:sz w:val="16"/>
      <w:szCs w:val="16"/>
      <w:lang w:eastAsia="hr-HR"/>
    </w:rPr>
  </w:style>
  <w:style w:customStyle="true" w:styleId="xl48" w:type="paragraph">
    <w:name w:val="xl48"/>
    <w:basedOn w:val="Normal"/>
    <w:rsid w:val="004F0155"/>
    <w:pPr>
      <w:pBdr>
        <w:left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49" w:type="paragraph">
    <w:name w:val="xl49"/>
    <w:basedOn w:val="Normal"/>
    <w:rsid w:val="004F0155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50" w:type="paragraph">
    <w:name w:val="xl50"/>
    <w:basedOn w:val="Normal"/>
    <w:rsid w:val="004F0155"/>
    <w:pPr>
      <w:pBdr>
        <w:top w:space="0" w:sz="4" w:color="auto" w:val="single"/>
        <w:left w:space="0" w:sz="8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xl51" w:type="paragraph">
    <w:name w:val="xl51"/>
    <w:basedOn w:val="Normal"/>
    <w:rsid w:val="004F0155"/>
    <w:pPr>
      <w:pBdr>
        <w:lef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 w:hAnsi="Franklin Gothic Medium" w:ascii="Franklin Gothic Medium"/>
      <w:b/>
      <w:bCs/>
      <w:sz w:val="22"/>
      <w:szCs w:val="22"/>
      <w:lang w:eastAsia="hr-HR"/>
    </w:rPr>
  </w:style>
  <w:style w:customStyle="true" w:styleId="xl52" w:type="paragraph">
    <w:name w:val="xl52"/>
    <w:basedOn w:val="Normal"/>
    <w:rsid w:val="004F0155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b/>
      <w:bCs/>
      <w:sz w:val="18"/>
      <w:szCs w:val="18"/>
      <w:lang w:eastAsia="hr-HR"/>
    </w:rPr>
  </w:style>
  <w:style w:customStyle="true" w:styleId="BodyTextuvlaka3uvlaka2" w:type="paragraph">
    <w:name w:val="Body Text.uvlaka 3.uvlaka 2"/>
    <w:basedOn w:val="Normal"/>
    <w:rsid w:val="004F0155"/>
    <w:pPr>
      <w:widowControl w:val="false"/>
      <w:autoSpaceDE w:val="false"/>
      <w:autoSpaceDN w:val="false"/>
      <w:spacing w:after="0"/>
      <w:ind w:hanging="270" w:left="360"/>
      <w:jc w:val="both"/>
    </w:pPr>
    <w:rPr>
      <w:rFonts w:cs="Times New Roman" w:eastAsia="Times New Roman"/>
      <w:b/>
      <w:bCs/>
      <w:lang w:eastAsia="hr-HR"/>
    </w:rPr>
  </w:style>
  <w:style w:customStyle="true" w:styleId="xl53" w:type="paragraph">
    <w:name w:val="xl53"/>
    <w:basedOn w:val="Normal"/>
    <w:rsid w:val="004F0155"/>
    <w:pPr>
      <w:pBdr>
        <w:top w:space="0" w:sz="8" w:color="auto" w:val="single"/>
        <w:left w:space="0" w:sz="8" w:color="auto" w:val="single"/>
        <w:bottom w:space="0" w:sz="6" w:color="auto" w:val="doub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54" w:type="paragraph">
    <w:name w:val="xl54"/>
    <w:basedOn w:val="Normal"/>
    <w:rsid w:val="004F0155"/>
    <w:pP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55" w:type="paragraph">
    <w:name w:val="xl55"/>
    <w:basedOn w:val="Normal"/>
    <w:rsid w:val="004F0155"/>
    <w:pPr>
      <w:pBdr>
        <w:bottom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56" w:type="paragraph">
    <w:name w:val="xl56"/>
    <w:basedOn w:val="Normal"/>
    <w:rsid w:val="004F0155"/>
    <w:pPr>
      <w:pBdr>
        <w:top w:space="0" w:sz="8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 w:hAnsi="Franklin Gothic Medium" w:ascii="Franklin Gothic Medium"/>
      <w:b/>
      <w:bCs/>
      <w:sz w:val="16"/>
      <w:szCs w:val="16"/>
      <w:lang w:eastAsia="hr-HR"/>
    </w:rPr>
  </w:style>
  <w:style w:customStyle="true" w:styleId="xl57" w:type="paragraph">
    <w:name w:val="xl57"/>
    <w:basedOn w:val="Normal"/>
    <w:rsid w:val="004F0155"/>
    <w:pPr>
      <w:pBdr>
        <w:top w:space="0" w:sz="8" w:color="auto" w:val="single"/>
        <w:left w:space="0" w:sz="4" w:color="auto" w:val="single"/>
        <w:bottom w:space="0" w:sz="6" w:color="auto" w:val="double"/>
        <w:right w:space="0" w:sz="8" w:color="auto" w:val="single"/>
      </w:pBdr>
      <w:spacing w:afterAutospacing="true" w:after="100" w:beforeAutospacing="true" w:before="100"/>
      <w:jc w:val="center"/>
    </w:pPr>
    <w:rPr>
      <w:rFonts w:cs="Times New Roman" w:eastAsia="Times New Roman" w:hAnsi="Franklin Gothic Medium" w:ascii="Franklin Gothic Medium"/>
      <w:b/>
      <w:bCs/>
      <w:sz w:val="16"/>
      <w:szCs w:val="16"/>
      <w:lang w:eastAsia="hr-HR"/>
    </w:rPr>
  </w:style>
  <w:style w:customStyle="true" w:styleId="xl58" w:type="paragraph">
    <w:name w:val="xl58"/>
    <w:basedOn w:val="Normal"/>
    <w:rsid w:val="004F0155"/>
    <w:pPr>
      <w:pBdr>
        <w:left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59" w:type="paragraph">
    <w:name w:val="xl59"/>
    <w:basedOn w:val="Normal"/>
    <w:rsid w:val="004F0155"/>
    <w:pPr>
      <w:pBdr>
        <w:left w:space="0" w:sz="4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60" w:type="paragraph">
    <w:name w:val="xl60"/>
    <w:basedOn w:val="Normal"/>
    <w:rsid w:val="004F0155"/>
    <w:pP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61" w:type="paragraph">
    <w:name w:val="xl61"/>
    <w:basedOn w:val="Normal"/>
    <w:rsid w:val="004F0155"/>
    <w:pPr>
      <w:pBdr>
        <w:top w:space="0" w:sz="8" w:color="auto" w:val="single"/>
        <w:bottom w:space="0" w:sz="6" w:color="auto" w:val="double"/>
      </w:pBdr>
      <w:spacing w:afterAutospacing="true" w:after="100" w:beforeAutospacing="true" w:before="100"/>
      <w:jc w:val="center"/>
    </w:pPr>
    <w:rPr>
      <w:rFonts w:cs="Times New Roman" w:eastAsia="Times New Roman" w:hAnsi="Franklin Gothic Medium" w:ascii="Franklin Gothic Medium"/>
      <w:b/>
      <w:bCs/>
      <w:sz w:val="16"/>
      <w:szCs w:val="16"/>
      <w:lang w:eastAsia="hr-HR"/>
    </w:rPr>
  </w:style>
  <w:style w:customStyle="true" w:styleId="xl62" w:type="paragraph">
    <w:name w:val="xl62"/>
    <w:basedOn w:val="Normal"/>
    <w:rsid w:val="004F0155"/>
    <w:pPr>
      <w:pBdr>
        <w:right w:space="0" w:sz="4" w:color="auto" w:val="single"/>
      </w:pBdr>
      <w:spacing w:afterAutospacing="true" w:after="100" w:beforeAutospacing="true" w:before="100"/>
      <w:jc w:val="right"/>
    </w:pPr>
    <w:rPr>
      <w:rFonts w:cs="Times New Roman" w:eastAsia="Times New Roman" w:hAnsi="Franklin Gothic Medium" w:ascii="Franklin Gothic Medium"/>
      <w:sz w:val="16"/>
      <w:szCs w:val="16"/>
      <w:lang w:eastAsia="hr-HR"/>
    </w:rPr>
  </w:style>
  <w:style w:customStyle="true" w:styleId="xl103" w:type="paragraph">
    <w:name w:val="xl103"/>
    <w:basedOn w:val="Normal"/>
    <w:rsid w:val="004F0155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04" w:type="paragraph">
    <w:name w:val="xl104"/>
    <w:basedOn w:val="Normal"/>
    <w:rsid w:val="004F0155"/>
    <w:pPr>
      <w:pBdr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05" w:type="paragraph">
    <w:name w:val="xl105"/>
    <w:basedOn w:val="Normal"/>
    <w:rsid w:val="004F0155"/>
    <w:pPr>
      <w:pBdr>
        <w:bottom w:space="0" w:sz="8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06" w:type="paragraph">
    <w:name w:val="xl106"/>
    <w:basedOn w:val="Normal"/>
    <w:rsid w:val="004F0155"/>
    <w:pP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6"/>
      <w:szCs w:val="16"/>
      <w:lang w:eastAsia="hr-HR"/>
    </w:rPr>
  </w:style>
  <w:style w:customStyle="true" w:styleId="xl107" w:type="paragraph">
    <w:name w:val="xl107"/>
    <w:basedOn w:val="Normal"/>
    <w:rsid w:val="004F0155"/>
    <w:pP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6"/>
      <w:szCs w:val="16"/>
      <w:lang w:eastAsia="hr-HR"/>
    </w:rPr>
  </w:style>
  <w:style w:customStyle="true" w:styleId="xl108" w:type="paragraph">
    <w:name w:val="xl108"/>
    <w:basedOn w:val="Normal"/>
    <w:rsid w:val="004F0155"/>
    <w:pP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22"/>
      <w:szCs w:val="22"/>
      <w:lang w:eastAsia="hr-HR"/>
    </w:rPr>
  </w:style>
  <w:style w:customStyle="true" w:styleId="xl109" w:type="paragraph">
    <w:name w:val="xl109"/>
    <w:basedOn w:val="Normal"/>
    <w:rsid w:val="004F0155"/>
    <w:pP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22"/>
      <w:szCs w:val="22"/>
      <w:lang w:eastAsia="hr-HR"/>
    </w:rPr>
  </w:style>
  <w:style w:customStyle="true" w:styleId="xl110" w:type="paragraph">
    <w:name w:val="xl110"/>
    <w:basedOn w:val="Normal"/>
    <w:rsid w:val="004F0155"/>
    <w:pPr>
      <w:pBdr>
        <w:bottom w:space="0" w:sz="8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sz w:val="22"/>
      <w:szCs w:val="22"/>
      <w:lang w:eastAsia="hr-HR"/>
    </w:rPr>
  </w:style>
  <w:style w:customStyle="true" w:styleId="xl111" w:type="paragraph">
    <w:name w:val="xl111"/>
    <w:basedOn w:val="Normal"/>
    <w:rsid w:val="004F0155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lang w:eastAsia="hr-HR"/>
    </w:rPr>
  </w:style>
  <w:style w:customStyle="true" w:styleId="xl112" w:type="paragraph">
    <w:name w:val="xl112"/>
    <w:basedOn w:val="Normal"/>
    <w:rsid w:val="004F0155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sz w:val="22"/>
      <w:szCs w:val="22"/>
      <w:lang w:eastAsia="hr-HR"/>
    </w:rPr>
  </w:style>
  <w:style w:customStyle="true" w:styleId="xl113" w:type="paragraph">
    <w:name w:val="xl113"/>
    <w:basedOn w:val="Normal"/>
    <w:rsid w:val="004F0155"/>
    <w:pPr>
      <w:pBdr>
        <w:lef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sz w:val="22"/>
      <w:szCs w:val="22"/>
      <w:lang w:eastAsia="hr-HR"/>
    </w:rPr>
  </w:style>
  <w:style w:customStyle="true" w:styleId="xl114" w:type="paragraph">
    <w:name w:val="xl114"/>
    <w:basedOn w:val="Normal"/>
    <w:rsid w:val="004F0155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sz w:val="22"/>
      <w:szCs w:val="22"/>
      <w:lang w:eastAsia="hr-HR"/>
    </w:rPr>
  </w:style>
  <w:style w:customStyle="true" w:styleId="xl115" w:type="paragraph">
    <w:name w:val="xl115"/>
    <w:basedOn w:val="Normal"/>
    <w:rsid w:val="004F0155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16" w:type="paragraph">
    <w:name w:val="xl116"/>
    <w:basedOn w:val="Normal"/>
    <w:rsid w:val="004F0155"/>
    <w:pPr>
      <w:pBdr>
        <w:left w:space="0" w:sz="4" w:color="auto" w:val="single"/>
      </w:pBdr>
      <w:spacing w:afterAutospacing="true" w:after="100" w:beforeAutospacing="true" w:before="100"/>
      <w:jc w:val="right"/>
    </w:pPr>
    <w:rPr>
      <w:rFonts w:cs="Arial Unicode MS" w:eastAsia="Arial Unicode MS" w:hAnsi="Franklin Gothic Medium" w:ascii="Franklin Gothic Medium"/>
      <w:lang w:eastAsia="hr-HR"/>
    </w:rPr>
  </w:style>
  <w:style w:customStyle="true" w:styleId="xl117" w:type="paragraph">
    <w:name w:val="xl117"/>
    <w:basedOn w:val="Normal"/>
    <w:rsid w:val="004F0155"/>
    <w:pPr>
      <w:pBdr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18" w:type="paragraph">
    <w:name w:val="xl118"/>
    <w:basedOn w:val="Normal"/>
    <w:rsid w:val="004F0155"/>
    <w:pPr>
      <w:pBdr>
        <w:lef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19" w:type="paragraph">
    <w:name w:val="xl119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22"/>
      <w:szCs w:val="22"/>
      <w:lang w:eastAsia="hr-HR"/>
    </w:rPr>
  </w:style>
  <w:style w:customStyle="true" w:styleId="xl120" w:type="paragraph">
    <w:name w:val="xl120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21" w:type="paragraph">
    <w:name w:val="xl121"/>
    <w:basedOn w:val="Normal"/>
    <w:rsid w:val="004F0155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22" w:type="paragraph">
    <w:name w:val="xl122"/>
    <w:basedOn w:val="Normal"/>
    <w:rsid w:val="004F0155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lang w:eastAsia="hr-HR"/>
    </w:rPr>
  </w:style>
  <w:style w:customStyle="true" w:styleId="xl123" w:type="paragraph">
    <w:name w:val="xl123"/>
    <w:basedOn w:val="Normal"/>
    <w:rsid w:val="004F0155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lang w:eastAsia="hr-HR"/>
    </w:rPr>
  </w:style>
  <w:style w:customStyle="true" w:styleId="xl124" w:type="paragraph">
    <w:name w:val="xl124"/>
    <w:basedOn w:val="Normal"/>
    <w:rsid w:val="004F0155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lang w:eastAsia="hr-HR"/>
    </w:rPr>
  </w:style>
  <w:style w:customStyle="true" w:styleId="xl125" w:type="paragraph">
    <w:name w:val="xl125"/>
    <w:basedOn w:val="Normal"/>
    <w:rsid w:val="004F0155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26" w:type="paragraph">
    <w:name w:val="xl126"/>
    <w:basedOn w:val="Normal"/>
    <w:rsid w:val="004F0155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27" w:type="paragraph">
    <w:name w:val="xl127"/>
    <w:basedOn w:val="Normal"/>
    <w:rsid w:val="004F0155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28" w:type="paragraph">
    <w:name w:val="xl128"/>
    <w:basedOn w:val="Normal"/>
    <w:rsid w:val="004F0155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29" w:type="paragraph">
    <w:name w:val="xl129"/>
    <w:basedOn w:val="Normal"/>
    <w:rsid w:val="004F0155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30" w:type="paragraph">
    <w:name w:val="xl130"/>
    <w:basedOn w:val="Normal"/>
    <w:rsid w:val="004F0155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31" w:type="paragraph">
    <w:name w:val="xl131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32" w:type="paragraph">
    <w:name w:val="xl132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33" w:type="paragraph">
    <w:name w:val="xl133"/>
    <w:basedOn w:val="Normal"/>
    <w:rsid w:val="004F0155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sz w:val="18"/>
      <w:szCs w:val="18"/>
      <w:lang w:eastAsia="hr-HR"/>
    </w:rPr>
  </w:style>
  <w:style w:customStyle="true" w:styleId="xl134" w:type="paragraph">
    <w:name w:val="xl134"/>
    <w:basedOn w:val="Normal"/>
    <w:rsid w:val="004F0155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35" w:type="paragraph">
    <w:name w:val="xl135"/>
    <w:basedOn w:val="Normal"/>
    <w:rsid w:val="004F0155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36" w:type="paragraph">
    <w:name w:val="xl136"/>
    <w:basedOn w:val="Normal"/>
    <w:rsid w:val="004F0155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37" w:type="paragraph">
    <w:name w:val="xl137"/>
    <w:basedOn w:val="Normal"/>
    <w:rsid w:val="004F0155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38" w:type="paragraph">
    <w:name w:val="xl138"/>
    <w:basedOn w:val="Normal"/>
    <w:rsid w:val="004F0155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39" w:type="paragraph">
    <w:name w:val="xl139"/>
    <w:basedOn w:val="Normal"/>
    <w:rsid w:val="004F0155"/>
    <w:pPr>
      <w:spacing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40" w:type="paragraph">
    <w:name w:val="xl140"/>
    <w:basedOn w:val="Normal"/>
    <w:rsid w:val="004F0155"/>
    <w:pPr>
      <w:pBdr>
        <w:bottom w:space="0" w:sz="8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41" w:type="paragraph">
    <w:name w:val="xl141"/>
    <w:basedOn w:val="Normal"/>
    <w:rsid w:val="004F0155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42" w:type="paragraph">
    <w:name w:val="xl142"/>
    <w:basedOn w:val="Normal"/>
    <w:rsid w:val="004F0155"/>
    <w:pPr>
      <w:pBdr>
        <w:top w:space="0" w:sz="4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43" w:type="paragraph">
    <w:name w:val="xl143"/>
    <w:basedOn w:val="Normal"/>
    <w:rsid w:val="004F0155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xl144" w:type="paragraph">
    <w:name w:val="xl144"/>
    <w:basedOn w:val="Normal"/>
    <w:rsid w:val="004F0155"/>
    <w:pPr>
      <w:pBdr>
        <w:left w:space="0" w:sz="8" w:color="auto" w:val="single"/>
        <w:bottom w:space="0" w:sz="8" w:color="auto" w:val="single"/>
      </w:pBdr>
      <w:spacing w:afterAutospacing="true" w:after="100" w:beforeAutospacing="true" w:before="100"/>
    </w:pPr>
    <w:rPr>
      <w:rFonts w:cs="Arial Unicode MS" w:eastAsia="Arial Unicode MS" w:hAnsi="Franklin Gothic Medium" w:ascii="Franklin Gothic Medium"/>
      <w:b/>
      <w:bCs/>
      <w:lang w:eastAsia="hr-HR"/>
    </w:rPr>
  </w:style>
  <w:style w:customStyle="true" w:styleId="t-10-9-kurz-s" w:type="paragraph">
    <w:name w:val="t-10-9-kurz-s"/>
    <w:basedOn w:val="Normal"/>
    <w:rsid w:val="004F0155"/>
    <w:pPr>
      <w:spacing w:afterAutospacing="true" w:after="100" w:beforeAutospacing="true" w:before="100"/>
      <w:jc w:val="center"/>
    </w:pPr>
    <w:rPr>
      <w:rFonts w:cs="Times New Roman" w:eastAsia="Times New Roman"/>
      <w:i/>
      <w:iCs/>
      <w:sz w:val="26"/>
      <w:szCs w:val="26"/>
      <w:lang w:eastAsia="hr-HR"/>
    </w:rPr>
  </w:style>
  <w:style w:customStyle="true" w:styleId="ft" w:type="character">
    <w:name w:val="ft"/>
    <w:rsid w:val="004F0155"/>
  </w:style>
  <w:style w:customStyle="true" w:styleId="input-large1" w:type="character">
    <w:name w:val="input-large1"/>
    <w:rsid w:val="004F0155"/>
  </w:style>
  <w:style w:customStyle="true" w:styleId="st" w:type="character">
    <w:name w:val="st"/>
    <w:rsid w:val="004F0155"/>
  </w:style>
  <w:style w:customStyle="true" w:styleId="outputformat1" w:type="character">
    <w:name w:val="outputformat1"/>
    <w:rsid w:val="004F0155"/>
    <w:rPr>
      <w:rFonts w:cs="Arial" w:hAnsi="Arial" w:ascii="Arial" w:hint="default"/>
      <w:sz w:val="18"/>
      <w:szCs w:val="18"/>
    </w:rPr>
  </w:style>
  <w:style w:customStyle="true" w:styleId="naziv" w:type="character">
    <w:name w:val="naziv"/>
    <w:uiPriority w:val="99"/>
    <w:rsid w:val="004F0155"/>
    <w:rPr>
      <w:rFonts w:cs="Times New Roman" w:hAnsi="Times New Roman" w:ascii="Times New Roman" w:hint="default"/>
    </w:rPr>
  </w:style>
  <w:style w:customStyle="true" w:styleId="street4" w:type="character">
    <w:name w:val="street4"/>
    <w:rsid w:val="004F0155"/>
    <w:rPr>
      <w:vanish/>
      <w:webHidden w:val="false"/>
      <w:specVanish/>
    </w:rPr>
  </w:style>
  <w:style w:customStyle="true" w:styleId="zip" w:type="character">
    <w:name w:val="zip"/>
    <w:rsid w:val="004F0155"/>
  </w:style>
  <w:style w:customStyle="true" w:styleId="address" w:type="character">
    <w:name w:val="address"/>
    <w:rsid w:val="004F0155"/>
  </w:style>
  <w:style w:customStyle="true" w:styleId="infos" w:type="character">
    <w:name w:val="infos"/>
    <w:rsid w:val="004F0155"/>
  </w:style>
  <w:style w:customStyle="true" w:styleId="ListLabel1" w:type="character">
    <w:name w:val="ListLabel 1"/>
    <w:rsid w:val="004F0155"/>
    <w:rPr>
      <w:rFonts w:cs="Times New Roman" w:hAnsi="Times New Roman" w:ascii="Times New Roman" w:hint="default"/>
    </w:rPr>
  </w:style>
  <w:style w:customStyle="true" w:styleId="ListLabel2" w:type="character">
    <w:name w:val="ListLabel 2"/>
    <w:rsid w:val="004F0155"/>
    <w:rPr>
      <w:rFonts w:cs="Calibri" w:eastAsia="SimSun" w:hAnsi="SimSun" w:ascii="SimSun" w:hint="eastAsia"/>
    </w:rPr>
  </w:style>
  <w:style w:customStyle="true" w:styleId="ListLabel3" w:type="character">
    <w:name w:val="ListLabel 3"/>
    <w:rsid w:val="004F0155"/>
    <w:rPr>
      <w:rFonts w:cs="Times New Roman" w:hAnsi="Times New Roman" w:ascii="Times New Roman" w:hint="default"/>
      <w:b/>
      <w:bCs w:val="false"/>
    </w:rPr>
  </w:style>
  <w:style w:customStyle="true" w:styleId="ListLabel4" w:type="character">
    <w:name w:val="ListLabel 4"/>
    <w:rsid w:val="004F0155"/>
    <w:rPr>
      <w:rFonts w:cs="Courier New" w:hAnsi="Courier New" w:ascii="Courier New" w:hint="default"/>
    </w:rPr>
  </w:style>
  <w:style w:customStyle="true" w:styleId="ListLabel5" w:type="character">
    <w:name w:val="ListLabel 5"/>
    <w:rsid w:val="004F0155"/>
    <w:rPr>
      <w:rFonts w:cs="Times New Roman" w:eastAsia="Calibri" w:hAnsi="Calibri" w:ascii="Calibri" w:hint="default"/>
    </w:rPr>
  </w:style>
  <w:style w:customStyle="true" w:styleId="StextZchnZchn" w:type="character">
    <w:name w:val="S_text Zchn Zchn"/>
    <w:rsid w:val="004F0155"/>
  </w:style>
  <w:style w:customStyle="true" w:styleId="ctitle" w:type="character">
    <w:name w:val="c_title"/>
    <w:basedOn w:val="Zadanifontodlomka"/>
    <w:uiPriority w:val="99"/>
    <w:rsid w:val="004F0155"/>
  </w:style>
  <w:style w:customStyle="true" w:styleId="Bodytext2Calibri1" w:type="character">
    <w:name w:val="Body text (2) + Calibri1"/>
    <w:aliases w:val="6 pt"/>
    <w:basedOn w:val="Zadanifontodlomka"/>
    <w:uiPriority w:val="99"/>
    <w:rsid w:val="004F0155"/>
    <w:rPr>
      <w:rFonts w:cs="Calibri" w:hAnsi="Calibri" w:ascii="Calibri" w:hint="default"/>
      <w:strike w:val="false"/>
      <w:dstrike w:val="false"/>
      <w:sz w:val="12"/>
      <w:szCs w:val="12"/>
      <w:u w:val="none"/>
      <w:effect w:val="none"/>
    </w:rPr>
  </w:style>
  <w:style w:customStyle="true" w:styleId="apple-converted-space" w:type="character">
    <w:name w:val="apple-converted-space"/>
    <w:rsid w:val="004F0155"/>
  </w:style>
  <w:style w:customStyle="true" w:styleId="tabletextfield" w:type="character">
    <w:name w:val="table_text_field"/>
    <w:rsid w:val="004F0155"/>
  </w:style>
  <w:style w:customStyle="true" w:styleId="Reetkatablice10" w:type="table">
    <w:name w:val="Rešetka tablice1"/>
    <w:basedOn w:val="Obinatablica"/>
    <w:next w:val="Reetkatablice"/>
    <w:rsid w:val="004F0155"/>
    <w:rPr>
      <w:rFonts w:cs="Times New Roman" w:eastAsia="Times New Roman" w:hAnsi="Times New Roman" w:ascii="Times New Roman"/>
      <w:sz w:val="20"/>
      <w:szCs w:val="20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Srednjareetka3-Isticanje11" w:type="table">
    <w:name w:val="Srednja rešetka 3 - Isticanje 11"/>
    <w:basedOn w:val="Obinatablica"/>
    <w:next w:val="Srednjareetka3-Isticanje1"/>
    <w:uiPriority w:val="69"/>
    <w:rsid w:val="004F0155"/>
    <w:pPr>
      <w:spacing w:lineRule="auto" w:line="240" w:after="0"/>
    </w:pPr>
    <w:rPr>
      <w:rFonts w:cs="Times New Roman" w:eastAsia="Times New Roman" w:hAnsi="Calibri" w:ascii="Calibri"/>
      <w:lang w:val="hr-HR"/>
    </w:rPr>
    <w:tblPr>
      <w:tblStyleRowBandSize w:val="1"/>
      <w:tblStyleColBandSize w:val="1"/>
      <w:tblBorders>
        <w:top w:space="0" w:sz="8" w:color="FFFFFF" w:val="single"/>
        <w:left w:space="0" w:sz="8" w:color="FFFFFF" w:val="single"/>
        <w:bottom w:space="0" w:sz="8" w:color="FFFFFF" w:val="single"/>
        <w:right w:space="0" w:sz="8" w:color="FFFFFF" w:val="single"/>
        <w:insideH w:space="0" w:sz="6" w:color="FFFFFF" w:val="single"/>
        <w:insideV w:space="0" w:sz="6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D3DFEE" w:color="auto" w:val="clear"/>
    </w:tcPr>
    <w:tblStylePr w:type="firstRow">
      <w:rPr>
        <w:b/>
        <w:bCs/>
        <w:i w:val="false"/>
        <w:iCs w:val="false"/>
        <w:color w:val="FFFFFF"/>
      </w:rPr>
      <w:tblPr/>
      <w:tcPr>
        <w:tcBorders>
          <w:top w:space="0" w:sz="8" w:color="FFFFFF" w:val="single"/>
          <w:left w:space="0" w:sz="8" w:color="FFFFFF" w:val="single"/>
          <w:bottom w:space="0" w:sz="24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lastRow">
      <w:rPr>
        <w:b/>
        <w:bCs/>
        <w:i w:val="false"/>
        <w:iCs w:val="false"/>
        <w:color w:val="FFFFFF"/>
      </w:rPr>
      <w:tblPr/>
      <w:tcPr>
        <w:tcBorders>
          <w:top w:space="0" w:sz="24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space="0" w:sz="8" w:color="FFFFFF" w:val="single"/>
        </w:tcBorders>
        <w:shd w:fill="4F81BD" w:color="auto" w:val="clear"/>
      </w:tcPr>
    </w:tblStylePr>
    <w:tblStylePr w:type="firstCol">
      <w:rPr>
        <w:b/>
        <w:bCs/>
        <w:i w:val="false"/>
        <w:iCs w:val="false"/>
        <w:color w:val="FFFFFF"/>
      </w:rPr>
      <w:tblPr/>
      <w:tcPr>
        <w:tcBorders>
          <w:left w:space="0" w:sz="8" w:color="FFFFFF" w:val="single"/>
          <w:right w:space="0" w:sz="24" w:color="FFFFFF" w:val="single"/>
          <w:insideH w:val="nil"/>
          <w:insideV w:val="nil"/>
        </w:tcBorders>
        <w:shd w:fill="4F81BD" w:color="auto" w:val="clear"/>
      </w:tcPr>
    </w:tblStylePr>
    <w:tblStylePr w:type="lastCol">
      <w:rPr>
        <w:b/>
        <w:bCs/>
        <w:i w:val="false"/>
        <w:iCs w:val="false"/>
        <w:color w:val="FFFFFF"/>
      </w:rPr>
      <w:tblPr/>
      <w:tcPr>
        <w:tcBorders>
          <w:top w:val="nil"/>
          <w:left w:space="0" w:sz="24" w:color="FFFFFF" w:val="single"/>
          <w:bottom w:val="nil"/>
          <w:right w:val="nil"/>
          <w:insideH w:val="nil"/>
          <w:insideV w:val="nil"/>
        </w:tcBorders>
        <w:shd w:fill="4F81BD" w:color="auto" w:val="clear"/>
      </w:tcPr>
    </w:tblStylePr>
    <w:tblStylePr w:type="band1Vert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val="nil"/>
          <w:insideV w:val="nil"/>
        </w:tcBorders>
        <w:shd w:fill="A7BFDE" w:color="auto" w:val="clear"/>
      </w:tcPr>
    </w:tblStylePr>
    <w:tblStylePr w:type="band1Horz">
      <w:tblPr/>
      <w:tcPr>
        <w:tc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cBorders>
        <w:shd w:fill="A7BFDE" w:color="auto" w:val="clear"/>
      </w:tcPr>
    </w:tblStylePr>
  </w:style>
  <w:style w:customStyle="true" w:styleId="Reetkatablice11" w:type="table">
    <w:name w:val="Rešetka tablice11"/>
    <w:basedOn w:val="Obinatablica"/>
    <w:rsid w:val="004F0155"/>
    <w:pPr>
      <w:suppressAutoHyphens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0" w:type="table">
    <w:name w:val="Rešetka tablice2"/>
    <w:basedOn w:val="Obinatablica"/>
    <w:rsid w:val="004F0155"/>
    <w:rPr>
      <w:rFonts w:cs="Times New Roman" w:eastAsia="Times New Roman" w:hAnsi="Times New Roman" w:ascii="Times New Roman"/>
      <w:sz w:val="20"/>
      <w:szCs w:val="20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11" w:type="table">
    <w:name w:val="Rešetka tablice111"/>
    <w:basedOn w:val="Obinatablica"/>
    <w:uiPriority w:val="59"/>
    <w:rsid w:val="004F0155"/>
    <w:pPr>
      <w:spacing w:lineRule="auto" w:line="240" w:after="0"/>
    </w:pPr>
    <w:rPr>
      <w:rFonts w:cs="Times New Roman" w:eastAsia="MS Mincho" w:hAnsi="Cambria" w:ascii="Cambria"/>
      <w:sz w:val="20"/>
      <w:szCs w:val="20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WWNum9" w:type="numbering">
    <w:name w:val="WWNum9"/>
    <w:rsid w:val="004F0155"/>
    <w:pPr>
      <w:numPr>
        <w:numId w:val="53"/>
      </w:numPr>
    </w:pPr>
  </w:style>
  <w:style w:customStyle="true" w:styleId="WWNum7" w:type="numbering">
    <w:name w:val="WWNum7"/>
    <w:rsid w:val="004F0155"/>
    <w:pPr>
      <w:numPr>
        <w:numId w:val="54"/>
      </w:numPr>
    </w:pPr>
  </w:style>
  <w:style w:customStyle="true" w:styleId="WWNum12" w:type="numbering">
    <w:name w:val="WWNum12"/>
    <w:rsid w:val="004F0155"/>
    <w:pPr>
      <w:numPr>
        <w:numId w:val="55"/>
      </w:numPr>
    </w:pPr>
  </w:style>
  <w:style w:customStyle="true" w:styleId="WWNum8" w:type="numbering">
    <w:name w:val="WWNum8"/>
    <w:rsid w:val="004F0155"/>
    <w:pPr>
      <w:numPr>
        <w:numId w:val="56"/>
      </w:numPr>
    </w:pPr>
  </w:style>
  <w:style w:customStyle="true" w:styleId="WWNum3" w:type="numbering">
    <w:name w:val="WWNum3"/>
    <w:rsid w:val="004F0155"/>
    <w:pPr>
      <w:numPr>
        <w:numId w:val="57"/>
      </w:numPr>
    </w:pPr>
  </w:style>
  <w:style w:customStyle="true" w:styleId="WWNum4" w:type="numbering">
    <w:name w:val="WWNum4"/>
    <w:rsid w:val="004F0155"/>
    <w:pPr>
      <w:numPr>
        <w:numId w:val="58"/>
      </w:numPr>
    </w:pPr>
  </w:style>
  <w:style w:customStyle="true" w:styleId="WWNum11" w:type="numbering">
    <w:name w:val="WWNum11"/>
    <w:rsid w:val="004F0155"/>
    <w:pPr>
      <w:numPr>
        <w:numId w:val="59"/>
      </w:numPr>
    </w:pPr>
  </w:style>
  <w:style w:customStyle="true" w:styleId="WWNum10" w:type="numbering">
    <w:name w:val="WWNum10"/>
    <w:rsid w:val="004F0155"/>
    <w:pPr>
      <w:numPr>
        <w:numId w:val="60"/>
      </w:numPr>
    </w:pPr>
  </w:style>
  <w:style w:customStyle="true" w:styleId="WWNum6" w:type="numbering">
    <w:name w:val="WWNum6"/>
    <w:rsid w:val="004F0155"/>
    <w:pPr>
      <w:numPr>
        <w:numId w:val="61"/>
      </w:numPr>
    </w:pPr>
  </w:style>
  <w:style w:customStyle="true" w:styleId="WWNum13" w:type="numbering">
    <w:name w:val="WWNum13"/>
    <w:rsid w:val="004F0155"/>
    <w:pPr>
      <w:numPr>
        <w:numId w:val="62"/>
      </w:numPr>
    </w:pPr>
  </w:style>
  <w:style w:customStyle="true" w:styleId="WWNum1" w:type="numbering">
    <w:name w:val="WWNum1"/>
    <w:rsid w:val="004F0155"/>
    <w:pPr>
      <w:numPr>
        <w:numId w:val="63"/>
      </w:numPr>
    </w:pPr>
  </w:style>
  <w:style w:customStyle="true" w:styleId="WWNum5" w:type="numbering">
    <w:name w:val="WWNum5"/>
    <w:rsid w:val="004F0155"/>
    <w:pPr>
      <w:numPr>
        <w:numId w:val="64"/>
      </w:numPr>
    </w:pPr>
  </w:style>
  <w:style w:customStyle="true" w:styleId="WWNum2" w:type="numbering">
    <w:name w:val="WWNum2"/>
    <w:rsid w:val="004F0155"/>
    <w:pPr>
      <w:numPr>
        <w:numId w:val="65"/>
      </w:numPr>
    </w:pPr>
  </w:style>
  <w:style w:customStyle="true" w:styleId="WWNum14" w:type="numbering">
    <w:name w:val="WWNum14"/>
    <w:rsid w:val="004F0155"/>
    <w:pPr>
      <w:numPr>
        <w:numId w:val="66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2" w:uiPriority="39"/>
    <w:lsdException w:name="footer" w:uiPriority="0"/>
    <w:lsdException w:name="caption" w:qFormat="1" w:uiPriority="0"/>
    <w:lsdException w:name="endnote text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Body Text 2" w:uiPriority="0"/>
    <w:lsdException w:name="Body Text 3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Balloon Text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  <w:lsdException w:name="Subtle Reference" w:qFormat="1" w:uiPriority="31"/>
    <w:lsdException w:name="Book Title" w:qFormat="1" w:uiPriority="33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aliases w:val="Formule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aliases w:val="Formule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uiPriority w:val="99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link w:val="BezproredaChar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aliases w:val="uvlaka 3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aliases w:val="uvlaka 3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33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31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3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Bezpopisa1" w:type="numbering">
    <w:name w:val="Bez popisa1"/>
    <w:next w:val="Bezpopisa"/>
    <w:uiPriority w:val="99"/>
    <w:semiHidden/>
    <w:unhideWhenUsed/>
    <w:rsid w:val="004F0155"/>
  </w:style>
  <w:style w:customStyle="1" w:styleId="Naslov1Char1" w:type="character">
    <w:name w:val="Naslov 1 Char1"/>
    <w:aliases w:val="Formule Char1"/>
    <w:basedOn w:val="Zadanifontodlomka"/>
    <w:rsid w:val="004F0155"/>
    <w:rPr>
      <w:rFonts w:ascii="Cambria" w:cs="Times New Roman" w:eastAsia="SimSun" w:hAnsi="Cambria"/>
      <w:b/>
      <w:bCs/>
      <w:color w:val="365F91"/>
      <w:sz w:val="28"/>
      <w:szCs w:val="28"/>
      <w:lang w:eastAsia="hr-HR"/>
    </w:rPr>
  </w:style>
  <w:style w:customStyle="1" w:styleId="TijelotekstaChar1" w:type="character">
    <w:name w:val="Tijelo teksta Char1"/>
    <w:aliases w:val="uvlaka 3 Char1"/>
    <w:basedOn w:val="Zadanifontodlomka"/>
    <w:semiHidden/>
    <w:rsid w:val="004F0155"/>
    <w:rPr>
      <w:rFonts w:ascii="Times New Roman" w:cs="Times New Roman" w:eastAsia="Times New Roman" w:hAnsi="Times New Roman"/>
      <w:sz w:val="24"/>
      <w:szCs w:val="24"/>
      <w:lang w:eastAsia="hr-HR" w:val="hr-HR"/>
    </w:rPr>
  </w:style>
  <w:style w:customStyle="1" w:styleId="Textbody" w:type="paragraph">
    <w:name w:val="Text body"/>
    <w:basedOn w:val="Standard"/>
    <w:rsid w:val="004F0155"/>
    <w:pPr>
      <w:spacing w:after="120"/>
    </w:pPr>
  </w:style>
  <w:style w:customStyle="1" w:styleId="BezproredaChar" w:type="character">
    <w:name w:val="Bez proreda Char"/>
    <w:link w:val="Bezproreda"/>
    <w:uiPriority w:val="1"/>
    <w:locked/>
    <w:rsid w:val="004F0155"/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Revizija" w:type="paragraph">
    <w:name w:val="Revision"/>
    <w:uiPriority w:val="99"/>
    <w:semiHidden/>
    <w:rsid w:val="004F0155"/>
    <w:pPr>
      <w:spacing w:after="0" w:line="240" w:lineRule="auto"/>
    </w:pPr>
    <w:rPr>
      <w:rFonts w:ascii="Tw Cen MT" w:cs="Arial" w:eastAsia="Times New Roman" w:hAnsi="Tw Cen MT"/>
      <w:b/>
      <w:bCs/>
      <w:sz w:val="20"/>
      <w:szCs w:val="20"/>
      <w:lang w:eastAsia="hr-HR" w:val="hr-HR"/>
    </w:rPr>
  </w:style>
  <w:style w:customStyle="1" w:styleId="yiv9268595537msonormal" w:type="paragraph">
    <w:name w:val="yiv9268595537msonormal"/>
    <w:basedOn w:val="Normal"/>
    <w:uiPriority w:val="99"/>
    <w:rsid w:val="004F0155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Default" w:type="paragraph">
    <w:name w:val="Default"/>
    <w:uiPriority w:val="99"/>
    <w:rsid w:val="004F0155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t-9-8" w:type="paragraph">
    <w:name w:val="t-9-8"/>
    <w:basedOn w:val="Normal"/>
    <w:rsid w:val="004F0155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11" w:type="paragraph">
    <w:name w:val="1.1."/>
    <w:basedOn w:val="Normal"/>
    <w:uiPriority w:val="99"/>
    <w:rsid w:val="004F0155"/>
    <w:pPr>
      <w:spacing w:after="0"/>
      <w:jc w:val="center"/>
    </w:pPr>
    <w:rPr>
      <w:rFonts w:cs="Times New Roman" w:eastAsia="Times New Roman"/>
      <w:b/>
      <w:sz w:val="22"/>
      <w:szCs w:val="22"/>
      <w:lang w:eastAsia="hr-HR"/>
    </w:rPr>
  </w:style>
  <w:style w:customStyle="1" w:styleId="clanak" w:type="paragraph">
    <w:name w:val="clanak"/>
    <w:basedOn w:val="Normal"/>
    <w:rsid w:val="004F0155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Recitals" w:type="paragraph">
    <w:name w:val="Recitals"/>
    <w:basedOn w:val="Normal"/>
    <w:uiPriority w:val="99"/>
    <w:rsid w:val="004F0155"/>
    <w:pPr>
      <w:numPr>
        <w:numId w:val="45"/>
      </w:numPr>
      <w:tabs>
        <w:tab w:pos="567" w:val="clear"/>
        <w:tab w:pos="1425" w:val="num"/>
      </w:tabs>
      <w:spacing w:after="120" w:line="320" w:lineRule="exact"/>
      <w:ind w:hanging="360" w:left="1425"/>
      <w:jc w:val="both"/>
    </w:pPr>
    <w:rPr>
      <w:rFonts w:ascii="Frutiger Linotype" w:cs="Times New Roman" w:eastAsia="Times New Roman" w:hAnsi="Frutiger Linotype"/>
      <w:sz w:val="22"/>
      <w:szCs w:val="22"/>
      <w:lang w:eastAsia="hr-HR" w:val="en-US"/>
    </w:rPr>
  </w:style>
  <w:style w:customStyle="1" w:styleId="xl63" w:type="paragraph">
    <w:name w:val="xl63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color w:val="000000"/>
      <w:sz w:val="20"/>
      <w:szCs w:val="20"/>
      <w:lang w:eastAsia="hr-HR"/>
    </w:rPr>
  </w:style>
  <w:style w:customStyle="1" w:styleId="xl64" w:type="paragraph">
    <w:name w:val="xl64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</w:pPr>
    <w:rPr>
      <w:rFonts w:ascii="Arial" w:cs="Arial" w:eastAsia="Times New Roman" w:hAnsi="Arial"/>
      <w:b/>
      <w:bCs/>
      <w:color w:val="000000"/>
      <w:sz w:val="20"/>
      <w:szCs w:val="20"/>
      <w:lang w:eastAsia="hr-HR"/>
    </w:rPr>
  </w:style>
  <w:style w:customStyle="1" w:styleId="xl66" w:type="paragraph">
    <w:name w:val="xl66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Calibri" w:cs="Times New Roman" w:eastAsia="Times New Roman" w:hAnsi="Calibri"/>
      <w:sz w:val="20"/>
      <w:szCs w:val="20"/>
      <w:lang w:eastAsia="hr-HR"/>
    </w:rPr>
  </w:style>
  <w:style w:customStyle="1" w:styleId="xl67" w:type="paragraph">
    <w:name w:val="xl67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sz w:val="20"/>
      <w:szCs w:val="20"/>
      <w:lang w:eastAsia="hr-HR"/>
    </w:rPr>
  </w:style>
  <w:style w:customStyle="1" w:styleId="xl68" w:type="paragraph">
    <w:name w:val="xl68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Calibri" w:cs="Times New Roman" w:eastAsia="Times New Roman" w:hAnsi="Calibri"/>
      <w:sz w:val="20"/>
      <w:szCs w:val="20"/>
      <w:lang w:eastAsia="hr-HR"/>
    </w:rPr>
  </w:style>
  <w:style w:customStyle="1" w:styleId="xl69" w:type="paragraph">
    <w:name w:val="xl69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Calibri" w:cs="Times New Roman" w:eastAsia="Times New Roman" w:hAnsi="Calibri"/>
      <w:sz w:val="20"/>
      <w:szCs w:val="20"/>
      <w:lang w:eastAsia="hr-HR"/>
    </w:rPr>
  </w:style>
  <w:style w:customStyle="1" w:styleId="xl70" w:type="paragraph">
    <w:name w:val="xl70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sz w:val="20"/>
      <w:szCs w:val="20"/>
      <w:lang w:eastAsia="hr-HR"/>
    </w:rPr>
  </w:style>
  <w:style w:customStyle="1" w:styleId="xl71" w:type="paragraph">
    <w:name w:val="xl71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72" w:type="paragraph">
    <w:name w:val="xl72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Times New Roman" w:eastAsia="Times New Roman" w:hAnsi="Calibri"/>
      <w:b/>
      <w:bCs/>
      <w:lang w:eastAsia="hr-HR"/>
    </w:rPr>
  </w:style>
  <w:style w:customStyle="1" w:styleId="font5" w:type="paragraph">
    <w:name w:val="font5"/>
    <w:basedOn w:val="Normal"/>
    <w:rsid w:val="004F0155"/>
    <w:pPr>
      <w:spacing w:after="100" w:afterAutospacing="1" w:before="100" w:beforeAutospacing="1"/>
    </w:pPr>
    <w:rPr>
      <w:rFonts w:ascii="Candara" w:cs="Times New Roman" w:eastAsia="Times New Roman" w:hAnsi="Candara"/>
      <w:i/>
      <w:iCs/>
      <w:color w:val="000000"/>
      <w:sz w:val="16"/>
      <w:szCs w:val="16"/>
      <w:lang w:eastAsia="hr-HR"/>
    </w:rPr>
  </w:style>
  <w:style w:customStyle="1" w:styleId="font6" w:type="paragraph">
    <w:name w:val="font6"/>
    <w:basedOn w:val="Normal"/>
    <w:rsid w:val="004F0155"/>
    <w:pPr>
      <w:spacing w:after="100" w:afterAutospacing="1" w:before="100" w:beforeAutospacing="1"/>
    </w:pPr>
    <w:rPr>
      <w:rFonts w:ascii="Candara" w:cs="Times New Roman" w:eastAsia="Times New Roman" w:hAnsi="Candara"/>
      <w:color w:val="000000"/>
      <w:sz w:val="16"/>
      <w:szCs w:val="16"/>
      <w:lang w:eastAsia="hr-HR"/>
    </w:rPr>
  </w:style>
  <w:style w:customStyle="1" w:styleId="xl73" w:type="paragraph">
    <w:name w:val="xl73"/>
    <w:basedOn w:val="Normal"/>
    <w:rsid w:val="004F0155"/>
    <w:pPr>
      <w:pBdr>
        <w:left w:color="auto" w:space="0" w:sz="8" w:val="single"/>
        <w:bottom w:color="auto" w:space="0" w:sz="8" w:val="single"/>
        <w:right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16"/>
      <w:szCs w:val="16"/>
      <w:lang w:eastAsia="hr-HR"/>
    </w:rPr>
  </w:style>
  <w:style w:customStyle="1" w:styleId="xl74" w:type="paragraph">
    <w:name w:val="xl74"/>
    <w:basedOn w:val="Normal"/>
    <w:rsid w:val="004F0155"/>
    <w:pPr>
      <w:pBdr>
        <w:bottom w:color="auto" w:space="0" w:sz="8" w:val="single"/>
        <w:right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16"/>
      <w:szCs w:val="16"/>
      <w:lang w:eastAsia="hr-HR"/>
    </w:rPr>
  </w:style>
  <w:style w:customStyle="1" w:styleId="xl75" w:type="paragraph">
    <w:name w:val="xl75"/>
    <w:basedOn w:val="Normal"/>
    <w:rsid w:val="004F0155"/>
    <w:pPr>
      <w:pBdr>
        <w:top w:color="auto" w:space="0" w:sz="8" w:val="single"/>
        <w:left w:color="auto" w:space="0" w:sz="8" w:val="single"/>
        <w:bottom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i/>
      <w:iCs/>
      <w:sz w:val="16"/>
      <w:szCs w:val="16"/>
      <w:lang w:eastAsia="hr-HR"/>
    </w:rPr>
  </w:style>
  <w:style w:customStyle="1" w:styleId="xl76" w:type="paragraph">
    <w:name w:val="xl76"/>
    <w:basedOn w:val="Normal"/>
    <w:rsid w:val="004F0155"/>
    <w:pPr>
      <w:pBdr>
        <w:top w:color="auto" w:space="0" w:sz="8" w:val="single"/>
        <w:bottom w:color="auto" w:space="0" w:sz="8" w:val="single"/>
        <w:right w:color="000000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i/>
      <w:iCs/>
      <w:sz w:val="16"/>
      <w:szCs w:val="16"/>
      <w:lang w:eastAsia="hr-HR"/>
    </w:rPr>
  </w:style>
  <w:style w:customStyle="1" w:styleId="xl77" w:type="paragraph">
    <w:name w:val="xl77"/>
    <w:basedOn w:val="Normal"/>
    <w:rsid w:val="004F0155"/>
    <w:pPr>
      <w:pBdr>
        <w:top w:color="auto" w:space="0" w:sz="8" w:val="single"/>
        <w:left w:color="000000" w:space="0" w:sz="8" w:val="single"/>
        <w:bottom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20"/>
      <w:szCs w:val="20"/>
      <w:lang w:eastAsia="hr-HR"/>
    </w:rPr>
  </w:style>
  <w:style w:customStyle="1" w:styleId="xl78" w:type="paragraph">
    <w:name w:val="xl78"/>
    <w:basedOn w:val="Normal"/>
    <w:rsid w:val="004F0155"/>
    <w:pPr>
      <w:pBdr>
        <w:top w:color="auto" w:space="0" w:sz="8" w:val="single"/>
        <w:bottom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20"/>
      <w:szCs w:val="20"/>
      <w:lang w:eastAsia="hr-HR"/>
    </w:rPr>
  </w:style>
  <w:style w:customStyle="1" w:styleId="xl79" w:type="paragraph">
    <w:name w:val="xl79"/>
    <w:basedOn w:val="Normal"/>
    <w:rsid w:val="004F0155"/>
    <w:pPr>
      <w:pBdr>
        <w:left w:color="auto" w:space="0" w:sz="8" w:val="single"/>
        <w:bottom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16"/>
      <w:szCs w:val="16"/>
      <w:lang w:eastAsia="hr-HR"/>
    </w:rPr>
  </w:style>
  <w:style w:customStyle="1" w:styleId="xl81" w:type="paragraph">
    <w:name w:val="xl81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82" w:type="paragraph">
    <w:name w:val="xl82"/>
    <w:basedOn w:val="Normal"/>
    <w:rsid w:val="004F0155"/>
    <w:pPr>
      <w:pBdr>
        <w:top w:color="auto" w:space="0" w:sz="8" w:val="single"/>
        <w:bottom w:color="auto" w:space="0" w:sz="8" w:val="single"/>
        <w:right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20"/>
      <w:szCs w:val="20"/>
      <w:lang w:eastAsia="hr-HR"/>
    </w:rPr>
  </w:style>
  <w:style w:customStyle="1" w:styleId="xl83" w:type="paragraph">
    <w:name w:val="xl83"/>
    <w:basedOn w:val="Normal"/>
    <w:rsid w:val="004F0155"/>
    <w:pPr>
      <w:pBdr>
        <w:bottom w:color="auto" w:space="0" w:sz="8" w:val="single"/>
        <w:right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16"/>
      <w:szCs w:val="16"/>
      <w:lang w:eastAsia="hr-HR"/>
    </w:rPr>
  </w:style>
  <w:style w:customStyle="1" w:styleId="xl84" w:type="paragraph">
    <w:name w:val="xl84"/>
    <w:basedOn w:val="Normal"/>
    <w:rsid w:val="004F0155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85" w:type="paragraph">
    <w:name w:val="xl85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86" w:type="paragraph">
    <w:name w:val="xl86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87" w:type="paragraph">
    <w:name w:val="xl87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88" w:type="paragraph">
    <w:name w:val="xl88"/>
    <w:basedOn w:val="Normal"/>
    <w:rsid w:val="004F0155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89" w:type="paragraph">
    <w:name w:val="xl89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90" w:type="paragraph">
    <w:name w:val="xl90"/>
    <w:basedOn w:val="Normal"/>
    <w:rsid w:val="004F0155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91" w:type="paragraph">
    <w:name w:val="xl91"/>
    <w:basedOn w:val="Normal"/>
    <w:rsid w:val="004F015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92" w:type="paragraph">
    <w:name w:val="xl92"/>
    <w:basedOn w:val="Normal"/>
    <w:rsid w:val="004F015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93" w:type="paragraph">
    <w:name w:val="xl93"/>
    <w:basedOn w:val="Normal"/>
    <w:rsid w:val="004F0155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94" w:type="paragraph">
    <w:name w:val="xl94"/>
    <w:basedOn w:val="Normal"/>
    <w:rsid w:val="004F0155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b/>
      <w:bCs/>
      <w:sz w:val="20"/>
      <w:szCs w:val="20"/>
      <w:lang w:eastAsia="hr-HR"/>
    </w:rPr>
  </w:style>
  <w:style w:customStyle="1" w:styleId="xl95" w:type="paragraph">
    <w:name w:val="xl95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b/>
      <w:bCs/>
      <w:sz w:val="20"/>
      <w:szCs w:val="20"/>
      <w:lang w:eastAsia="hr-HR"/>
    </w:rPr>
  </w:style>
  <w:style w:customStyle="1" w:styleId="xl96" w:type="paragraph">
    <w:name w:val="xl96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b/>
      <w:bCs/>
      <w:sz w:val="20"/>
      <w:szCs w:val="20"/>
      <w:lang w:eastAsia="hr-HR"/>
    </w:rPr>
  </w:style>
  <w:style w:customStyle="1" w:styleId="xl97" w:type="paragraph">
    <w:name w:val="xl97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b/>
      <w:bCs/>
      <w:sz w:val="20"/>
      <w:szCs w:val="20"/>
      <w:lang w:eastAsia="hr-HR"/>
    </w:rPr>
  </w:style>
  <w:style w:customStyle="1" w:styleId="xl98" w:type="paragraph">
    <w:name w:val="xl98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99" w:type="paragraph">
    <w:name w:val="xl99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Candara" w:cs="Times New Roman" w:eastAsia="Times New Roman" w:hAnsi="Candara"/>
      <w:sz w:val="20"/>
      <w:szCs w:val="20"/>
      <w:lang w:eastAsia="hr-HR"/>
    </w:rPr>
  </w:style>
  <w:style w:customStyle="1" w:styleId="xl100" w:type="paragraph">
    <w:name w:val="xl100"/>
    <w:basedOn w:val="Normal"/>
    <w:rsid w:val="004F0155"/>
    <w:pPr>
      <w:pBdr>
        <w:top w:color="auto" w:space="0" w:sz="8" w:val="single"/>
        <w:left w:color="auto" w:space="0" w:sz="8" w:val="single"/>
        <w:right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16"/>
      <w:szCs w:val="16"/>
      <w:lang w:eastAsia="hr-HR"/>
    </w:rPr>
  </w:style>
  <w:style w:customStyle="1" w:styleId="xl101" w:type="paragraph">
    <w:name w:val="xl101"/>
    <w:basedOn w:val="Normal"/>
    <w:rsid w:val="004F0155"/>
    <w:pPr>
      <w:pBdr>
        <w:left w:color="auto" w:space="0" w:sz="8" w:val="single"/>
        <w:right w:color="auto" w:space="0" w:sz="8" w:val="single"/>
      </w:pBdr>
      <w:shd w:color="auto" w:fill="EEECE1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i/>
      <w:iCs/>
      <w:sz w:val="16"/>
      <w:szCs w:val="16"/>
      <w:lang w:eastAsia="hr-HR"/>
    </w:rPr>
  </w:style>
  <w:style w:customStyle="1" w:styleId="xl102" w:type="paragraph">
    <w:name w:val="xl102"/>
    <w:basedOn w:val="Normal"/>
    <w:rsid w:val="004F0155"/>
    <w:pPr>
      <w:pBdr>
        <w:bottom w:color="auto" w:space="0" w:sz="8" w:val="single"/>
      </w:pBdr>
      <w:shd w:color="auto" w:fill="FFFF00" w:val="clear"/>
      <w:spacing w:after="100" w:afterAutospacing="1" w:before="100" w:beforeAutospacing="1"/>
      <w:jc w:val="center"/>
    </w:pPr>
    <w:rPr>
      <w:rFonts w:ascii="Candara" w:cs="Times New Roman" w:eastAsia="Times New Roman" w:hAnsi="Candara"/>
      <w:b/>
      <w:bCs/>
      <w:u w:val="single"/>
      <w:lang w:eastAsia="hr-HR"/>
    </w:rPr>
  </w:style>
  <w:style w:customStyle="1" w:styleId="xl80" w:type="paragraph">
    <w:name w:val="xl80"/>
    <w:basedOn w:val="Normal"/>
    <w:rsid w:val="004F0155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auto" w:fill="FFFFFF" w:val="clear"/>
      <w:spacing w:after="100" w:afterAutospacing="1" w:before="100" w:beforeAutospacing="1"/>
    </w:pPr>
    <w:rPr>
      <w:rFonts w:ascii="Candara" w:cs="Times New Roman" w:eastAsia="Times New Roman" w:hAnsi="Candara"/>
      <w:sz w:val="18"/>
      <w:szCs w:val="18"/>
      <w:lang w:eastAsia="hr-HR"/>
    </w:rPr>
  </w:style>
  <w:style w:customStyle="1" w:styleId="TPHeading1Char" w:type="character">
    <w:name w:val="TP Heading 1 Char"/>
    <w:link w:val="TPHeading1"/>
    <w:uiPriority w:val="99"/>
    <w:locked/>
    <w:rsid w:val="004F0155"/>
    <w:rPr>
      <w:rFonts w:ascii="Trebuchet MS" w:eastAsia="Trebuchet MS" w:hAnsi="Trebuchet MS"/>
      <w:caps/>
      <w:noProof/>
      <w:color w:val="ED1A3B"/>
      <w:kern w:val="16"/>
      <w:sz w:val="56"/>
      <w:szCs w:val="56"/>
      <w:lang w:eastAsia="hr-HR"/>
    </w:rPr>
  </w:style>
  <w:style w:customStyle="1" w:styleId="TPHeading1" w:type="paragraph">
    <w:name w:val="TP Heading 1"/>
    <w:basedOn w:val="Normal"/>
    <w:next w:val="Normal"/>
    <w:link w:val="TPHeading1Char"/>
    <w:uiPriority w:val="99"/>
    <w:rsid w:val="004F0155"/>
    <w:pPr>
      <w:numPr>
        <w:numId w:val="46"/>
      </w:numPr>
      <w:spacing w:after="280" w:line="360" w:lineRule="auto"/>
      <w:ind w:hanging="851" w:left="851"/>
      <w:jc w:val="both"/>
      <w:outlineLvl w:val="0"/>
    </w:pPr>
    <w:rPr>
      <w:rFonts w:ascii="Trebuchet MS" w:eastAsia="Trebuchet MS" w:hAnsi="Trebuchet MS"/>
      <w:caps/>
      <w:noProof/>
      <w:color w:val="ED1A3B"/>
      <w:kern w:val="16"/>
      <w:sz w:val="56"/>
      <w:szCs w:val="56"/>
      <w:lang w:eastAsia="hr-HR" w:val="en-US"/>
    </w:rPr>
  </w:style>
  <w:style w:customStyle="1" w:styleId="TPHeading2" w:type="paragraph">
    <w:name w:val="TP Heading 2"/>
    <w:basedOn w:val="Normal"/>
    <w:next w:val="Normal"/>
    <w:uiPriority w:val="99"/>
    <w:rsid w:val="004F0155"/>
    <w:pPr>
      <w:keepNext/>
      <w:numPr>
        <w:ilvl w:val="1"/>
        <w:numId w:val="46"/>
      </w:numPr>
      <w:spacing w:before="480" w:line="360" w:lineRule="auto"/>
      <w:jc w:val="both"/>
      <w:outlineLvl w:val="1"/>
    </w:pPr>
    <w:rPr>
      <w:rFonts w:ascii="Trebuchet MS" w:cs="Times New Roman" w:eastAsia="Trebuchet MS" w:hAnsi="Trebuchet MS"/>
      <w:b/>
      <w:noProof/>
      <w:color w:val="ED1A3B"/>
      <w:kern w:val="16"/>
      <w:lang w:eastAsia="hr-HR"/>
    </w:rPr>
  </w:style>
  <w:style w:customStyle="1" w:styleId="AA1stlevelbullet" w:type="paragraph">
    <w:name w:val="AA 1st level bullet"/>
    <w:basedOn w:val="Normal"/>
    <w:rsid w:val="004F0155"/>
    <w:pPr>
      <w:numPr>
        <w:numId w:val="47"/>
      </w:numPr>
      <w:tabs>
        <w:tab w:pos="283" w:val="clear"/>
        <w:tab w:pos="284" w:val="left"/>
      </w:tabs>
      <w:spacing w:after="55" w:before="55" w:line="360" w:lineRule="auto"/>
      <w:ind w:hanging="284" w:left="284"/>
    </w:pPr>
    <w:rPr>
      <w:rFonts w:ascii="Arial" w:cs="Times New Roman" w:eastAsia="Batang" w:hAnsi="Arial"/>
      <w:sz w:val="20"/>
      <w:szCs w:val="20"/>
      <w:lang w:eastAsia="hr-HR" w:val="en-US"/>
    </w:rPr>
  </w:style>
  <w:style w:customStyle="1" w:styleId="Style10ptJustifiedLinespacing15linesChar" w:type="character">
    <w:name w:val="Style 10 pt Justified Line spacing:  1.5 lines Char"/>
    <w:link w:val="Style10ptJustifiedLinespacing15lines"/>
    <w:locked/>
    <w:rsid w:val="004F0155"/>
    <w:rPr>
      <w:rFonts w:ascii="Tahoma" w:cs="Times New Roman" w:eastAsia="Simsun (Founder Extended)" w:hAnsi="Tahoma"/>
      <w:sz w:val="20"/>
      <w:szCs w:val="20"/>
      <w:lang w:eastAsia="zh-CN"/>
    </w:rPr>
  </w:style>
  <w:style w:customStyle="1" w:styleId="Style10ptJustifiedLinespacing15lines" w:type="paragraph">
    <w:name w:val="Style 10 pt Justified Line spacing:  1.5 lines"/>
    <w:basedOn w:val="Normal"/>
    <w:link w:val="Style10ptJustifiedLinespacing15linesChar"/>
    <w:autoRedefine/>
    <w:rsid w:val="004F015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ahoma" w:cs="Times New Roman" w:eastAsia="Simsun (Founder Extended)" w:hAnsi="Tahoma"/>
      <w:sz w:val="20"/>
      <w:szCs w:val="20"/>
      <w:lang w:eastAsia="zh-CN" w:val="en-US"/>
    </w:rPr>
  </w:style>
  <w:style w:customStyle="1" w:styleId="Normal1" w:type="paragraph">
    <w:name w:val="Normal1"/>
    <w:rsid w:val="004F0155"/>
    <w:pPr>
      <w:suppressAutoHyphens/>
    </w:pPr>
    <w:rPr>
      <w:rFonts w:ascii="Calibri" w:cs="Times New Roman" w:eastAsia="Calibri" w:hAnsi="Calibri"/>
      <w:lang w:eastAsia="ar-SA" w:val="hr-HR"/>
    </w:rPr>
  </w:style>
  <w:style w:customStyle="1" w:styleId="Standard" w:type="paragraph">
    <w:name w:val="Standard"/>
    <w:rsid w:val="004F0155"/>
    <w:pPr>
      <w:suppressAutoHyphens/>
      <w:autoSpaceDN w:val="0"/>
      <w:spacing w:after="160" w:line="256" w:lineRule="auto"/>
    </w:pPr>
    <w:rPr>
      <w:rFonts w:ascii="Calibri" w:cs="Times New Roman" w:eastAsia="Calibri" w:hAnsi="Calibri"/>
      <w:kern w:val="3"/>
      <w:lang w:val="hr-HR"/>
    </w:rPr>
  </w:style>
  <w:style w:customStyle="1" w:styleId="Index" w:type="paragraph">
    <w:name w:val="Index"/>
    <w:basedOn w:val="Standard"/>
    <w:rsid w:val="004F0155"/>
    <w:pPr>
      <w:suppressLineNumbers/>
    </w:pPr>
    <w:rPr>
      <w:rFonts w:cs="Mangal"/>
    </w:rPr>
  </w:style>
  <w:style w:customStyle="1" w:styleId="Stext" w:type="paragraph">
    <w:name w:val="S_text"/>
    <w:rsid w:val="004F0155"/>
    <w:pPr>
      <w:widowControl w:val="0"/>
      <w:suppressAutoHyphens/>
      <w:autoSpaceDN w:val="0"/>
      <w:spacing w:after="0" w:line="240" w:lineRule="auto"/>
    </w:pPr>
    <w:rPr>
      <w:rFonts w:ascii="Calibri" w:cs="Times New Roman" w:eastAsia="Calibri" w:hAnsi="Calibri"/>
      <w:kern w:val="3"/>
      <w:sz w:val="20"/>
      <w:szCs w:val="20"/>
      <w:lang w:eastAsia="hr-HR" w:val="hr-HR"/>
    </w:rPr>
  </w:style>
  <w:style w:customStyle="1" w:styleId="TableContents" w:type="paragraph">
    <w:name w:val="Table Contents"/>
    <w:basedOn w:val="Standard"/>
    <w:rsid w:val="004F0155"/>
    <w:pPr>
      <w:suppressLineNumbers/>
    </w:pPr>
  </w:style>
  <w:style w:customStyle="1" w:styleId="Stil1Char" w:type="character">
    <w:name w:val="Stil1 Char"/>
    <w:link w:val="Stil1"/>
    <w:locked/>
    <w:rsid w:val="004F0155"/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Stil1" w:type="paragraph">
    <w:name w:val="Stil1"/>
    <w:basedOn w:val="Normal"/>
    <w:link w:val="Stil1Char"/>
    <w:qFormat/>
    <w:rsid w:val="004F0155"/>
    <w:pPr>
      <w:widowControl w:val="0"/>
      <w:tabs>
        <w:tab w:pos="940" w:val="left"/>
      </w:tabs>
      <w:spacing w:after="0"/>
      <w:jc w:val="both"/>
    </w:pPr>
    <w:rPr>
      <w:rFonts w:cs="Times New Roman" w:eastAsia="Times New Roman"/>
      <w:noProof/>
      <w:lang w:eastAsia="hr-HR" w:val="en-US"/>
    </w:rPr>
  </w:style>
  <w:style w:customStyle="1" w:styleId="Bodytext2" w:type="character">
    <w:name w:val="Body text (2)_"/>
    <w:basedOn w:val="Zadanifontodlomka"/>
    <w:link w:val="Bodytext20"/>
    <w:uiPriority w:val="99"/>
    <w:locked/>
    <w:rsid w:val="004F0155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uiPriority w:val="99"/>
    <w:rsid w:val="004F0155"/>
    <w:pPr>
      <w:widowControl w:val="0"/>
      <w:shd w:color="auto" w:fill="FFFFFF" w:val="clear"/>
      <w:spacing w:before="640" w:line="270" w:lineRule="exact"/>
      <w:ind w:firstLine="740"/>
      <w:jc w:val="both"/>
    </w:pPr>
    <w:rPr>
      <w:rFonts w:asciiTheme="minorHAnsi" w:hAnsiTheme="minorHAnsi"/>
      <w:sz w:val="22"/>
      <w:szCs w:val="22"/>
      <w:lang w:val="en-US"/>
    </w:rPr>
  </w:style>
  <w:style w:customStyle="1" w:styleId="MediumGrid1-Accent2" w:type="paragraph">
    <w:name w:val="Medium Grid 1 - Accent 2"/>
    <w:basedOn w:val="Normal"/>
    <w:uiPriority w:val="34"/>
    <w:qFormat/>
    <w:rsid w:val="004F0155"/>
    <w:pPr>
      <w:spacing w:after="0"/>
      <w:ind w:left="720"/>
      <w:contextualSpacing/>
    </w:pPr>
    <w:rPr>
      <w:rFonts w:ascii="Cambria" w:cs="Times New Roman" w:eastAsia="MS Mincho" w:hAnsi="Cambria"/>
    </w:rPr>
  </w:style>
  <w:style w:customStyle="1" w:styleId="Odlomakpopisa1" w:type="paragraph">
    <w:name w:val="Odlomak popisa1"/>
    <w:basedOn w:val="Normal"/>
    <w:qFormat/>
    <w:rsid w:val="004F0155"/>
    <w:pPr>
      <w:spacing w:after="0"/>
      <w:ind w:left="708"/>
    </w:pPr>
    <w:rPr>
      <w:rFonts w:ascii="Cambria" w:cs="Times New Roman" w:eastAsia="MS Mincho" w:hAnsi="Cambria"/>
    </w:rPr>
  </w:style>
  <w:style w:customStyle="1" w:styleId="xl25" w:type="paragraph">
    <w:name w:val="xl25"/>
    <w:basedOn w:val="Normal"/>
    <w:rsid w:val="004F0155"/>
    <w:pPr>
      <w:spacing w:after="100" w:afterAutospacing="1" w:before="100" w:beforeAutospacing="1"/>
    </w:pPr>
    <w:rPr>
      <w:rFonts w:ascii="Franklin Gothic Medium" w:cs="Times New Roman" w:eastAsia="Times New Roman" w:hAnsi="Franklin Gothic Medium"/>
      <w:lang w:eastAsia="hr-HR"/>
    </w:rPr>
  </w:style>
  <w:style w:customStyle="1" w:styleId="xl26" w:type="paragraph">
    <w:name w:val="xl26"/>
    <w:basedOn w:val="Normal"/>
    <w:rsid w:val="004F0155"/>
    <w:pPr>
      <w:spacing w:after="100" w:afterAutospacing="1" w:before="100" w:beforeAutospacing="1"/>
      <w:jc w:val="center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27" w:type="paragraph">
    <w:name w:val="xl27"/>
    <w:basedOn w:val="Normal"/>
    <w:rsid w:val="004F0155"/>
    <w:pP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lang w:eastAsia="hr-HR"/>
    </w:rPr>
  </w:style>
  <w:style w:customStyle="1" w:styleId="xl28" w:type="paragraph">
    <w:name w:val="xl28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29" w:type="paragraph">
    <w:name w:val="xl29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0" w:type="paragraph">
    <w:name w:val="xl30"/>
    <w:basedOn w:val="Normal"/>
    <w:rsid w:val="004F0155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1" w:type="paragraph">
    <w:name w:val="xl31"/>
    <w:basedOn w:val="Normal"/>
    <w:rsid w:val="004F0155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2" w:type="paragraph">
    <w:name w:val="xl32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3" w:type="paragraph">
    <w:name w:val="xl33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4" w:type="paragraph">
    <w:name w:val="xl34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sz w:val="18"/>
      <w:szCs w:val="18"/>
      <w:lang w:eastAsia="hr-HR"/>
    </w:rPr>
  </w:style>
  <w:style w:customStyle="1" w:styleId="xl35" w:type="paragraph">
    <w:name w:val="xl35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sz w:val="18"/>
      <w:szCs w:val="18"/>
      <w:lang w:eastAsia="hr-HR"/>
    </w:rPr>
  </w:style>
  <w:style w:customStyle="1" w:styleId="xl36" w:type="paragraph">
    <w:name w:val="xl36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7" w:type="paragraph">
    <w:name w:val="xl37"/>
    <w:basedOn w:val="Normal"/>
    <w:rsid w:val="004F0155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8" w:type="paragraph">
    <w:name w:val="xl38"/>
    <w:basedOn w:val="Normal"/>
    <w:rsid w:val="004F0155"/>
    <w:pPr>
      <w:pBdr>
        <w:left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39" w:type="paragraph">
    <w:name w:val="xl39"/>
    <w:basedOn w:val="Normal"/>
    <w:rsid w:val="004F0155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40" w:type="paragraph">
    <w:name w:val="xl40"/>
    <w:basedOn w:val="Normal"/>
    <w:rsid w:val="004F0155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41" w:type="paragraph">
    <w:name w:val="xl41"/>
    <w:basedOn w:val="Normal"/>
    <w:rsid w:val="004F0155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42" w:type="paragraph">
    <w:name w:val="xl42"/>
    <w:basedOn w:val="Normal"/>
    <w:rsid w:val="004F0155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43" w:type="paragraph">
    <w:name w:val="xl43"/>
    <w:basedOn w:val="Normal"/>
    <w:rsid w:val="004F0155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44" w:type="paragraph">
    <w:name w:val="xl44"/>
    <w:basedOn w:val="Normal"/>
    <w:rsid w:val="004F0155"/>
    <w:pP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lang w:eastAsia="hr-HR"/>
    </w:rPr>
  </w:style>
  <w:style w:customStyle="1" w:styleId="xl45" w:type="paragraph">
    <w:name w:val="xl45"/>
    <w:basedOn w:val="Normal"/>
    <w:rsid w:val="004F0155"/>
    <w:pP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lang w:eastAsia="hr-HR"/>
    </w:rPr>
  </w:style>
  <w:style w:customStyle="1" w:styleId="xl46" w:type="paragraph">
    <w:name w:val="xl46"/>
    <w:basedOn w:val="Normal"/>
    <w:rsid w:val="004F0155"/>
    <w:pPr>
      <w:pBdr>
        <w:left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6"/>
      <w:szCs w:val="16"/>
      <w:lang w:eastAsia="hr-HR"/>
    </w:rPr>
  </w:style>
  <w:style w:customStyle="1" w:styleId="xl47" w:type="paragraph">
    <w:name w:val="xl47"/>
    <w:basedOn w:val="Normal"/>
    <w:rsid w:val="004F0155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b/>
      <w:bCs/>
      <w:sz w:val="16"/>
      <w:szCs w:val="16"/>
      <w:lang w:eastAsia="hr-HR"/>
    </w:rPr>
  </w:style>
  <w:style w:customStyle="1" w:styleId="xl48" w:type="paragraph">
    <w:name w:val="xl48"/>
    <w:basedOn w:val="Normal"/>
    <w:rsid w:val="004F0155"/>
    <w:pPr>
      <w:pBdr>
        <w:left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49" w:type="paragraph">
    <w:name w:val="xl49"/>
    <w:basedOn w:val="Normal"/>
    <w:rsid w:val="004F0155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50" w:type="paragraph">
    <w:name w:val="xl50"/>
    <w:basedOn w:val="Normal"/>
    <w:rsid w:val="004F0155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xl51" w:type="paragraph">
    <w:name w:val="xl51"/>
    <w:basedOn w:val="Normal"/>
    <w:rsid w:val="004F0155"/>
    <w:pPr>
      <w:pBdr>
        <w:left w:color="auto" w:space="0" w:sz="8" w:val="single"/>
      </w:pBdr>
      <w:spacing w:after="100" w:afterAutospacing="1" w:before="100" w:beforeAutospacing="1"/>
      <w:jc w:val="center"/>
    </w:pPr>
    <w:rPr>
      <w:rFonts w:ascii="Franklin Gothic Medium" w:cs="Times New Roman" w:eastAsia="Times New Roman" w:hAnsi="Franklin Gothic Medium"/>
      <w:b/>
      <w:bCs/>
      <w:sz w:val="22"/>
      <w:szCs w:val="22"/>
      <w:lang w:eastAsia="hr-HR"/>
    </w:rPr>
  </w:style>
  <w:style w:customStyle="1" w:styleId="xl52" w:type="paragraph">
    <w:name w:val="xl52"/>
    <w:basedOn w:val="Normal"/>
    <w:rsid w:val="004F0155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b/>
      <w:bCs/>
      <w:sz w:val="18"/>
      <w:szCs w:val="18"/>
      <w:lang w:eastAsia="hr-HR"/>
    </w:rPr>
  </w:style>
  <w:style w:customStyle="1" w:styleId="BodyTextuvlaka3uvlaka2" w:type="paragraph">
    <w:name w:val="Body Text.uvlaka 3.uvlaka 2"/>
    <w:basedOn w:val="Normal"/>
    <w:rsid w:val="004F0155"/>
    <w:pPr>
      <w:widowControl w:val="0"/>
      <w:autoSpaceDE w:val="0"/>
      <w:autoSpaceDN w:val="0"/>
      <w:spacing w:after="0"/>
      <w:ind w:hanging="270" w:left="360"/>
      <w:jc w:val="both"/>
    </w:pPr>
    <w:rPr>
      <w:rFonts w:cs="Times New Roman" w:eastAsia="Times New Roman"/>
      <w:b/>
      <w:bCs/>
      <w:lang w:eastAsia="hr-HR"/>
    </w:rPr>
  </w:style>
  <w:style w:customStyle="1" w:styleId="xl53" w:type="paragraph">
    <w:name w:val="xl53"/>
    <w:basedOn w:val="Normal"/>
    <w:rsid w:val="004F0155"/>
    <w:pPr>
      <w:pBdr>
        <w:top w:color="auto" w:space="0" w:sz="8" w:val="single"/>
        <w:left w:color="auto" w:space="0" w:sz="8" w:val="single"/>
        <w:bottom w:color="auto" w:space="0" w:sz="6" w:val="doub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54" w:type="paragraph">
    <w:name w:val="xl54"/>
    <w:basedOn w:val="Normal"/>
    <w:rsid w:val="004F0155"/>
    <w:pP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55" w:type="paragraph">
    <w:name w:val="xl55"/>
    <w:basedOn w:val="Normal"/>
    <w:rsid w:val="004F0155"/>
    <w:pPr>
      <w:pBdr>
        <w:bottom w:color="auto" w:space="0" w:sz="4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56" w:type="paragraph">
    <w:name w:val="xl56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Times New Roman" w:eastAsia="Times New Roman" w:hAnsi="Franklin Gothic Medium"/>
      <w:b/>
      <w:bCs/>
      <w:sz w:val="16"/>
      <w:szCs w:val="16"/>
      <w:lang w:eastAsia="hr-HR"/>
    </w:rPr>
  </w:style>
  <w:style w:customStyle="1" w:styleId="xl57" w:type="paragraph">
    <w:name w:val="xl57"/>
    <w:basedOn w:val="Normal"/>
    <w:rsid w:val="004F0155"/>
    <w:pPr>
      <w:pBdr>
        <w:top w:color="auto" w:space="0" w:sz="8" w:val="single"/>
        <w:left w:color="auto" w:space="0" w:sz="4" w:val="single"/>
        <w:bottom w:color="auto" w:space="0" w:sz="6" w:val="double"/>
        <w:right w:color="auto" w:space="0" w:sz="8" w:val="single"/>
      </w:pBdr>
      <w:spacing w:after="100" w:afterAutospacing="1" w:before="100" w:beforeAutospacing="1"/>
      <w:jc w:val="center"/>
    </w:pPr>
    <w:rPr>
      <w:rFonts w:ascii="Franklin Gothic Medium" w:cs="Times New Roman" w:eastAsia="Times New Roman" w:hAnsi="Franklin Gothic Medium"/>
      <w:b/>
      <w:bCs/>
      <w:sz w:val="16"/>
      <w:szCs w:val="16"/>
      <w:lang w:eastAsia="hr-HR"/>
    </w:rPr>
  </w:style>
  <w:style w:customStyle="1" w:styleId="xl58" w:type="paragraph">
    <w:name w:val="xl58"/>
    <w:basedOn w:val="Normal"/>
    <w:rsid w:val="004F0155"/>
    <w:pPr>
      <w:pBdr>
        <w:left w:color="auto" w:space="0" w:sz="4" w:val="single"/>
        <w:right w:color="auto" w:space="0" w:sz="8" w:val="single"/>
      </w:pBdr>
      <w:spacing w:after="100" w:afterAutospacing="1" w:before="100" w:beforeAutospacing="1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59" w:type="paragraph">
    <w:name w:val="xl59"/>
    <w:basedOn w:val="Normal"/>
    <w:rsid w:val="004F0155"/>
    <w:pPr>
      <w:pBdr>
        <w:left w:color="auto" w:space="0" w:sz="4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60" w:type="paragraph">
    <w:name w:val="xl60"/>
    <w:basedOn w:val="Normal"/>
    <w:rsid w:val="004F0155"/>
    <w:pP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61" w:type="paragraph">
    <w:name w:val="xl61"/>
    <w:basedOn w:val="Normal"/>
    <w:rsid w:val="004F0155"/>
    <w:pPr>
      <w:pBdr>
        <w:top w:color="auto" w:space="0" w:sz="8" w:val="single"/>
        <w:bottom w:color="auto" w:space="0" w:sz="6" w:val="double"/>
      </w:pBdr>
      <w:spacing w:after="100" w:afterAutospacing="1" w:before="100" w:beforeAutospacing="1"/>
      <w:jc w:val="center"/>
    </w:pPr>
    <w:rPr>
      <w:rFonts w:ascii="Franklin Gothic Medium" w:cs="Times New Roman" w:eastAsia="Times New Roman" w:hAnsi="Franklin Gothic Medium"/>
      <w:b/>
      <w:bCs/>
      <w:sz w:val="16"/>
      <w:szCs w:val="16"/>
      <w:lang w:eastAsia="hr-HR"/>
    </w:rPr>
  </w:style>
  <w:style w:customStyle="1" w:styleId="xl62" w:type="paragraph">
    <w:name w:val="xl62"/>
    <w:basedOn w:val="Normal"/>
    <w:rsid w:val="004F0155"/>
    <w:pPr>
      <w:pBdr>
        <w:right w:color="auto" w:space="0" w:sz="4" w:val="single"/>
      </w:pBdr>
      <w:spacing w:after="100" w:afterAutospacing="1" w:before="100" w:beforeAutospacing="1"/>
      <w:jc w:val="right"/>
    </w:pPr>
    <w:rPr>
      <w:rFonts w:ascii="Franklin Gothic Medium" w:cs="Times New Roman" w:eastAsia="Times New Roman" w:hAnsi="Franklin Gothic Medium"/>
      <w:sz w:val="16"/>
      <w:szCs w:val="16"/>
      <w:lang w:eastAsia="hr-HR"/>
    </w:rPr>
  </w:style>
  <w:style w:customStyle="1" w:styleId="xl103" w:type="paragraph">
    <w:name w:val="xl103"/>
    <w:basedOn w:val="Normal"/>
    <w:rsid w:val="004F0155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04" w:type="paragraph">
    <w:name w:val="xl104"/>
    <w:basedOn w:val="Normal"/>
    <w:rsid w:val="004F0155"/>
    <w:pPr>
      <w:pBdr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05" w:type="paragraph">
    <w:name w:val="xl105"/>
    <w:basedOn w:val="Normal"/>
    <w:rsid w:val="004F0155"/>
    <w:pPr>
      <w:pBdr>
        <w:bottom w:color="auto" w:space="0" w:sz="8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06" w:type="paragraph">
    <w:name w:val="xl106"/>
    <w:basedOn w:val="Normal"/>
    <w:rsid w:val="004F0155"/>
    <w:pP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6"/>
      <w:szCs w:val="16"/>
      <w:lang w:eastAsia="hr-HR"/>
    </w:rPr>
  </w:style>
  <w:style w:customStyle="1" w:styleId="xl107" w:type="paragraph">
    <w:name w:val="xl107"/>
    <w:basedOn w:val="Normal"/>
    <w:rsid w:val="004F0155"/>
    <w:pP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6"/>
      <w:szCs w:val="16"/>
      <w:lang w:eastAsia="hr-HR"/>
    </w:rPr>
  </w:style>
  <w:style w:customStyle="1" w:styleId="xl108" w:type="paragraph">
    <w:name w:val="xl108"/>
    <w:basedOn w:val="Normal"/>
    <w:rsid w:val="004F0155"/>
    <w:pP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22"/>
      <w:szCs w:val="22"/>
      <w:lang w:eastAsia="hr-HR"/>
    </w:rPr>
  </w:style>
  <w:style w:customStyle="1" w:styleId="xl109" w:type="paragraph">
    <w:name w:val="xl109"/>
    <w:basedOn w:val="Normal"/>
    <w:rsid w:val="004F0155"/>
    <w:pP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22"/>
      <w:szCs w:val="22"/>
      <w:lang w:eastAsia="hr-HR"/>
    </w:rPr>
  </w:style>
  <w:style w:customStyle="1" w:styleId="xl110" w:type="paragraph">
    <w:name w:val="xl110"/>
    <w:basedOn w:val="Normal"/>
    <w:rsid w:val="004F0155"/>
    <w:pPr>
      <w:pBdr>
        <w:bottom w:color="auto" w:space="0" w:sz="8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sz w:val="22"/>
      <w:szCs w:val="22"/>
      <w:lang w:eastAsia="hr-HR"/>
    </w:rPr>
  </w:style>
  <w:style w:customStyle="1" w:styleId="xl111" w:type="paragraph">
    <w:name w:val="xl111"/>
    <w:basedOn w:val="Normal"/>
    <w:rsid w:val="004F015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lang w:eastAsia="hr-HR"/>
    </w:rPr>
  </w:style>
  <w:style w:customStyle="1" w:styleId="xl112" w:type="paragraph">
    <w:name w:val="xl112"/>
    <w:basedOn w:val="Normal"/>
    <w:rsid w:val="004F0155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sz w:val="22"/>
      <w:szCs w:val="22"/>
      <w:lang w:eastAsia="hr-HR"/>
    </w:rPr>
  </w:style>
  <w:style w:customStyle="1" w:styleId="xl113" w:type="paragraph">
    <w:name w:val="xl113"/>
    <w:basedOn w:val="Normal"/>
    <w:rsid w:val="004F0155"/>
    <w:pPr>
      <w:pBdr>
        <w:lef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sz w:val="22"/>
      <w:szCs w:val="22"/>
      <w:lang w:eastAsia="hr-HR"/>
    </w:rPr>
  </w:style>
  <w:style w:customStyle="1" w:styleId="xl114" w:type="paragraph">
    <w:name w:val="xl114"/>
    <w:basedOn w:val="Normal"/>
    <w:rsid w:val="004F0155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sz w:val="22"/>
      <w:szCs w:val="22"/>
      <w:lang w:eastAsia="hr-HR"/>
    </w:rPr>
  </w:style>
  <w:style w:customStyle="1" w:styleId="xl115" w:type="paragraph">
    <w:name w:val="xl115"/>
    <w:basedOn w:val="Normal"/>
    <w:rsid w:val="004F0155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16" w:type="paragraph">
    <w:name w:val="xl116"/>
    <w:basedOn w:val="Normal"/>
    <w:rsid w:val="004F0155"/>
    <w:pPr>
      <w:pBdr>
        <w:left w:color="auto" w:space="0" w:sz="4" w:val="single"/>
      </w:pBdr>
      <w:spacing w:after="100" w:afterAutospacing="1" w:before="100" w:beforeAutospacing="1"/>
      <w:jc w:val="right"/>
    </w:pPr>
    <w:rPr>
      <w:rFonts w:ascii="Franklin Gothic Medium" w:cs="Arial Unicode MS" w:eastAsia="Arial Unicode MS" w:hAnsi="Franklin Gothic Medium"/>
      <w:lang w:eastAsia="hr-HR"/>
    </w:rPr>
  </w:style>
  <w:style w:customStyle="1" w:styleId="xl117" w:type="paragraph">
    <w:name w:val="xl117"/>
    <w:basedOn w:val="Normal"/>
    <w:rsid w:val="004F0155"/>
    <w:pPr>
      <w:pBdr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18" w:type="paragraph">
    <w:name w:val="xl118"/>
    <w:basedOn w:val="Normal"/>
    <w:rsid w:val="004F0155"/>
    <w:pPr>
      <w:pBdr>
        <w:lef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19" w:type="paragraph">
    <w:name w:val="xl119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22"/>
      <w:szCs w:val="22"/>
      <w:lang w:eastAsia="hr-HR"/>
    </w:rPr>
  </w:style>
  <w:style w:customStyle="1" w:styleId="xl120" w:type="paragraph">
    <w:name w:val="xl120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21" w:type="paragraph">
    <w:name w:val="xl121"/>
    <w:basedOn w:val="Normal"/>
    <w:rsid w:val="004F0155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22" w:type="paragraph">
    <w:name w:val="xl122"/>
    <w:basedOn w:val="Normal"/>
    <w:rsid w:val="004F0155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lang w:eastAsia="hr-HR"/>
    </w:rPr>
  </w:style>
  <w:style w:customStyle="1" w:styleId="xl123" w:type="paragraph">
    <w:name w:val="xl123"/>
    <w:basedOn w:val="Normal"/>
    <w:rsid w:val="004F0155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lang w:eastAsia="hr-HR"/>
    </w:rPr>
  </w:style>
  <w:style w:customStyle="1" w:styleId="xl124" w:type="paragraph">
    <w:name w:val="xl124"/>
    <w:basedOn w:val="Normal"/>
    <w:rsid w:val="004F0155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lang w:eastAsia="hr-HR"/>
    </w:rPr>
  </w:style>
  <w:style w:customStyle="1" w:styleId="xl125" w:type="paragraph">
    <w:name w:val="xl125"/>
    <w:basedOn w:val="Normal"/>
    <w:rsid w:val="004F0155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26" w:type="paragraph">
    <w:name w:val="xl126"/>
    <w:basedOn w:val="Normal"/>
    <w:rsid w:val="004F0155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27" w:type="paragraph">
    <w:name w:val="xl127"/>
    <w:basedOn w:val="Normal"/>
    <w:rsid w:val="004F0155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28" w:type="paragraph">
    <w:name w:val="xl128"/>
    <w:basedOn w:val="Normal"/>
    <w:rsid w:val="004F0155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29" w:type="paragraph">
    <w:name w:val="xl129"/>
    <w:basedOn w:val="Normal"/>
    <w:rsid w:val="004F0155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30" w:type="paragraph">
    <w:name w:val="xl130"/>
    <w:basedOn w:val="Normal"/>
    <w:rsid w:val="004F0155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31" w:type="paragraph">
    <w:name w:val="xl131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32" w:type="paragraph">
    <w:name w:val="xl132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33" w:type="paragraph">
    <w:name w:val="xl133"/>
    <w:basedOn w:val="Normal"/>
    <w:rsid w:val="004F0155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sz w:val="18"/>
      <w:szCs w:val="18"/>
      <w:lang w:eastAsia="hr-HR"/>
    </w:rPr>
  </w:style>
  <w:style w:customStyle="1" w:styleId="xl134" w:type="paragraph">
    <w:name w:val="xl134"/>
    <w:basedOn w:val="Normal"/>
    <w:rsid w:val="004F0155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35" w:type="paragraph">
    <w:name w:val="xl135"/>
    <w:basedOn w:val="Normal"/>
    <w:rsid w:val="004F0155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36" w:type="paragraph">
    <w:name w:val="xl136"/>
    <w:basedOn w:val="Normal"/>
    <w:rsid w:val="004F0155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37" w:type="paragraph">
    <w:name w:val="xl137"/>
    <w:basedOn w:val="Normal"/>
    <w:rsid w:val="004F0155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38" w:type="paragraph">
    <w:name w:val="xl138"/>
    <w:basedOn w:val="Normal"/>
    <w:rsid w:val="004F0155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39" w:type="paragraph">
    <w:name w:val="xl139"/>
    <w:basedOn w:val="Normal"/>
    <w:rsid w:val="004F0155"/>
    <w:pPr>
      <w:spacing w:after="100" w:afterAutospacing="1" w:before="100" w:beforeAutospacing="1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40" w:type="paragraph">
    <w:name w:val="xl140"/>
    <w:basedOn w:val="Normal"/>
    <w:rsid w:val="004F0155"/>
    <w:pPr>
      <w:pBdr>
        <w:bottom w:color="auto" w:space="0" w:sz="8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41" w:type="paragraph">
    <w:name w:val="xl141"/>
    <w:basedOn w:val="Normal"/>
    <w:rsid w:val="004F0155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42" w:type="paragraph">
    <w:name w:val="xl142"/>
    <w:basedOn w:val="Normal"/>
    <w:rsid w:val="004F0155"/>
    <w:pPr>
      <w:pBdr>
        <w:top w:color="auto" w:space="0" w:sz="4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43" w:type="paragraph">
    <w:name w:val="xl143"/>
    <w:basedOn w:val="Normal"/>
    <w:rsid w:val="004F0155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xl144" w:type="paragraph">
    <w:name w:val="xl144"/>
    <w:basedOn w:val="Normal"/>
    <w:rsid w:val="004F0155"/>
    <w:pPr>
      <w:pBdr>
        <w:left w:color="auto" w:space="0" w:sz="8" w:val="single"/>
        <w:bottom w:color="auto" w:space="0" w:sz="8" w:val="single"/>
      </w:pBdr>
      <w:spacing w:after="100" w:afterAutospacing="1" w:before="100" w:beforeAutospacing="1"/>
    </w:pPr>
    <w:rPr>
      <w:rFonts w:ascii="Franklin Gothic Medium" w:cs="Arial Unicode MS" w:eastAsia="Arial Unicode MS" w:hAnsi="Franklin Gothic Medium"/>
      <w:b/>
      <w:bCs/>
      <w:lang w:eastAsia="hr-HR"/>
    </w:rPr>
  </w:style>
  <w:style w:customStyle="1" w:styleId="t-10-9-kurz-s" w:type="paragraph">
    <w:name w:val="t-10-9-kurz-s"/>
    <w:basedOn w:val="Normal"/>
    <w:rsid w:val="004F0155"/>
    <w:pPr>
      <w:spacing w:after="100" w:afterAutospacing="1" w:before="100" w:beforeAutospacing="1"/>
      <w:jc w:val="center"/>
    </w:pPr>
    <w:rPr>
      <w:rFonts w:cs="Times New Roman" w:eastAsia="Times New Roman"/>
      <w:i/>
      <w:iCs/>
      <w:sz w:val="26"/>
      <w:szCs w:val="26"/>
      <w:lang w:eastAsia="hr-HR"/>
    </w:rPr>
  </w:style>
  <w:style w:customStyle="1" w:styleId="ft" w:type="character">
    <w:name w:val="ft"/>
    <w:rsid w:val="004F0155"/>
  </w:style>
  <w:style w:customStyle="1" w:styleId="input-large1" w:type="character">
    <w:name w:val="input-large1"/>
    <w:rsid w:val="004F0155"/>
  </w:style>
  <w:style w:customStyle="1" w:styleId="st" w:type="character">
    <w:name w:val="st"/>
    <w:rsid w:val="004F0155"/>
  </w:style>
  <w:style w:customStyle="1" w:styleId="outputformat1" w:type="character">
    <w:name w:val="outputformat1"/>
    <w:rsid w:val="004F0155"/>
    <w:rPr>
      <w:rFonts w:ascii="Arial" w:cs="Arial" w:hAnsi="Arial" w:hint="default"/>
      <w:sz w:val="18"/>
      <w:szCs w:val="18"/>
    </w:rPr>
  </w:style>
  <w:style w:customStyle="1" w:styleId="naziv" w:type="character">
    <w:name w:val="naziv"/>
    <w:uiPriority w:val="99"/>
    <w:rsid w:val="004F0155"/>
    <w:rPr>
      <w:rFonts w:ascii="Times New Roman" w:cs="Times New Roman" w:hAnsi="Times New Roman" w:hint="default"/>
    </w:rPr>
  </w:style>
  <w:style w:customStyle="1" w:styleId="street4" w:type="character">
    <w:name w:val="street4"/>
    <w:rsid w:val="004F0155"/>
    <w:rPr>
      <w:vanish/>
      <w:webHidden w:val="0"/>
      <w:specVanish/>
    </w:rPr>
  </w:style>
  <w:style w:customStyle="1" w:styleId="zip" w:type="character">
    <w:name w:val="zip"/>
    <w:rsid w:val="004F0155"/>
  </w:style>
  <w:style w:customStyle="1" w:styleId="address" w:type="character">
    <w:name w:val="address"/>
    <w:rsid w:val="004F0155"/>
  </w:style>
  <w:style w:customStyle="1" w:styleId="infos" w:type="character">
    <w:name w:val="infos"/>
    <w:rsid w:val="004F0155"/>
  </w:style>
  <w:style w:customStyle="1" w:styleId="ListLabel1" w:type="character">
    <w:name w:val="ListLabel 1"/>
    <w:rsid w:val="004F0155"/>
    <w:rPr>
      <w:rFonts w:ascii="Times New Roman" w:cs="Times New Roman" w:hAnsi="Times New Roman" w:hint="default"/>
    </w:rPr>
  </w:style>
  <w:style w:customStyle="1" w:styleId="ListLabel2" w:type="character">
    <w:name w:val="ListLabel 2"/>
    <w:rsid w:val="004F0155"/>
    <w:rPr>
      <w:rFonts w:ascii="SimSun" w:cs="Calibri" w:eastAsia="SimSun" w:hAnsi="SimSun" w:hint="eastAsia"/>
    </w:rPr>
  </w:style>
  <w:style w:customStyle="1" w:styleId="ListLabel3" w:type="character">
    <w:name w:val="ListLabel 3"/>
    <w:rsid w:val="004F0155"/>
    <w:rPr>
      <w:rFonts w:ascii="Times New Roman" w:cs="Times New Roman" w:hAnsi="Times New Roman" w:hint="default"/>
      <w:b/>
      <w:bCs w:val="0"/>
    </w:rPr>
  </w:style>
  <w:style w:customStyle="1" w:styleId="ListLabel4" w:type="character">
    <w:name w:val="ListLabel 4"/>
    <w:rsid w:val="004F0155"/>
    <w:rPr>
      <w:rFonts w:ascii="Courier New" w:cs="Courier New" w:hAnsi="Courier New" w:hint="default"/>
    </w:rPr>
  </w:style>
  <w:style w:customStyle="1" w:styleId="ListLabel5" w:type="character">
    <w:name w:val="ListLabel 5"/>
    <w:rsid w:val="004F0155"/>
    <w:rPr>
      <w:rFonts w:ascii="Calibri" w:cs="Times New Roman" w:eastAsia="Calibri" w:hAnsi="Calibri" w:hint="default"/>
    </w:rPr>
  </w:style>
  <w:style w:customStyle="1" w:styleId="StextZchnZchn" w:type="character">
    <w:name w:val="S_text Zchn Zchn"/>
    <w:rsid w:val="004F0155"/>
  </w:style>
  <w:style w:customStyle="1" w:styleId="ctitle" w:type="character">
    <w:name w:val="c_title"/>
    <w:basedOn w:val="Zadanifontodlomka"/>
    <w:uiPriority w:val="99"/>
    <w:rsid w:val="004F0155"/>
  </w:style>
  <w:style w:customStyle="1" w:styleId="Bodytext2Calibri1" w:type="character">
    <w:name w:val="Body text (2) + Calibri1"/>
    <w:aliases w:val="6 pt"/>
    <w:basedOn w:val="Zadanifontodlomka"/>
    <w:uiPriority w:val="99"/>
    <w:rsid w:val="004F0155"/>
    <w:rPr>
      <w:rFonts w:ascii="Calibri" w:cs="Calibri" w:hAnsi="Calibri" w:hint="default"/>
      <w:strike w:val="0"/>
      <w:dstrike w:val="0"/>
      <w:sz w:val="12"/>
      <w:szCs w:val="12"/>
      <w:u w:val="none"/>
      <w:effect w:val="none"/>
    </w:rPr>
  </w:style>
  <w:style w:customStyle="1" w:styleId="apple-converted-space" w:type="character">
    <w:name w:val="apple-converted-space"/>
    <w:rsid w:val="004F0155"/>
  </w:style>
  <w:style w:customStyle="1" w:styleId="tabletextfield" w:type="character">
    <w:name w:val="table_text_field"/>
    <w:rsid w:val="004F0155"/>
  </w:style>
  <w:style w:customStyle="1" w:styleId="Reetkatablice10" w:type="table">
    <w:name w:val="Rešetka tablice1"/>
    <w:basedOn w:val="Obinatablica"/>
    <w:next w:val="Reetkatablice"/>
    <w:rsid w:val="004F0155"/>
    <w:rPr>
      <w:rFonts w:ascii="Times New Roman" w:cs="Times New Roman" w:eastAsia="Times New Roman" w:hAnsi="Times New Roman"/>
      <w:sz w:val="20"/>
      <w:szCs w:val="20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Srednjareetka3-Isticanje11" w:type="table">
    <w:name w:val="Srednja rešetka 3 - Isticanje 11"/>
    <w:basedOn w:val="Obinatablica"/>
    <w:next w:val="Srednjareetka3-Isticanje1"/>
    <w:uiPriority w:val="69"/>
    <w:rsid w:val="004F0155"/>
    <w:pPr>
      <w:spacing w:after="0" w:line="240" w:lineRule="auto"/>
    </w:pPr>
    <w:rPr>
      <w:rFonts w:ascii="Calibri" w:cs="Times New Roman" w:eastAsia="Times New Roman" w:hAnsi="Calibri"/>
      <w:lang w:val="hr-HR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val="clear"/>
    </w:tcPr>
    <w:tblStylePr w:type="firstRow">
      <w:rPr>
        <w:b/>
        <w:bCs/>
        <w:i w:val="0"/>
        <w:iCs w:val="0"/>
        <w:color w:val="FFFFFF"/>
      </w:rPr>
      <w:tblPr/>
      <w:tcPr>
        <w:tcBorders>
          <w:top w:color="FFFFFF" w:space="0" w:sz="8" w:val="single"/>
          <w:left w:color="FFFFFF" w:space="0" w:sz="8" w:val="single"/>
          <w:bottom w:color="FFFFFF" w:space="0" w:sz="24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color="FFFFFF" w:space="0" w:sz="24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color="FFFFFF" w:space="0" w:sz="8" w:val="single"/>
        </w:tcBorders>
        <w:shd w:color="auto" w:fill="4F81BD" w:val="clear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color="FFFFFF" w:space="0" w:sz="8" w:val="single"/>
          <w:right w:color="FFFFFF" w:space="0" w:sz="24" w:val="single"/>
          <w:insideH w:val="nil"/>
          <w:insideV w:val="nil"/>
        </w:tcBorders>
        <w:shd w:color="auto" w:fill="4F81BD" w:val="clear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color="FFFFFF" w:space="0" w:sz="24" w:val="single"/>
          <w:bottom w:val="nil"/>
          <w:right w:val="nil"/>
          <w:insideH w:val="nil"/>
          <w:insideV w:val="nil"/>
        </w:tcBorders>
        <w:shd w:color="auto" w:fill="4F81BD" w:val="clear"/>
      </w:tcPr>
    </w:tblStylePr>
    <w:tblStylePr w:type="band1Vert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val="nil"/>
          <w:insideV w:val="nil"/>
        </w:tcBorders>
        <w:shd w:color="auto" w:fill="A7BFDE" w:val="clear"/>
      </w:tcPr>
    </w:tblStylePr>
    <w:tblStylePr w:type="band1Horz">
      <w:tblPr/>
      <w:tcPr>
        <w:tc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cBorders>
        <w:shd w:color="auto" w:fill="A7BFDE" w:val="clear"/>
      </w:tcPr>
    </w:tblStylePr>
  </w:style>
  <w:style w:customStyle="1" w:styleId="Reetkatablice11" w:type="table">
    <w:name w:val="Rešetka tablice11"/>
    <w:basedOn w:val="Obinatablica"/>
    <w:rsid w:val="004F0155"/>
    <w:pPr>
      <w:suppressAutoHyphens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0" w:type="table">
    <w:name w:val="Rešetka tablice2"/>
    <w:basedOn w:val="Obinatablica"/>
    <w:rsid w:val="004F0155"/>
    <w:rPr>
      <w:rFonts w:ascii="Times New Roman" w:cs="Times New Roman" w:eastAsia="Times New Roman" w:hAnsi="Times New Roman"/>
      <w:sz w:val="20"/>
      <w:szCs w:val="20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11" w:type="table">
    <w:name w:val="Rešetka tablice111"/>
    <w:basedOn w:val="Obinatablica"/>
    <w:uiPriority w:val="59"/>
    <w:rsid w:val="004F0155"/>
    <w:pPr>
      <w:spacing w:after="0" w:line="240" w:lineRule="auto"/>
    </w:pPr>
    <w:rPr>
      <w:rFonts w:ascii="Cambria" w:cs="Times New Roman" w:eastAsia="MS Mincho" w:hAnsi="Cambria"/>
      <w:sz w:val="20"/>
      <w:szCs w:val="20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WWNum9" w:type="numbering">
    <w:name w:val="WWNum9"/>
    <w:rsid w:val="004F0155"/>
    <w:pPr>
      <w:numPr>
        <w:numId w:val="53"/>
      </w:numPr>
    </w:pPr>
  </w:style>
  <w:style w:customStyle="1" w:styleId="WWNum7" w:type="numbering">
    <w:name w:val="WWNum7"/>
    <w:rsid w:val="004F0155"/>
    <w:pPr>
      <w:numPr>
        <w:numId w:val="54"/>
      </w:numPr>
    </w:pPr>
  </w:style>
  <w:style w:customStyle="1" w:styleId="WWNum12" w:type="numbering">
    <w:name w:val="WWNum12"/>
    <w:rsid w:val="004F0155"/>
    <w:pPr>
      <w:numPr>
        <w:numId w:val="55"/>
      </w:numPr>
    </w:pPr>
  </w:style>
  <w:style w:customStyle="1" w:styleId="WWNum8" w:type="numbering">
    <w:name w:val="WWNum8"/>
    <w:rsid w:val="004F0155"/>
    <w:pPr>
      <w:numPr>
        <w:numId w:val="56"/>
      </w:numPr>
    </w:pPr>
  </w:style>
  <w:style w:customStyle="1" w:styleId="WWNum3" w:type="numbering">
    <w:name w:val="WWNum3"/>
    <w:rsid w:val="004F0155"/>
    <w:pPr>
      <w:numPr>
        <w:numId w:val="57"/>
      </w:numPr>
    </w:pPr>
  </w:style>
  <w:style w:customStyle="1" w:styleId="WWNum4" w:type="numbering">
    <w:name w:val="WWNum4"/>
    <w:rsid w:val="004F0155"/>
    <w:pPr>
      <w:numPr>
        <w:numId w:val="58"/>
      </w:numPr>
    </w:pPr>
  </w:style>
  <w:style w:customStyle="1" w:styleId="WWNum11" w:type="numbering">
    <w:name w:val="WWNum11"/>
    <w:rsid w:val="004F0155"/>
    <w:pPr>
      <w:numPr>
        <w:numId w:val="59"/>
      </w:numPr>
    </w:pPr>
  </w:style>
  <w:style w:customStyle="1" w:styleId="WWNum10" w:type="numbering">
    <w:name w:val="WWNum10"/>
    <w:rsid w:val="004F0155"/>
    <w:pPr>
      <w:numPr>
        <w:numId w:val="60"/>
      </w:numPr>
    </w:pPr>
  </w:style>
  <w:style w:customStyle="1" w:styleId="WWNum6" w:type="numbering">
    <w:name w:val="WWNum6"/>
    <w:rsid w:val="004F0155"/>
    <w:pPr>
      <w:numPr>
        <w:numId w:val="61"/>
      </w:numPr>
    </w:pPr>
  </w:style>
  <w:style w:customStyle="1" w:styleId="WWNum13" w:type="numbering">
    <w:name w:val="WWNum13"/>
    <w:rsid w:val="004F0155"/>
    <w:pPr>
      <w:numPr>
        <w:numId w:val="62"/>
      </w:numPr>
    </w:pPr>
  </w:style>
  <w:style w:customStyle="1" w:styleId="WWNum1" w:type="numbering">
    <w:name w:val="WWNum1"/>
    <w:rsid w:val="004F0155"/>
    <w:pPr>
      <w:numPr>
        <w:numId w:val="63"/>
      </w:numPr>
    </w:pPr>
  </w:style>
  <w:style w:customStyle="1" w:styleId="WWNum5" w:type="numbering">
    <w:name w:val="WWNum5"/>
    <w:rsid w:val="004F0155"/>
    <w:pPr>
      <w:numPr>
        <w:numId w:val="64"/>
      </w:numPr>
    </w:pPr>
  </w:style>
  <w:style w:customStyle="1" w:styleId="WWNum2" w:type="numbering">
    <w:name w:val="WWNum2"/>
    <w:rsid w:val="004F0155"/>
    <w:pPr>
      <w:numPr>
        <w:numId w:val="65"/>
      </w:numPr>
    </w:pPr>
  </w:style>
  <w:style w:customStyle="1" w:styleId="WWNum14" w:type="numbering">
    <w:name w:val="WWNum14"/>
    <w:rsid w:val="004F0155"/>
    <w:pPr>
      <w:numPr>
        <w:numId w:val="6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59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Stpn-64/2014-19</izvorni_sadrzaj>
    <derivirana_varijabla naziv="DomainObject.Oznaka_1">Stpn-64/2014-19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2014.</izvorni_sadrzaj>
    <derivirana_varijabla naziv="DomainObject.Predmet.DatumOsnivanja_1">11.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Stpn-64/2014</izvorni_sadrzaj>
    <derivirana_varijabla naziv="DomainObject.Predmet.OznakaBroj_1">Stpn-64/2014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 MUŠIĆ prijevozničko, građevinsko, uslužno društvo s ograničenom odgovornošću</izvorni_sadrzaj>
    <derivirana_varijabla naziv="DomainObject.Predmet.StrankaFormated_1">  TRANSPORT MUŠIĆ prijevozničko, građevinsko, uslužno društvo s ograničenom odgovornošću</derivirana_varijabla>
  </DomainObject.Predmet.StrankaFormated>
  <DomainObject.Predmet.StrankaFormatedOIB>
    <izvorni_sadrzaj>  TRANSPORT MUŠIĆ prijevozničko, građevinsko, uslužno društvo s ograničenom odgovornošću, OIB 94005511673</izvorni_sadrzaj>
    <derivirana_varijabla naziv="DomainObject.Predmet.StrankaFormatedOIB_1">  TRANSPORT MUŠIĆ prijevozničko, građevinsko, uslužno društvo s ograničenom odgovornošću, OIB 94005511673</derivirana_varijabla>
  </DomainObject.Predmet.StrankaFormatedOIB>
  <DomainObject.Predmet.StrankaFormatedWithAdress>
    <izvorni_sadrzaj> TRANSPORT MUŠIĆ prijevozničko, građevinsko, uslužno društvo s ograničenom odgovornošću, Stjepana Radića  42/c, 23000 Zadar</izvorni_sadrzaj>
    <derivirana_varijabla naziv="DomainObject.Predmet.StrankaFormatedWithAdress_1"> TRANSPORT MUŠIĆ prijevozničko, građevinsko, uslužno društvo s ograničenom odgovornošću, Stjepana Radića  42/c, 23000 Zadar</derivirana_varijabla>
  </DomainObject.Predmet.StrankaFormatedWithAdress>
  <DomainObject.Predmet.StrankaFormatedWithAdressOIB>
    <izvorni_sadrzaj> TRANSPORT MUŠIĆ prijevozničko, građevinsko, uslužno društvo s ograničenom odgovornošću, OIB 94005511673, Stjepana Radića  42/c, 23000 Zadar</izvorni_sadrzaj>
    <derivirana_varijabla naziv="DomainObject.Predmet.StrankaFormatedWithAdressOIB_1"> TRANSPORT MUŠIĆ prijevozničko, građevinsko, uslužno društvo s ograničenom odgovornošću, OIB 94005511673, Stjepana Radića  42/c, 23000 Zadar</derivirana_varijabla>
  </DomainObject.Predmet.StrankaFormatedWithAdressOIB>
  <DomainObject.Predmet.StrankaWithAdress>
    <izvorni_sadrzaj>TRANSPORT MUŠIĆ prijevozničko, građevinsko, uslužno društvo s ograničenom odgovornošću Stjepana Radića  42/c,23000 Zadar</izvorni_sadrzaj>
    <derivirana_varijabla naziv="DomainObject.Predmet.StrankaWithAdress_1">TRANSPORT MUŠIĆ prijevozničko, građevinsko, uslužno društvo s ograničenom odgovornošću Stjepana Radića  42/c,23000 Zadar</derivirana_varijabla>
  </DomainObject.Predmet.StrankaWithAdress>
  <DomainObject.Predmet.StrankaWithAdressOIB>
    <izvorni_sadrzaj>TRANSPORT MUŠIĆ prijevozničko, građevinsko, uslužno društvo s ograničenom odgovornošću, OIB 94005511673, Stjepana Radića  42/c,23000 Zadar</izvorni_sadrzaj>
    <derivirana_varijabla naziv="DomainObject.Predmet.StrankaWithAdressOIB_1">TRANSPORT MUŠIĆ prijevozničko, građevinsko, uslužno društvo s ograničenom odgovornošću, OIB 94005511673, Stjepana Radića  42/c,23000 Zadar</derivirana_varijabla>
  </DomainObject.Predmet.StrankaWithAdressOIB>
  <DomainObject.Predmet.StrankaNazivFormated>
    <izvorni_sadrzaj>TRANSPORT MUŠIĆ prijevozničko, građevinsko, uslužno društvo s ograničenom odgovornošću</izvorni_sadrzaj>
    <derivirana_varijabla naziv="DomainObject.Predmet.StrankaNazivFormated_1">TRANSPORT MUŠIĆ prijevozničko, građevinsko, uslužno društvo s ograničenom odgovornošću</derivirana_varijabla>
  </DomainObject.Predmet.StrankaNazivFormated>
  <DomainObject.Predmet.StrankaNazivFormatedOIB>
    <izvorni_sadrzaj>TRANSPORT MUŠIĆ prijevozničko, građevinsko, uslužno društvo s ograničenom odgovornošću, OIB 94005511673</izvorni_sadrzaj>
    <derivirana_varijabla naziv="DomainObject.Predmet.StrankaNazivFormatedOIB_1">TRANSPORT MUŠIĆ prijevozničko, građevinsko, uslužno društvo s ograničenom odgovornošću, OIB 94005511673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TRANSPORT MUŠIĆ prijevozničko, građevinsko, uslužno društvo s ograničenom odgovornošću</item>
    </izvorni_sadrzaj>
    <derivirana_varijabla naziv="DomainObject.Predmet.StrankaListFormated_1">
      <item>TRANSPORT MUŠIĆ prijevozničko, građevinsko, uslužno društvo s ograničenom odgovornošću</item>
    </derivirana_varijabla>
  </DomainObject.Predmet.StrankaListFormated>
  <DomainObject.Predmet.StrankaListFormatedOIB>
    <izvorni_sadrzaj>
      <item>TRANSPORT MUŠIĆ prijevozničko, građevinsko, uslužno društvo s ograničenom odgovornošću, OIB 94005511673</item>
    </izvorni_sadrzaj>
    <derivirana_varijabla naziv="DomainObject.Predmet.StrankaListFormatedOIB_1">
      <item>TRANSPORT MUŠIĆ prijevozničko, građevinsko, uslužno društvo s ograničenom odgovornošću, OIB 94005511673</item>
    </derivirana_varijabla>
  </DomainObject.Predmet.StrankaListFormatedOIB>
  <DomainObject.Predmet.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StrankaListFormatedWithAdress_1">
      <item>TRANSPORT MUŠIĆ prijevozničko, građevinsko, uslužno društvo s ograničenom odgovornošću, Stjepana Radića  42/c, 23000 Zadar</item>
    </derivirana_varijabla>
  </DomainObject.Predmet.StrankaListFormatedWithAdress>
  <DomainObject.Predmet.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StrankaListFormatedWithAdressOIB_1">
      <item>TRANSPORT MUŠIĆ prijevozničko, građevinsko, uslužno društvo s ograničenom odgovornošću, OIB 94005511673, Stjepana Radića  42/c, 23000 Zadar</item>
    </derivirana_varijabla>
  </DomainObject.Predmet.StrankaListFormatedWithAdressOIB>
  <DomainObject.Predmet.StrankaListNazivFormated>
    <izvorni_sadrzaj>
      <item>TRANSPORT MUŠIĆ prijevozničko, građevinsko, uslužno društvo s ograničenom odgovornošću</item>
    </izvorni_sadrzaj>
    <derivirana_varijabla naziv="DomainObject.Predmet.StrankaListNazivFormated_1">
      <item>TRANSPORT MUŠIĆ prijevozničko, građevinsko, uslužno društvo s ograničenom odgovornošću</item>
    </derivirana_varijabla>
  </DomainObject.Predmet.StrankaListNazivFormated>
  <DomainObject.Predmet.StrankaListNazivFormatedOIB>
    <izvorni_sadrzaj>
      <item>TRANSPORT MUŠIĆ prijevozničko, građevinsko, uslužno društvo s ograničenom odgovornošću, OIB 94005511673</item>
    </izvorni_sadrzaj>
    <derivirana_varijabla naziv="DomainObject.Predmet.StrankaListNazivFormatedOIB_1">
      <item>TRANSPORT MUŠIĆ prijevozničko, građevinsko, uslužno društvo s ograničenom odgovornošću, OIB 94005511673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Stpn-64/2014-19</izvorni_sadrzaj>
    <derivirana_varijabla naziv="DomainObject.PoslovniBrojDokumenta_1">Stpn-64/2014-19</derivirana_varijabla>
  </DomainObject.PoslovniBrojDokumenta>
  <DomainObject.Predmet.StrankaIDrugi>
    <izvorni_sadrzaj>TRANSPORT MUŠIĆ prijevozničko, građevinsko, uslužno društvo s ograničenom odgovornošću</izvorni_sadrzaj>
    <derivirana_varijabla naziv="DomainObject.Predmet.StrankaIDrugi_1">TRANSPORT MUŠIĆ prijevozničko, građevinsko, uslužno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 MUŠIĆ prijevozničko, građevinsko, uslužno društvo s ograničenom odgovornošću, OIB 94005511673, Stjepana Radića  42/c, 23000 Zadar</izvorni_sadrzaj>
    <derivirana_varijabla naziv="DomainObject.Predmet.StrankaIDrugiAdressOIB_1">TRANSPORT MUŠIĆ prijevozničko, građevinsko, uslužno društvo s ograničenom odgovornošću, OIB 94005511673, Stjepana Radića  42/c,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 MUŠIĆ prijevozničko, građevinsko, uslužno društvo s ograničenom odgovornošću</item>
    </izvorni_sadrzaj>
    <derivirana_varijabla naziv="DomainObject.Predmet.SudioniciListNaziv_1">
      <item>TRANSPORT MUŠIĆ prijevozničko, građevinsko, uslužno društvo s ograničenom odgovornošću</item>
    </derivirana_varijabla>
  </DomainObject.Predmet.SudioniciListNaziv>
  <DomainObject.Predmet.SudioniciListAdressOIB>
    <izvorni_sadrzaj>
      <item>TRANSPORT MUŠIĆ prijevozničko, građevinsko, uslužno društvo s ograničenom odgovornošću, OIB 94005511673, Stjepana Radića  42/c,23000 Zadar</item>
    </izvorni_sadrzaj>
    <derivirana_varijabla naziv="DomainObject.Predmet.SudioniciListAdressOIB_1">
      <item>TRANSPORT MUŠIĆ prijevozničko, građevinsko, uslužno društvo s ograničenom odgovornošću, OIB 94005511673, Stjepana Radića  42/c,23000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CD7D6-A68F-4F4B-BD17-D14E4BCD66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20</properties:Pages>
  <properties:Words>5302</properties:Words>
  <properties:Characters>29174</properties:Characters>
  <properties:Lines>3424</properties:Lines>
  <properties:Paragraphs>1552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2016-03-01T12:48:00Z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20</vt:i4>
  </prop:property>
  <prop:property name="Naslov" pid="5" fmtid="{D5CDD505-2E9C-101B-9397-08002B2CF9AE}">
    <vt:lpwstr>Stpn-64/2014-19 / Odluka - Rješenje o odobravanju sklapanja predstečajne nagodbe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