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1291" w14:paraId="ee71291" w:rsidRDefault="009E34B4" w:rsidP="009E34B4" w:rsidR="009E34B4">
      <w:pPr>
        <w15:collapsed w:val="false"/>
      </w:pPr>
      <w:bookmarkStart w:name="_GoBack" w:id="0"/>
      <w:bookmarkEnd w:id="0"/>
    </w:p>
    <w:p w:rsidRDefault="009E34B4" w:rsidP="009E34B4" w:rsidR="009E34B4"/>
    <w:p w:rsidRDefault="0072114B" w:rsidP="0072114B" w:rsidR="0072114B"/>
    <w:p w:rsidRDefault="00876214" w:rsidP="00A407DB" w:rsidR="00A407DB"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7DB" w:rsidP="00A407DB" w:rsidR="00A407DB" w:rsidRPr="00876214">
      <w:r w:rsidRPr="00876214">
        <w:t>REPUBLIKA HRVATSKA</w:t>
      </w:r>
    </w:p>
    <w:p w:rsidRDefault="00A407DB" w:rsidP="00A407DB" w:rsidR="00A407DB" w:rsidRPr="00876214">
      <w:r w:rsidRPr="00876214">
        <w:t>TRGOVAČKI SUD U ZAGREBU</w:t>
      </w:r>
    </w:p>
    <w:p w:rsidRDefault="00A407DB" w:rsidP="00A407DB" w:rsidR="00A407DB">
      <w:r w:rsidRPr="00876214"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72 Stpn-179/2015</w:t>
      </w:r>
      <w:r w:rsidR="00876214">
        <w:t>-16</w:t>
      </w:r>
    </w:p>
    <w:p w:rsidRDefault="00A407DB" w:rsidP="00A407DB" w:rsidR="00A407DB"/>
    <w:p w:rsidRDefault="00A407DB" w:rsidP="00A407DB" w:rsidR="00A407DB" w:rsidRPr="00876214">
      <w:pPr>
        <w:jc w:val="center"/>
      </w:pPr>
      <w:r w:rsidRPr="00876214">
        <w:t>U IME REPUBLIKE HRVATSKE</w:t>
      </w:r>
    </w:p>
    <w:p w:rsidRDefault="00A407DB" w:rsidP="00A407DB" w:rsidR="00A407DB">
      <w:pPr>
        <w:jc w:val="center"/>
      </w:pPr>
      <w:r>
        <w:t>R J E Š E NJ E</w:t>
      </w:r>
    </w:p>
    <w:p w:rsidRDefault="00A407DB" w:rsidP="00A407DB" w:rsidR="00A407DB">
      <w:pPr>
        <w:jc w:val="both"/>
      </w:pPr>
    </w:p>
    <w:p w:rsidRDefault="00A407DB" w:rsidP="00F666CB" w:rsidR="00A407DB">
      <w:pPr>
        <w:autoSpaceDE w:val="false"/>
        <w:autoSpaceDN w:val="false"/>
        <w:adjustRightInd w:val="false"/>
        <w:ind w:firstLine="708"/>
        <w:jc w:val="both"/>
      </w:pPr>
      <w:r>
        <w:t xml:space="preserve">Trgovački sud u Zagrebu, po sucu pojedincu Nikoli Ribariću, u postupku predstečajne nagodbe u povodu prijedloga dužnika INB d.o.o., Klinča Sela (Općina Klinča Sela), Kupinec bb, OIB: 39017315854, MBS: </w:t>
      </w:r>
      <w:r w:rsidRPr="00F92758">
        <w:t>020003393</w:t>
      </w:r>
      <w:r w:rsidR="006F0D22">
        <w:t>,</w:t>
      </w:r>
      <w:r w:rsidRPr="00F92758">
        <w:t xml:space="preserve"> </w:t>
      </w:r>
      <w:r>
        <w:t>dana 2. prosinca 2015. godine,</w:t>
      </w:r>
    </w:p>
    <w:p w:rsidRDefault="009E34B4" w:rsidP="009E34B4" w:rsidR="009E34B4">
      <w:pPr>
        <w:jc w:val="both"/>
      </w:pPr>
    </w:p>
    <w:p w:rsidRDefault="009E34B4" w:rsidP="009E34B4" w:rsidR="00AD6187">
      <w:pPr>
        <w:jc w:val="center"/>
      </w:pPr>
      <w:r>
        <w:t>r i j e š i o   j e</w:t>
      </w:r>
    </w:p>
    <w:p w:rsidRDefault="00C40A24" w:rsidP="007C418E" w:rsidR="00C40A24"/>
    <w:p w:rsidRDefault="007C418E" w:rsidP="007C418E" w:rsidR="00AD6187">
      <w:r>
        <w:t xml:space="preserve">Odobrava se sklapanje sljedeće: </w:t>
      </w:r>
    </w:p>
    <w:p w:rsidRDefault="007C418E" w:rsidP="007C418E" w:rsidR="007C418E"/>
    <w:p w:rsidRDefault="007C418E" w:rsidP="007C418E" w:rsidR="007C418E">
      <w:pPr>
        <w:jc w:val="center"/>
      </w:pPr>
      <w:r>
        <w:t>PREDSTEČAJNE NAGODBE</w:t>
      </w:r>
    </w:p>
    <w:p w:rsidRDefault="00AD6187" w:rsidP="007C418E" w:rsidR="00AD6187">
      <w:pPr>
        <w:jc w:val="center"/>
      </w:pPr>
    </w:p>
    <w:p w:rsidRDefault="0072114B" w:rsidP="007C418E" w:rsidR="0072114B">
      <w:pPr>
        <w:jc w:val="center"/>
      </w:pPr>
    </w:p>
    <w:p w:rsidRDefault="00A407DB" w:rsidP="00A407DB" w:rsidR="00A407DB">
      <w:pPr>
        <w:jc w:val="both"/>
      </w:pPr>
      <w:r>
        <w:t xml:space="preserve">I. Dužnik INB d.o.o., Klinča Sela (Općina Klinča Sela), Kupinec bb, OIB: 39017315854, MBS: </w:t>
      </w:r>
      <w:r w:rsidRPr="00F92758">
        <w:t>020003393</w:t>
      </w:r>
      <w:r>
        <w:t xml:space="preserve">, obvezuje se na temelju Rješenja o prihvaćanju Plana financijskog restrukturiranja kojeg je donijela Financijska agencija pod poslovnim brojem Klasa: UP-I/110/07/15-01/7900,  Ur. br.: 04-06-15-7900-42 od 1. srpnja 2015. godine vjerovnicima podmiriti tražbine kako slijedi: </w:t>
      </w:r>
    </w:p>
    <w:p w:rsidRDefault="00A407DB" w:rsidP="00A407DB" w:rsidR="00A407DB">
      <w:pPr>
        <w:jc w:val="both"/>
      </w:pPr>
    </w:p>
    <w:p w:rsidRDefault="00A407DB" w:rsidP="00A407DB" w:rsidR="00A407DB"/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  <w:r w:rsidRPr="0052173C">
        <w:rPr>
          <w:rFonts w:cs="Times New Roman"/>
          <w:b/>
          <w:bCs/>
        </w:rPr>
        <w:t>I. GRUPA: JAVNA UPRAVA I TRGOVAČKA DRUŠTVA U VEĆINSKOM VLASNIŠTVU RH</w:t>
      </w:r>
    </w:p>
    <w:p w:rsidRDefault="00A407DB" w:rsidP="00A407DB" w:rsidR="00A407DB" w:rsidRPr="0052173C"/>
    <w:p w:rsidRDefault="00A407DB" w:rsidP="00A407DB" w:rsidR="00A407DB" w:rsidRPr="0052173C">
      <w:r w:rsidRPr="0052173C">
        <w:t>1.1</w:t>
      </w:r>
      <w:r w:rsidRPr="0052173C">
        <w:tab/>
        <w:t>U ovu grupu spadaju vjerovnici:</w:t>
      </w:r>
    </w:p>
    <w:p w:rsidRDefault="00A407DB" w:rsidP="00A407DB" w:rsidR="00A407DB" w:rsidRPr="0052173C">
      <w:r w:rsidRPr="0052173C">
        <w:t>1</w:t>
      </w:r>
      <w:r w:rsidRPr="0052173C">
        <w:tab/>
        <w:t>46830600751</w:t>
      </w:r>
      <w:r w:rsidRPr="0052173C">
        <w:tab/>
        <w:t>HEP-Operator distribucijskog sustava d.o.o.</w:t>
      </w:r>
    </w:p>
    <w:p w:rsidRDefault="00A407DB" w:rsidP="00A407DB" w:rsidR="00A407DB" w:rsidRPr="0052173C">
      <w:r w:rsidRPr="0052173C">
        <w:t>2</w:t>
      </w:r>
      <w:r w:rsidRPr="0052173C">
        <w:tab/>
        <w:t>28921383001</w:t>
      </w:r>
      <w:r w:rsidRPr="0052173C">
        <w:tab/>
        <w:t>HRVATSKE VODE</w:t>
      </w:r>
    </w:p>
    <w:p w:rsidRDefault="00A407DB" w:rsidP="00A407DB" w:rsidR="00A407DB" w:rsidRPr="0052173C">
      <w:r w:rsidRPr="0052173C">
        <w:t>3</w:t>
      </w:r>
      <w:r w:rsidRPr="0052173C">
        <w:tab/>
        <w:t>18683136487</w:t>
      </w:r>
      <w:r w:rsidRPr="0052173C">
        <w:tab/>
        <w:t>MINISTARSTVO FINANCIJA</w:t>
      </w:r>
    </w:p>
    <w:p w:rsidRDefault="00A407DB" w:rsidP="00A407DB" w:rsidR="00A407DB" w:rsidRPr="0052173C"/>
    <w:p w:rsidRDefault="00A407DB" w:rsidP="00A407DB" w:rsidR="00A407DB" w:rsidRPr="0052173C">
      <w:r w:rsidRPr="0052173C">
        <w:t>1.2. Vjerovnicima ove grupe otpisuju se kamate i za 100%</w:t>
      </w:r>
    </w:p>
    <w:p w:rsidRDefault="00A407DB" w:rsidP="00A407DB" w:rsidR="00A407DB">
      <w:pPr>
        <w:jc w:val="both"/>
      </w:pPr>
      <w:r w:rsidRPr="0052173C">
        <w:t>1.3.    Svakom vjerovniku ove grupe dužnik INB d.o.o. za proizvodnju na veliko i malo, Kupinec bb, Klinča Sela, 10450 Jastrebarsko, OIB: 39017315854 obvezuje se isplatiti preostali iznos za otplatu u 36 jednakih mjesečnih anuiteta uz propisanu kamatu od 4,5 % godišnje i to počevši od dana donošenja Rješenja Trgovačkog suda o sklopljenoj nagodbi.</w:t>
      </w:r>
    </w:p>
    <w:p w:rsidRDefault="00A407DB" w:rsidP="00A407DB" w:rsidR="00A407DB">
      <w:pPr>
        <w:jc w:val="both"/>
      </w:pPr>
    </w:p>
    <w:p w:rsidRDefault="00A407DB" w:rsidP="00A407DB" w:rsidR="00A407DB">
      <w:pPr>
        <w:jc w:val="both"/>
      </w:pPr>
    </w:p>
    <w:p w:rsidRDefault="00A407DB" w:rsidP="00A407DB" w:rsidR="00A407DB" w:rsidRPr="0052173C">
      <w:pPr>
        <w:jc w:val="both"/>
      </w:pPr>
    </w:p>
    <w:tbl>
      <w:tblPr>
        <w:tblW w:type="dxa" w:w="963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09"/>
        <w:gridCol w:w="1148"/>
        <w:gridCol w:w="2165"/>
        <w:gridCol w:w="1161"/>
        <w:gridCol w:w="991"/>
        <w:gridCol w:w="978"/>
        <w:gridCol w:w="900"/>
        <w:gridCol w:w="991"/>
        <w:gridCol w:w="787"/>
      </w:tblGrid>
      <w:tr w:rsidTr="00B45EBC" w:rsidR="00A407DB">
        <w:tc>
          <w:tcPr>
            <w:tcW w:type="dxa" w:w="50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RBR</w:t>
            </w:r>
          </w:p>
        </w:tc>
        <w:tc>
          <w:tcPr>
            <w:tcW w:type="dxa" w:w="114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21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NAZIV VJEROVNIKA</w:t>
            </w:r>
          </w:p>
        </w:tc>
        <w:tc>
          <w:tcPr>
            <w:tcW w:type="dxa" w:w="116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UTVRĐENA TRAŽBINA</w:t>
            </w:r>
          </w:p>
        </w:tc>
        <w:tc>
          <w:tcPr>
            <w:tcW w:type="dxa" w:w="99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GLAVNICA</w:t>
            </w:r>
          </w:p>
        </w:tc>
        <w:tc>
          <w:tcPr>
            <w:tcW w:type="dxa" w:w="97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KAMATA</w:t>
            </w:r>
          </w:p>
        </w:tc>
        <w:tc>
          <w:tcPr>
            <w:tcW w:type="dxa" w:w="90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OTPIS</w:t>
            </w:r>
          </w:p>
        </w:tc>
        <w:tc>
          <w:tcPr>
            <w:tcW w:type="dxa" w:w="99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PREOSTALO ZA OTPLATU</w:t>
            </w:r>
          </w:p>
        </w:tc>
        <w:tc>
          <w:tcPr>
            <w:tcW w:type="dxa" w:w="78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% KAMATE</w:t>
            </w: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</w:t>
            </w:r>
          </w:p>
        </w:tc>
        <w:tc>
          <w:tcPr>
            <w:tcW w:type="dxa" w:w="114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46830600751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 xml:space="preserve">HEP-Operator distribucijskog </w:t>
            </w:r>
            <w:r>
              <w:rPr>
                <w:rFonts w:cs="Batang" w:hAnsi="Batang" w:ascii="Batang"/>
                <w:sz w:val="14"/>
                <w:szCs w:val="14"/>
              </w:rPr>
              <w:lastRenderedPageBreak/>
              <w:t>sustava d.o.o.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17,146,50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16.013,80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1.132,70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1.132,70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16.013,80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4,5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rPr>
          <w:trHeight w:val="341"/>
        </w:trPr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2</w:t>
            </w:r>
          </w:p>
        </w:tc>
        <w:tc>
          <w:tcPr>
            <w:tcW w:type="dxa" w:w="114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28921383001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HRVATSKE VODE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62..472,50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50.036,90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12.435,85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12.435,85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50.036,90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4,5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</w:t>
            </w:r>
          </w:p>
        </w:tc>
        <w:tc>
          <w:tcPr>
            <w:tcW w:type="dxa" w:w="114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18683136487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MINISTARSTVO FINANCIJA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289.318,37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189.077,57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100.240,80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100.240,80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189.077,57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4,5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snapToGrid w:val="false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14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UKUPNO: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368.937,62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255.128,27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113.809,35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00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113.809,35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255.128,27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4,5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</w:tbl>
    <w:p w:rsidRDefault="00A407DB" w:rsidP="00A407DB" w:rsidR="00A407DB">
      <w:pPr>
        <w:jc w:val="both"/>
      </w:pPr>
    </w:p>
    <w:p w:rsidRDefault="00A407DB" w:rsidP="00A407DB" w:rsidR="00A407DB">
      <w:pPr>
        <w:jc w:val="both"/>
      </w:pPr>
    </w:p>
    <w:p w:rsidRDefault="00A407DB" w:rsidP="00A407DB" w:rsidR="00A407DB">
      <w:pPr>
        <w:jc w:val="both"/>
      </w:pPr>
      <w:r>
        <w:t>Vjerovniku RH, MF, Porezna uprava, OIB:</w:t>
      </w:r>
      <w:r w:rsidRPr="003761F4">
        <w:t xml:space="preserve"> 18683136487</w:t>
      </w:r>
      <w:r>
        <w:t>, utvrđena je tražbina u iznosu od 289.318,37 kn. Vjerovniku se otpisuje iznos od 100.240,80 kn.</w:t>
      </w:r>
    </w:p>
    <w:p w:rsidRDefault="00A407DB" w:rsidP="00A407DB" w:rsidR="00A407DB">
      <w:pPr>
        <w:jc w:val="both"/>
      </w:pPr>
      <w:r>
        <w:t>D</w:t>
      </w:r>
      <w:r w:rsidRPr="0052173C">
        <w:t xml:space="preserve">užnik INB d.o.o. za proizvodnju na veliko i malo, Kupinec bb, Klinča Sela, 10450 Jastrebarsko, OIB: 39017315854 obvezuje se isplatiti </w:t>
      </w:r>
      <w:r>
        <w:t xml:space="preserve">vjerovniku RH, MF, Porezna uprava, OIB:  </w:t>
      </w:r>
      <w:r w:rsidRPr="003761F4">
        <w:t>18683136487</w:t>
      </w:r>
      <w:r>
        <w:t>, preostali iznos od 189.077,57 kn</w:t>
      </w:r>
      <w:r w:rsidRPr="0052173C">
        <w:t xml:space="preserve"> u 36 jednakih mjesečnih anuiteta uz propisanu kamatu od 4,5 % godišnje i to počevši od dana donošenja Rješenja Trgova</w:t>
      </w:r>
      <w:r>
        <w:t xml:space="preserve">čkog suda o sklopljenoj nagodbi na način: </w:t>
      </w:r>
    </w:p>
    <w:p w:rsidRDefault="00A407DB" w:rsidP="00A407DB" w:rsidR="00A407DB">
      <w:pPr>
        <w:jc w:val="both"/>
      </w:pP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siječnja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veljače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ožujka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travanj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svibanj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lipanj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srpanj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kolovoz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rujan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listopad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studeni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prosinac 2016.g.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siječnja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veljače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ožujka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travanj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svibanj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lipanj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srpanj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kolovoz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rujan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listopad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studeni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prosinac 2017.g.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siječnja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veljače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ožujka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travanj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svibanj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lipanj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srpanj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kolovoz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rujan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listopad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lastRenderedPageBreak/>
        <w:t>iznos od 5.624,46 kn do 2. studeni 2018.g.</w:t>
      </w:r>
    </w:p>
    <w:p w:rsidRDefault="00A407DB" w:rsidP="00A407DB" w:rsidR="00A407DB">
      <w:pPr>
        <w:numPr>
          <w:ilvl w:val="0"/>
          <w:numId w:val="1"/>
        </w:numPr>
        <w:jc w:val="both"/>
      </w:pPr>
      <w:r>
        <w:t>iznos od 5.624,46 kn do 2. prosinac 2018.g.</w:t>
      </w:r>
    </w:p>
    <w:p w:rsidRDefault="00A407DB" w:rsidP="00A407DB" w:rsidR="00A407DB">
      <w:pPr>
        <w:jc w:val="both"/>
      </w:pPr>
    </w:p>
    <w:p w:rsidRDefault="00A407DB" w:rsidP="00A407DB" w:rsidR="00A407DB">
      <w:pPr>
        <w:jc w:val="both"/>
      </w:pPr>
    </w:p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  <w:r w:rsidRPr="0052173C">
        <w:rPr>
          <w:rFonts w:cs="Times New Roman"/>
          <w:b/>
          <w:bCs/>
        </w:rPr>
        <w:t>II. GRUPA: FINANCIJSKE INSTITUCIJE</w:t>
      </w:r>
    </w:p>
    <w:p w:rsidRDefault="00A407DB" w:rsidP="00A407DB" w:rsidR="00A407DB" w:rsidRPr="0052173C">
      <w:pPr>
        <w:jc w:val="both"/>
      </w:pPr>
    </w:p>
    <w:p w:rsidRDefault="00A407DB" w:rsidP="00A407DB" w:rsidR="00A407DB" w:rsidRPr="0052173C">
      <w:r w:rsidRPr="0052173C">
        <w:t>2.1.</w:t>
      </w:r>
      <w:r w:rsidRPr="0052173C">
        <w:tab/>
        <w:t>U ovu grupu spadaju vjerovnici:</w:t>
      </w:r>
    </w:p>
    <w:p w:rsidRDefault="00A407DB" w:rsidP="00A407DB" w:rsidR="00A407DB" w:rsidRPr="0052173C">
      <w:r w:rsidRPr="0052173C">
        <w:t>1.</w:t>
      </w:r>
      <w:r w:rsidRPr="0052173C">
        <w:tab/>
        <w:t>8106331075</w:t>
      </w:r>
      <w:r w:rsidRPr="0052173C">
        <w:tab/>
        <w:t>Karlovačka banka d.d.</w:t>
      </w:r>
    </w:p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  <w:r w:rsidRPr="0052173C">
        <w:rPr>
          <w:rFonts w:cs="Times New Roman"/>
          <w:b/>
          <w:bCs/>
        </w:rPr>
        <w:t>2.2.     Vjerovnicima ove grupe otpisuju se kamate i naknade za 100%</w:t>
      </w:r>
    </w:p>
    <w:p w:rsidRDefault="00A407DB" w:rsidP="00A407DB" w:rsidR="00A407DB" w:rsidRPr="0052173C">
      <w:pPr>
        <w:rPr>
          <w:b/>
          <w:bCs/>
        </w:rPr>
      </w:pPr>
    </w:p>
    <w:p w:rsidRDefault="00A407DB" w:rsidP="00A407DB" w:rsidR="00A407DB" w:rsidRPr="0052173C">
      <w:pPr>
        <w:rPr>
          <w:b/>
          <w:bCs/>
        </w:rPr>
      </w:pPr>
      <w:r w:rsidRPr="0052173C">
        <w:rPr>
          <w:b/>
          <w:bCs/>
        </w:rPr>
        <w:t>2.3.      Svakom vjerovniku ove grupe dužnik</w:t>
      </w:r>
      <w:r w:rsidRPr="0052173C">
        <w:t xml:space="preserve"> </w:t>
      </w:r>
      <w:r w:rsidRPr="0052173C">
        <w:rPr>
          <w:b/>
          <w:bCs/>
        </w:rPr>
        <w:t>INB d.o.o. za proizvodnju na veliko i malo, Kupinec bb, Klinča Sela, 10450 Jastrebarsko, OIB: 39017315854 obvezuje se isplatiti preostali iznos za otplatu u 12 jednakih mjesečnih anuiteta uz propisanu kamatu od 6 % godišnje i to počevši od dana donošenja Rješenja Trgovačkog suda o sklopljenoj nagodbi.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09"/>
        <w:gridCol w:w="1161"/>
        <w:gridCol w:w="2165"/>
        <w:gridCol w:w="1174"/>
        <w:gridCol w:w="978"/>
        <w:gridCol w:w="978"/>
        <w:gridCol w:w="887"/>
        <w:gridCol w:w="1005"/>
        <w:gridCol w:w="787"/>
      </w:tblGrid>
      <w:tr w:rsidTr="00B45EBC" w:rsidR="00A407DB">
        <w:tc>
          <w:tcPr>
            <w:tcW w:type="dxa" w:w="50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RBR</w:t>
            </w:r>
          </w:p>
        </w:tc>
        <w:tc>
          <w:tcPr>
            <w:tcW w:type="dxa" w:w="116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OIV VJEROVNIKA</w:t>
            </w:r>
          </w:p>
        </w:tc>
        <w:tc>
          <w:tcPr>
            <w:tcW w:type="dxa" w:w="21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NAZIV VJEROVNIKA</w:t>
            </w:r>
          </w:p>
        </w:tc>
        <w:tc>
          <w:tcPr>
            <w:tcW w:type="dxa" w:w="117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UTVRĐENA TRAŽBINA</w:t>
            </w:r>
          </w:p>
        </w:tc>
        <w:tc>
          <w:tcPr>
            <w:tcW w:type="dxa" w:w="97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GLAVNICA</w:t>
            </w:r>
          </w:p>
        </w:tc>
        <w:tc>
          <w:tcPr>
            <w:tcW w:type="dxa" w:w="97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KAMATA</w:t>
            </w:r>
          </w:p>
        </w:tc>
        <w:tc>
          <w:tcPr>
            <w:tcW w:type="dxa" w:w="88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OTPIS</w:t>
            </w:r>
          </w:p>
        </w:tc>
        <w:tc>
          <w:tcPr>
            <w:tcW w:type="dxa" w:w="100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PREOSTALO ZA OTPLATU</w:t>
            </w:r>
          </w:p>
        </w:tc>
        <w:tc>
          <w:tcPr>
            <w:tcW w:type="dxa" w:w="78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% KAMATE</w:t>
            </w: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1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8106331075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Karlovačka banka d.d.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6,0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</w:tr>
      <w:tr w:rsidTr="00B45EBC" w:rsidR="00A407DB">
        <w:trPr>
          <w:trHeight w:val="368"/>
        </w:trPr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3.437,77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  <w:tc>
          <w:tcPr>
            <w:tcW w:type="dxa" w:w="787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  <w:r>
              <w:rPr>
                <w:rFonts w:cs="Batang" w:hAnsi="Batang" w:ascii="Batang"/>
                <w:sz w:val="16"/>
                <w:szCs w:val="16"/>
              </w:rPr>
              <w:t>6,0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6"/>
                <w:szCs w:val="16"/>
              </w:rPr>
            </w:pPr>
          </w:p>
        </w:tc>
      </w:tr>
    </w:tbl>
    <w:p w:rsidRDefault="00A407DB" w:rsidP="00A407DB" w:rsidR="00A407DB"/>
    <w:p w:rsidRDefault="00A407DB" w:rsidP="00A407DB" w:rsidR="00A407DB"/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  <w:r w:rsidRPr="0052173C">
        <w:rPr>
          <w:rFonts w:cs="Times New Roman"/>
          <w:b/>
          <w:bCs/>
        </w:rPr>
        <w:t>III. GRUPA: OSTALI VJEROVNICI</w:t>
      </w:r>
    </w:p>
    <w:p w:rsidRDefault="00A407DB" w:rsidP="00A407DB" w:rsidR="00A407DB" w:rsidRPr="0052173C"/>
    <w:p w:rsidRDefault="00A407DB" w:rsidP="00A407DB" w:rsidR="00A407DB" w:rsidRPr="0052173C">
      <w:r w:rsidRPr="0052173C">
        <w:t>3.1.</w:t>
      </w:r>
      <w:r w:rsidRPr="0052173C">
        <w:tab/>
        <w:t>U ovu grupu spadaju vjerovnici:</w:t>
      </w:r>
    </w:p>
    <w:p w:rsidRDefault="00A407DB" w:rsidP="00A407DB" w:rsidR="00A407DB" w:rsidRPr="0052173C">
      <w:r w:rsidRPr="0052173C">
        <w:t>1</w:t>
      </w:r>
      <w:r w:rsidRPr="0052173C">
        <w:tab/>
        <w:t>73463734258</w:t>
      </w:r>
      <w:r w:rsidRPr="0052173C">
        <w:tab/>
        <w:t>AGRO-MONT d.o.o.</w:t>
      </w:r>
    </w:p>
    <w:p w:rsidRDefault="00A407DB" w:rsidP="00A407DB" w:rsidR="00A407DB" w:rsidRPr="0052173C">
      <w:r w:rsidRPr="0052173C">
        <w:t>2</w:t>
      </w:r>
      <w:r w:rsidRPr="0052173C">
        <w:tab/>
        <w:t>92404445155</w:t>
      </w:r>
      <w:r w:rsidRPr="0052173C">
        <w:tab/>
        <w:t>BELJE d.d.</w:t>
      </w:r>
    </w:p>
    <w:p w:rsidRDefault="00A407DB" w:rsidP="00A407DB" w:rsidR="00A407DB" w:rsidRPr="0052173C">
      <w:r w:rsidRPr="0052173C">
        <w:t>3</w:t>
      </w:r>
      <w:r w:rsidRPr="0052173C">
        <w:tab/>
        <w:t>27759560625</w:t>
      </w:r>
      <w:r w:rsidRPr="0052173C">
        <w:tab/>
        <w:t>INA d.d.</w:t>
      </w:r>
    </w:p>
    <w:p w:rsidRDefault="00A407DB" w:rsidP="00A407DB" w:rsidR="00A407DB" w:rsidRPr="0052173C">
      <w:r w:rsidRPr="0052173C">
        <w:t>4</w:t>
      </w:r>
      <w:r w:rsidRPr="0052173C">
        <w:tab/>
        <w:t>62944454041</w:t>
      </w:r>
      <w:r w:rsidRPr="0052173C">
        <w:tab/>
        <w:t>Knjigovodstveni obrt VEMAD, vl. Vesna Kostadinov</w:t>
      </w:r>
    </w:p>
    <w:p w:rsidRDefault="00A407DB" w:rsidP="00A407DB" w:rsidR="00A407DB" w:rsidRPr="0052173C">
      <w:r w:rsidRPr="0052173C">
        <w:t>5</w:t>
      </w:r>
      <w:r w:rsidRPr="0052173C">
        <w:tab/>
        <w:t>39623775246</w:t>
      </w:r>
      <w:r w:rsidRPr="0052173C">
        <w:tab/>
        <w:t>MIRKO MIČIĆ</w:t>
      </w:r>
    </w:p>
    <w:p w:rsidRDefault="00A407DB" w:rsidP="00A407DB" w:rsidR="00A407DB" w:rsidRPr="0052173C">
      <w:r w:rsidRPr="0052173C">
        <w:t>6</w:t>
      </w:r>
      <w:r w:rsidRPr="0052173C">
        <w:tab/>
        <w:t>34533176130</w:t>
      </w:r>
      <w:r w:rsidRPr="0052173C">
        <w:tab/>
        <w:t>Mr. ROĐO HIGIJENSKI SERVIS, vl. ŽELIMIR ŠARIĆ</w:t>
      </w:r>
    </w:p>
    <w:p w:rsidRDefault="00A407DB" w:rsidP="00A407DB" w:rsidR="00A407DB" w:rsidRPr="0052173C">
      <w:r w:rsidRPr="0052173C">
        <w:t>7</w:t>
      </w:r>
      <w:r w:rsidRPr="0052173C">
        <w:tab/>
        <w:t>70427199569</w:t>
      </w:r>
      <w:r w:rsidRPr="0052173C">
        <w:tab/>
        <w:t>PP ORAHOVICA d.o.o.</w:t>
      </w:r>
    </w:p>
    <w:p w:rsidRDefault="00A407DB" w:rsidP="00A407DB" w:rsidR="00A407DB" w:rsidRPr="0052173C">
      <w:r w:rsidRPr="0052173C">
        <w:t>8</w:t>
      </w:r>
      <w:r w:rsidRPr="0052173C">
        <w:tab/>
        <w:t>29441204880</w:t>
      </w:r>
      <w:r w:rsidRPr="0052173C">
        <w:tab/>
        <w:t>VETERINARSKA STANICA d.o.o.</w:t>
      </w:r>
    </w:p>
    <w:p w:rsidRDefault="00A407DB" w:rsidP="00A407DB" w:rsidR="00A407DB" w:rsidRPr="0052173C">
      <w:r w:rsidRPr="0052173C">
        <w:t>9</w:t>
      </w:r>
      <w:r w:rsidRPr="0052173C">
        <w:tab/>
        <w:t>56834479467</w:t>
      </w:r>
      <w:r w:rsidRPr="0052173C">
        <w:tab/>
        <w:t>VETERINARSKA STANICA JASTREBARSKO d.o.o.</w:t>
      </w:r>
    </w:p>
    <w:p w:rsidRDefault="00A407DB" w:rsidP="00A407DB" w:rsidR="00A407DB" w:rsidRPr="0052173C">
      <w:r w:rsidRPr="0052173C">
        <w:t>10</w:t>
      </w:r>
      <w:r w:rsidRPr="0052173C">
        <w:tab/>
        <w:t>782076239</w:t>
      </w:r>
      <w:r w:rsidRPr="0052173C">
        <w:tab/>
        <w:t>VETERINARSKA STANICA VELIKA GORICA d.o.o.</w:t>
      </w:r>
    </w:p>
    <w:p w:rsidRDefault="00A407DB" w:rsidP="00A407DB" w:rsidR="00A407DB" w:rsidRPr="0052173C"/>
    <w:p w:rsidRDefault="00A407DB" w:rsidP="00A407DB" w:rsidR="00A407DB" w:rsidRPr="0052173C">
      <w:r w:rsidRPr="0052173C">
        <w:t>3.2. Vjerovnicima ove grupe otpisuju se kamate za 100%</w:t>
      </w:r>
    </w:p>
    <w:p w:rsidRDefault="00A407DB" w:rsidP="00A407DB" w:rsidR="00A407DB" w:rsidRPr="0052173C">
      <w:r w:rsidRPr="0052173C">
        <w:t>3.3. Svakom vjerovniku ove grupe dužnik INB d.o.o. za proizvodnju na veliko i malo, Kupinec bb, Klinča Sela, 10450 Jastrebarsko, OIB: 39017315854 obvezuje se isplatiti preostali iznos za otplatu u 48 jednakih mjesečnih anuiteta, bez kamate i to počevši od dana donošenja Rješenja Trgovačkog suda o sklopljenoj nagodbi.</w:t>
      </w:r>
    </w:p>
    <w:p w:rsidRDefault="00A407DB" w:rsidP="00A407DB" w:rsidR="00A407DB">
      <w:pPr>
        <w:jc w:val="both"/>
      </w:pPr>
    </w:p>
    <w:tbl>
      <w:tblPr>
        <w:tblW w:type="auto" w:w="0"/>
        <w:tblInd w:type="dxa" w:w="40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22"/>
        <w:gridCol w:w="1161"/>
        <w:gridCol w:w="2165"/>
        <w:gridCol w:w="1174"/>
        <w:gridCol w:w="978"/>
        <w:gridCol w:w="978"/>
        <w:gridCol w:w="887"/>
        <w:gridCol w:w="1005"/>
        <w:gridCol w:w="786"/>
      </w:tblGrid>
      <w:tr w:rsidTr="00B45EBC" w:rsidR="00A407DB">
        <w:tc>
          <w:tcPr>
            <w:tcW w:type="dxa" w:w="52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RBR</w:t>
            </w:r>
          </w:p>
        </w:tc>
        <w:tc>
          <w:tcPr>
            <w:tcW w:type="dxa" w:w="116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21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NAZIV VJEROVNIKA</w:t>
            </w:r>
          </w:p>
        </w:tc>
        <w:tc>
          <w:tcPr>
            <w:tcW w:type="dxa" w:w="117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UTVRĐENA TRAŽBINA</w:t>
            </w:r>
          </w:p>
        </w:tc>
        <w:tc>
          <w:tcPr>
            <w:tcW w:type="dxa" w:w="97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GLAVNICA</w:t>
            </w:r>
          </w:p>
        </w:tc>
        <w:tc>
          <w:tcPr>
            <w:tcW w:type="dxa" w:w="978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KAMATA</w:t>
            </w:r>
          </w:p>
        </w:tc>
        <w:tc>
          <w:tcPr>
            <w:tcW w:type="dxa" w:w="88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OTPIS</w:t>
            </w:r>
          </w:p>
        </w:tc>
        <w:tc>
          <w:tcPr>
            <w:tcW w:type="dxa" w:w="100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PREOSTALO ZA OTPLATU</w:t>
            </w:r>
          </w:p>
        </w:tc>
        <w:tc>
          <w:tcPr>
            <w:tcW w:type="dxa" w:w="786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% KAMATA</w:t>
            </w: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73463734258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AGRO-MONT d.o.o.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7.320,00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7.320,00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7.320,00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92404445155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BELJE d.d.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14.648,61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10.987,50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3.661,11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3.661,11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10.987,50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27759560625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INA d.d.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9.789,25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7.307,05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2.482,20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2.482,20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7.307,05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lastRenderedPageBreak/>
              <w:t>4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62944454041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Knjigovodstveni obrt VEMAD, vl. Vesna Kostadinov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35.000,00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35.000,00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35.000,00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5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39623775246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MIRKO MIČIĆ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156.776,85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156.776,85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156.776,85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6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34533176130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Mr. ROĐO HIGIJENSKI SERVIS, vl. ŽELIMIR ŠARIĆ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331,25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331,25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331,25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70427199569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PP ORAHOVICA d.o.o.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39.490,25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39.490,25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39.490,25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8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29441204880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VETERINARSKA STANICA d.o.o.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161,25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161,25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161,25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9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56834479467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VETERINARSKA STANICA JASTREBARSKO d.o.o.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17.590,09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17.590,09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17.590,09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10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782076239</w:t>
            </w: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VETERINARSKA STANICA VELIKA GORICA d.o.o.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1.899,98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1.899,98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1.899,98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22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216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UKUPNO:</w:t>
            </w:r>
          </w:p>
        </w:tc>
        <w:tc>
          <w:tcPr>
            <w:tcW w:type="dxa" w:w="1174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283.007,53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276.864,22</w:t>
            </w:r>
          </w:p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978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6.143,31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887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6.143,31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00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276.864,22</w:t>
            </w:r>
          </w:p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86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</w:tr>
    </w:tbl>
    <w:p w:rsidRDefault="00A407DB" w:rsidP="00A407DB" w:rsidR="00A407DB">
      <w:pPr>
        <w:jc w:val="both"/>
      </w:pPr>
    </w:p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  <w:r w:rsidRPr="0052173C">
        <w:rPr>
          <w:rFonts w:cs="Times New Roman"/>
          <w:b/>
          <w:bCs/>
        </w:rPr>
        <w:t xml:space="preserve">IV. RAZLUČNI VJEROVNICI </w:t>
      </w:r>
    </w:p>
    <w:p w:rsidRDefault="00A407DB" w:rsidP="00A407DB" w:rsidR="00A407DB" w:rsidRPr="0052173C">
      <w:pPr>
        <w:pStyle w:val="TableContents"/>
        <w:jc w:val="both"/>
        <w:rPr>
          <w:rFonts w:cs="Times New Roman"/>
          <w:b/>
          <w:bCs/>
        </w:rPr>
      </w:pPr>
    </w:p>
    <w:p w:rsidRDefault="00A407DB" w:rsidP="00A407DB" w:rsidR="00A407DB" w:rsidRPr="0052173C">
      <w:r w:rsidRPr="0052173C">
        <w:t>Za slučaj da se razlučni vjerovnici odreknu razlučnog prava za iste se predlaže otpis sukladno postojećem otplatnom planu.</w:t>
      </w:r>
    </w:p>
    <w:p w:rsidRDefault="00A407DB" w:rsidP="00A407DB" w:rsidR="00A407DB" w:rsidRPr="0052173C">
      <w:pPr>
        <w:jc w:val="both"/>
        <w:rPr>
          <w:b/>
          <w:bCs/>
        </w:rPr>
      </w:pPr>
      <w:r w:rsidRPr="0052173C">
        <w:rPr>
          <w:b/>
          <w:bCs/>
        </w:rPr>
        <w:t>Tablica razlučnih vjerovnika koji se nisu odrekli prava na odvojeno namirenje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09"/>
        <w:gridCol w:w="1161"/>
        <w:gridCol w:w="1865"/>
        <w:gridCol w:w="1474"/>
        <w:gridCol w:w="1343"/>
        <w:gridCol w:w="796"/>
        <w:gridCol w:w="1135"/>
        <w:gridCol w:w="1359"/>
      </w:tblGrid>
      <w:tr w:rsidTr="00B45EBC" w:rsidR="00A407DB">
        <w:tc>
          <w:tcPr>
            <w:tcW w:type="dxa" w:w="50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RBR</w:t>
            </w:r>
          </w:p>
        </w:tc>
        <w:tc>
          <w:tcPr>
            <w:tcW w:type="dxa" w:w="116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186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NAZIV VJEROVNIKA</w:t>
            </w:r>
          </w:p>
        </w:tc>
        <w:tc>
          <w:tcPr>
            <w:tcW w:type="dxa" w:w="147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IZNOS OBVEZE PREMA IZVJEŠĆU DUŽNIKA</w:t>
            </w:r>
          </w:p>
        </w:tc>
        <w:tc>
          <w:tcPr>
            <w:tcW w:type="dxa" w:w="134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IZNOS OBVEZE PREMA IZVJEŠĆU VJEROVNIKA</w:t>
            </w:r>
          </w:p>
        </w:tc>
        <w:tc>
          <w:tcPr>
            <w:tcW w:type="dxa" w:w="79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OVRŠNA ISPRAVA</w:t>
            </w:r>
          </w:p>
        </w:tc>
        <w:tc>
          <w:tcPr>
            <w:tcW w:type="dxa" w:w="113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b/>
                <w:bCs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IZNOS UTVRĐENE TRAŽBINE</w:t>
            </w:r>
          </w:p>
        </w:tc>
        <w:tc>
          <w:tcPr>
            <w:tcW w:type="dxa" w:w="135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  <w:vAlign w:val="center"/>
          </w:tcPr>
          <w:p w:rsidRDefault="00A407DB" w:rsidP="00B45EBC" w:rsidR="00A407DB">
            <w:pPr>
              <w:pStyle w:val="TableContents"/>
              <w:jc w:val="center"/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IZNOS OSPORENE TRAŽBINE</w:t>
            </w: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</w:t>
            </w: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8016331075</w:t>
            </w:r>
          </w:p>
        </w:tc>
        <w:tc>
          <w:tcPr>
            <w:tcW w:type="dxa" w:w="186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Karlovačka banka d.d.</w:t>
            </w:r>
          </w:p>
        </w:tc>
        <w:tc>
          <w:tcPr>
            <w:tcW w:type="dxa" w:w="1474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922.379,98 kn</w:t>
            </w:r>
          </w:p>
        </w:tc>
        <w:tc>
          <w:tcPr>
            <w:tcW w:type="dxa" w:w="1343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1.088.002,64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9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-</w:t>
            </w:r>
          </w:p>
        </w:tc>
        <w:tc>
          <w:tcPr>
            <w:tcW w:type="dxa" w:w="113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1.088.002,64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35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  <w:tr w:rsidTr="00B45EBC" w:rsidR="00A407DB">
        <w:tc>
          <w:tcPr>
            <w:tcW w:type="dxa" w:w="509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161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both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86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both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b/>
                <w:bCs/>
                <w:sz w:val="14"/>
                <w:szCs w:val="14"/>
              </w:rPr>
              <w:t>UKUPNO:</w:t>
            </w:r>
          </w:p>
        </w:tc>
        <w:tc>
          <w:tcPr>
            <w:tcW w:type="dxa" w:w="1474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922.379,98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343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1.088.002,64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796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snapToGrid w:val="false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135"/>
            <w:tcBorders>
              <w:left w:space="0" w:sz="1" w:color="000000" w:val="single"/>
              <w:bottom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1.088.002,64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  <w:tc>
          <w:tcPr>
            <w:tcW w:type="dxa" w:w="135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DDDDDD" w:color="auto" w:val="clear"/>
          </w:tcPr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  <w:r>
              <w:rPr>
                <w:rFonts w:cs="Batang" w:hAnsi="Batang" w:ascii="Batang"/>
                <w:sz w:val="14"/>
                <w:szCs w:val="14"/>
              </w:rPr>
              <w:t>0,00</w:t>
            </w:r>
          </w:p>
          <w:p w:rsidRDefault="00A407DB" w:rsidP="00B45EBC" w:rsidR="00A407DB">
            <w:pPr>
              <w:pStyle w:val="TableContents"/>
              <w:jc w:val="center"/>
              <w:rPr>
                <w:rFonts w:cs="Batang" w:hAnsi="Batang" w:ascii="Batang"/>
                <w:sz w:val="14"/>
                <w:szCs w:val="14"/>
              </w:rPr>
            </w:pPr>
          </w:p>
        </w:tc>
      </w:tr>
    </w:tbl>
    <w:p w:rsidRDefault="00A407DB" w:rsidP="00A407DB" w:rsidR="00A407DB">
      <w:pPr>
        <w:jc w:val="both"/>
        <w:rPr>
          <w:rFonts w:cs="Batang" w:hAnsi="Batang" w:ascii="Batang"/>
          <w:b/>
          <w:bCs/>
          <w:sz w:val="20"/>
          <w:szCs w:val="20"/>
        </w:rPr>
      </w:pPr>
    </w:p>
    <w:p w:rsidRDefault="00A407DB" w:rsidP="00A407DB" w:rsidR="00A407DB"/>
    <w:p w:rsidRDefault="00A407DB" w:rsidP="00A407DB" w:rsidR="00A407DB">
      <w:pPr>
        <w:jc w:val="center"/>
      </w:pPr>
      <w:r>
        <w:t>O b r a z l o ž e nj e</w:t>
      </w:r>
    </w:p>
    <w:p w:rsidRDefault="00A407DB" w:rsidP="00A407DB" w:rsidR="00A407DB">
      <w:pPr>
        <w:jc w:val="center"/>
      </w:pPr>
    </w:p>
    <w:p w:rsidRDefault="00A407DB" w:rsidP="00A407DB" w:rsidR="00A407DB" w:rsidRPr="003B0B34">
      <w:pPr>
        <w:jc w:val="both"/>
      </w:pPr>
      <w:r>
        <w:t xml:space="preserve">Dužnik INB d.o.o., Klinča Sela (Općina Klinča Sela), Kupinec bb, OIB: 39017315854, MBS: </w:t>
      </w:r>
      <w:r w:rsidRPr="00F92758">
        <w:t>020003393</w:t>
      </w:r>
      <w:r>
        <w:t xml:space="preserve">, podnio je na temelju odredbe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1. Zakona o financijskom poslovanju i </w:t>
      </w:r>
      <w:r w:rsidRPr="003B0B34">
        <w:t xml:space="preserve">predstečajnoj nagodbi („Narodne novine“ broj </w:t>
      </w:r>
      <w:hyperlink r:id="rId10" w:history="true" w:tooltip="zakon o financijskom poslovanju i predstečajnoj nagodbi">
        <w:r w:rsidRPr="003B0B34">
          <w:rPr>
            <w:rStyle w:val="Hiperveza"/>
            <w:color w:val="auto"/>
            <w:u w:val="none"/>
          </w:rPr>
          <w:t>108/2012</w:t>
        </w:r>
      </w:hyperlink>
      <w:r w:rsidRPr="003B0B34">
        <w:t xml:space="preserve">, </w:t>
      </w:r>
      <w:hyperlink r:id="rId11" w:history="true" w:tooltip="uredba o izmjenama i dopunama zakona o financijskom poslovanju i predstečajnoj nagodbi">
        <w:r w:rsidRPr="003B0B34">
          <w:rPr>
            <w:rStyle w:val="Hiperveza"/>
            <w:color w:val="auto"/>
            <w:u w:val="none"/>
          </w:rPr>
          <w:t>144/2012</w:t>
        </w:r>
      </w:hyperlink>
      <w:r w:rsidRPr="003B0B34">
        <w:t xml:space="preserve">, </w:t>
      </w:r>
      <w:hyperlink r:id="rId12" w:history="true" w:tooltip="zakon o izmjenama i dopunama zakona o financijskom poslovanju i predstečajnoj nagodbi">
        <w:r w:rsidRPr="003B0B34">
          <w:rPr>
            <w:rStyle w:val="Hiperveza"/>
            <w:color w:val="auto"/>
            <w:u w:val="none"/>
          </w:rPr>
          <w:t>81/2013</w:t>
        </w:r>
      </w:hyperlink>
      <w:r w:rsidRPr="003B0B34">
        <w:t xml:space="preserve">, </w:t>
      </w:r>
      <w:hyperlink r:id="rId13" w:history="true" w:tooltip="uredba o izmjenama i dopunama zakona o financijskom poslovanju i predstečajnoj nagodbi">
        <w:r w:rsidRPr="003B0B34">
          <w:rPr>
            <w:rStyle w:val="Hiperveza"/>
            <w:color w:val="auto"/>
            <w:u w:val="none"/>
          </w:rPr>
          <w:t>112/2013</w:t>
        </w:r>
      </w:hyperlink>
      <w:r w:rsidRPr="003B0B34">
        <w:t>; dalje: ZFPPN) prijedlog za sklapanje predstečajne nagodbe.</w:t>
      </w:r>
    </w:p>
    <w:p w:rsidRDefault="00A407DB" w:rsidP="00A407DB" w:rsidR="00A407DB">
      <w:pPr>
        <w:jc w:val="both"/>
      </w:pPr>
    </w:p>
    <w:p w:rsidRDefault="00A407DB" w:rsidP="00A407DB" w:rsidR="00A407DB" w:rsidRPr="00E748B4">
      <w:r w:rsidRPr="00E748B4">
        <w:t xml:space="preserve">Sud je sukladno dostavljenim ispravama i provjerom podataka na web-stranici Fine utvrdio da su ispunjene pretpostavke za određivanje ročišta radi sklapanja predstečajne nagodbe, a oglas s pozivom na ročište objavljen je na web stranici Financijske agencije 10.11.2015. i na mrežnoj stranici E Oglasna ploča u vremenu od 6.11.2015. do 23.11.2015. </w:t>
      </w:r>
    </w:p>
    <w:p w:rsidRDefault="00A407DB" w:rsidP="00A407DB" w:rsidR="00A407DB" w:rsidRPr="00E748B4">
      <w:pPr>
        <w:jc w:val="both"/>
      </w:pPr>
    </w:p>
    <w:p w:rsidRDefault="00A407DB" w:rsidP="00A407DB" w:rsidR="00A407DB" w:rsidRPr="00E748B4">
      <w:pPr>
        <w:jc w:val="both"/>
      </w:pPr>
    </w:p>
    <w:p w:rsidRDefault="00A407DB" w:rsidP="00A407DB" w:rsidR="00A407DB" w:rsidRPr="00E748B4">
      <w:pPr>
        <w:jc w:val="both"/>
      </w:pPr>
      <w:r w:rsidRPr="00E748B4">
        <w:t xml:space="preserve"> Na ročištu za sklapanje predstečajne nagodbe održanom 2. prosinca 2015., pristanak za sklapanje predstečajne nagodbe dali su dužnik, i vjerovnici  čije tražbine iznose 460.743,83 kuna od ukupno utvrđenih iznosa tražbina od 655.382,92 kuna što predstavlja 70,30 % ili više od 2/3 vrijednosti ukupno utvrđenih tražbina, čime je ostvarena potrebna većina propisana čl. 66. u vezi s čl. 63. ZFPPN-a. Slijedom navedenog, sud je riješio kao u izreci ovog rješenja </w:t>
      </w:r>
    </w:p>
    <w:p w:rsidRDefault="00A407DB" w:rsidP="00A407DB" w:rsidR="00A407DB" w:rsidRPr="00E748B4"/>
    <w:p w:rsidRDefault="0072114B" w:rsidP="009E34B4" w:rsidR="0072114B">
      <w:pPr>
        <w:jc w:val="center"/>
      </w:pPr>
    </w:p>
    <w:p w:rsidRDefault="007C418E" w:rsidP="009E34B4" w:rsidR="009E34B4">
      <w:pPr>
        <w:jc w:val="center"/>
      </w:pPr>
      <w:r>
        <w:t xml:space="preserve">U Zagrebu </w:t>
      </w:r>
      <w:r w:rsidR="00A407DB">
        <w:t>2</w:t>
      </w:r>
      <w:r w:rsidR="009E34B4">
        <w:t xml:space="preserve">. </w:t>
      </w:r>
      <w:r w:rsidR="00A407DB">
        <w:t xml:space="preserve"> prosinca</w:t>
      </w:r>
      <w:r w:rsidR="009E34B4">
        <w:t xml:space="preserve"> 201</w:t>
      </w:r>
      <w:r w:rsidR="00A407DB">
        <w:t>5</w:t>
      </w:r>
      <w:r w:rsidR="009E34B4">
        <w:t>.</w:t>
      </w:r>
      <w:r>
        <w:t xml:space="preserve"> godine</w:t>
      </w:r>
    </w:p>
    <w:p w:rsidRDefault="009E34B4" w:rsidP="009E34B4" w:rsidR="009E34B4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Default="009E34B4" w:rsidP="00E91121" w:rsidR="008762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87621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6214" w:rsidP="00E91121" w:rsidR="008762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6214" w:rsidP="00E91121" w:rsidR="008762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6214" w:rsidP="00E91121" w:rsidR="0087621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6214" w:rsidP="00E91121" w:rsidR="0087621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6214" w:rsidP="00876214" w:rsidR="0087621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569B1" w:rsidP="00876214" w:rsidR="00A569B1">
      <w:pPr>
        <w:pStyle w:val="Tijeloteksta"/>
        <w:ind w:left="5760"/>
      </w:pPr>
    </w:p>
    <w:p w:rsidRDefault="009E34B4" w:rsidP="0072114B" w:rsidR="009E34B4">
      <w:pPr>
        <w:jc w:val="center"/>
      </w:pPr>
    </w:p>
    <w:p w:rsidRDefault="009E34B4" w:rsidP="009E34B4" w:rsidR="009E34B4"/>
    <w:p w:rsidRDefault="009E34B4" w:rsidP="009E34B4" w:rsidR="009E34B4">
      <w:r>
        <w:t xml:space="preserve">UPUTA O PRAVNOM LIJEKU: </w:t>
      </w:r>
    </w:p>
    <w:p w:rsidRDefault="009E34B4" w:rsidP="009E34B4" w:rsidR="009E34B4">
      <w:r>
        <w:t>Protiv rješenja o odobravanju ove predstečajne nagodbe može se izjaviti žalba u roku od 8 dana. Žalba se podnosi ovom sudu za Visoki trgovački sud RH u 2 primjerka.</w:t>
      </w:r>
    </w:p>
    <w:p w:rsidRDefault="00A407DB" w:rsidP="009E34B4" w:rsidR="00A407DB"/>
    <w:p w:rsidRDefault="00A407DB" w:rsidP="00A407DB" w:rsidR="00A407DB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876214" w:rsidP="00A407DB" w:rsidR="00876214"/>
    <w:p w:rsidRDefault="00A407DB" w:rsidP="00A407DB" w:rsidR="00A407DB">
      <w:r>
        <w:t>DNA:</w:t>
      </w:r>
    </w:p>
    <w:p w:rsidRDefault="00A407DB" w:rsidP="00A407DB" w:rsidR="00A407DB">
      <w:r>
        <w:t>FINA uz dopis</w:t>
      </w:r>
    </w:p>
    <w:p w:rsidRDefault="00A407DB" w:rsidP="00A407DB" w:rsidR="00A407DB">
      <w:r>
        <w:t>ploča 8 dana- Rješenje</w:t>
      </w:r>
    </w:p>
    <w:p w:rsidRDefault="00A407DB" w:rsidP="00A407DB" w:rsidR="00A407DB">
      <w:r>
        <w:t>E oglasna ploča 8 dana - Rješenje</w:t>
      </w:r>
    </w:p>
    <w:p w:rsidRDefault="00A407DB" w:rsidP="00A407DB" w:rsidR="00A407DB">
      <w:pPr>
        <w:numPr>
          <w:ilvl w:val="0"/>
          <w:numId w:val="2"/>
        </w:numPr>
      </w:pPr>
      <w:r>
        <w:t>dužnik</w:t>
      </w:r>
    </w:p>
    <w:p w:rsidRDefault="00A407DB" w:rsidP="00A407DB" w:rsidR="00A407DB">
      <w:pPr>
        <w:numPr>
          <w:ilvl w:val="0"/>
          <w:numId w:val="2"/>
        </w:numPr>
      </w:pPr>
      <w:r w:rsidRPr="00A407DB">
        <w:t>punomoćnik dužnika Vjekoslav Pavković, odvjetnik</w:t>
      </w:r>
      <w:r>
        <w:t>.</w:t>
      </w:r>
    </w:p>
    <w:p w:rsidRDefault="00A407DB" w:rsidP="00A407DB" w:rsidR="00A407DB">
      <w:pPr>
        <w:numPr>
          <w:ilvl w:val="0"/>
          <w:numId w:val="2"/>
        </w:numPr>
      </w:pPr>
      <w:r>
        <w:t xml:space="preserve">ŽDO Zagreb </w:t>
      </w:r>
    </w:p>
    <w:p w:rsidRDefault="00A407DB" w:rsidP="00A407DB" w:rsidR="00A407DB">
      <w:pPr>
        <w:numPr>
          <w:ilvl w:val="0"/>
          <w:numId w:val="2"/>
        </w:numPr>
      </w:pPr>
      <w:r>
        <w:t>ŽDO Velika Gorica</w:t>
      </w:r>
    </w:p>
    <w:p w:rsidRDefault="00A407DB" w:rsidP="00A407DB" w:rsidR="00A407DB">
      <w:pPr>
        <w:numPr>
          <w:ilvl w:val="0"/>
          <w:numId w:val="2"/>
        </w:numPr>
      </w:pPr>
      <w:r>
        <w:t>Ministarstvo financija, Porezna uprava</w:t>
      </w:r>
    </w:p>
    <w:p w:rsidRDefault="00A407DB" w:rsidP="00A407DB" w:rsidR="00A407DB">
      <w:pPr>
        <w:numPr>
          <w:ilvl w:val="0"/>
          <w:numId w:val="2"/>
        </w:numPr>
      </w:pPr>
      <w:r>
        <w:t>spis</w:t>
      </w:r>
    </w:p>
    <w:p w:rsidRDefault="00A407DB" w:rsidP="00A407DB" w:rsidR="00A407DB"/>
    <w:p w:rsidRDefault="00A407DB" w:rsidP="009E34B4" w:rsidR="00A407DB"/>
    <w:sectPr w:rsidSect="00A407DB" w:rsidR="00A407DB">
      <w:headerReference w:type="even" r:id="rId14"/>
      <w:headerReference w:type="defaul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572" w:rsidR="008F6572">
      <w:r>
        <w:separator/>
      </w:r>
    </w:p>
  </w:endnote>
  <w:endnote w:id="0" w:type="continuationSeparator">
    <w:p w:rsidRDefault="008F6572" w:rsidR="008F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572" w:rsidR="008F6572">
      <w:r>
        <w:separator/>
      </w:r>
    </w:p>
  </w:footnote>
  <w:footnote w:id="0" w:type="continuationSeparator">
    <w:p w:rsidRDefault="008F6572" w:rsidR="008F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187" w:rsidP="000176D3" w:rsidR="00AD61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6187" w:rsidR="00AD61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187" w:rsidP="000176D3" w:rsidR="00AD61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67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40A24" w:rsidP="0072114B" w:rsidR="00A407DB"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A407DB" w:rsidP="00A407DB" w:rsidR="00C40A24">
    <w:pPr>
      <w:ind w:firstLine="708" w:left="6372"/>
    </w:pPr>
    <w:r>
      <w:t>72 Stpn-179/2015</w:t>
    </w:r>
    <w:r w:rsidR="00C40A24">
      <w:tab/>
    </w:r>
    <w:r w:rsidR="00C40A24">
      <w:tab/>
    </w:r>
    <w:r w:rsidR="00C40A24">
      <w:tab/>
    </w:r>
  </w:p>
  <w:p w:rsidRDefault="00C40A24" w:rsidR="00C40A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C85301"/>
    <w:multiLevelType w:val="hybridMultilevel"/>
    <w:tmpl w:val="CE985B82"/>
    <w:lvl w:tplc="FD3EF40A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351E89"/>
    <w:multiLevelType w:val="hybridMultilevel"/>
    <w:tmpl w:val="2856B776"/>
    <w:lvl w:tplc="768409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161093"/>
    <w:rsid w:val="00212037"/>
    <w:rsid w:val="00260F4B"/>
    <w:rsid w:val="003B0B34"/>
    <w:rsid w:val="00543918"/>
    <w:rsid w:val="0062724B"/>
    <w:rsid w:val="006F0D22"/>
    <w:rsid w:val="0072114B"/>
    <w:rsid w:val="007C418E"/>
    <w:rsid w:val="00876214"/>
    <w:rsid w:val="008F6572"/>
    <w:rsid w:val="009E34B4"/>
    <w:rsid w:val="00A407DB"/>
    <w:rsid w:val="00A569B1"/>
    <w:rsid w:val="00A9298E"/>
    <w:rsid w:val="00AD6187"/>
    <w:rsid w:val="00B45EBC"/>
    <w:rsid w:val="00C40A24"/>
    <w:rsid w:val="00C931E7"/>
    <w:rsid w:val="00ED167F"/>
    <w:rsid w:val="00F6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customStyle="true" w:styleId="TableContents" w:type="paragraph">
    <w:name w:val="Table Contents"/>
    <w:basedOn w:val="Normal"/>
    <w:rsid w:val="00A407DB"/>
    <w:pPr>
      <w:widowControl w:val="false"/>
      <w:suppressLineNumbers/>
      <w:suppressAutoHyphens/>
    </w:pPr>
    <w:rPr>
      <w:rFonts w:cs="Mangal" w:eastAsia="SimSun"/>
      <w:kern w:val="1"/>
      <w:lang w:bidi="hi-IN" w:eastAsia="hi-IN"/>
    </w:rPr>
  </w:style>
  <w:style w:styleId="Hiperveza" w:type="character">
    <w:name w:val="Hyperlink"/>
    <w:uiPriority w:val="99"/>
    <w:unhideWhenUsed/>
    <w:rsid w:val="00A407DB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87621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621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D1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customStyle="1" w:styleId="TableContents" w:type="paragraph">
    <w:name w:val="Table Contents"/>
    <w:basedOn w:val="Normal"/>
    <w:rsid w:val="00A407DB"/>
    <w:pPr>
      <w:widowControl w:val="0"/>
      <w:suppressLineNumbers/>
      <w:suppressAutoHyphens/>
    </w:pPr>
    <w:rPr>
      <w:rFonts w:cs="Mangal" w:eastAsia="SimSun"/>
      <w:kern w:val="1"/>
      <w:lang w:bidi="hi-IN" w:eastAsia="hi-IN"/>
    </w:rPr>
  </w:style>
  <w:style w:styleId="Hiperveza" w:type="character">
    <w:name w:val="Hyperlink"/>
    <w:uiPriority w:val="99"/>
    <w:unhideWhenUsed/>
    <w:rsid w:val="00A407DB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87621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621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D1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Stpn-179/2015</izvorni_sadrzaj>
    <derivirana_varijabla naziv="DomainObject.Predmet.OznakaBroj_1">Stpn-179/2015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 d.o.o. zastupanog po punomoćniku Vjekoslav Pavković</izvorni_sadrzaj>
    <derivirana_varijabla naziv="DomainObject.Predmet.ProtustrankaFormated_1">  INB d.o.o. zastupanog po punomoćniku Vjekoslav Pavković</derivirana_varijabla>
  </DomainObject.Predmet.ProtustrankaFormated>
  <DomainObject.Predmet.ProtustrankaFormatedOIB>
    <izvorni_sadrzaj>  INB d.o.o., OIB 39017315854 zastupanog po punomoćniku Vjekoslav Pavković</izvorni_sadrzaj>
    <derivirana_varijabla naziv="DomainObject.Predmet.ProtustrankaFormatedOIB_1">  INB d.o.o., OIB 39017315854 zastupanog po punomoćniku Vjekoslav Pavković</derivirana_varijabla>
  </DomainObject.Predmet.ProtustrankaFormatedOIB>
  <DomainObject.Predmet.ProtustrankaFormatedWithAdress>
    <izvorni_sadrzaj> INB d.o.o., Kupinec/bb, 10450 Klinča Sela zastupanog po punomoćniku Vjekoslav Pavković</izvorni_sadrzaj>
    <derivirana_varijabla naziv="DomainObject.Predmet.ProtustrankaFormatedWithAdress_1"> INB d.o.o., Kupinec/bb, 10450 Klinča Sela zastupanog po punomoćniku Vjekoslav Pavković</derivirana_varijabla>
  </DomainObject.Predmet.ProtustrankaFormatedWithAdress>
  <DomainObject.Predmet.ProtustrankaFormatedWithAdressOIB>
    <izvorni_sadrzaj> INB d.o.o., OIB 39017315854, Kupinec/bb, 10450 Klinča Sela zastupanog po punomoćniku Vjekoslav Pavković</izvorni_sadrzaj>
    <derivirana_varijabla naziv="DomainObject.Predmet.ProtustrankaFormatedWithAdressOIB_1"> INB d.o.o., OIB 39017315854, Kupinec/bb, 10450 Klinča Sela zastupanog po punomoćniku Vjekoslav Pavković</derivirana_varijabla>
  </DomainObject.Predmet.ProtustrankaFormatedWithAdressOIB>
  <DomainObject.Predmet.ProtustrankaWithAdress>
    <izvorni_sadrzaj>INB d.o.o. Kupinec/bb, 10450 Klinča Sela</izvorni_sadrzaj>
    <derivirana_varijabla naziv="DomainObject.Predmet.ProtustrankaWithAdress_1">INB d.o.o. Kupinec/bb, 10450 Klinča Sela</derivirana_varijabla>
  </DomainObject.Predmet.ProtustrankaWithAdress>
  <DomainObject.Predmet.ProtustrankaWithAdressOIB>
    <izvorni_sadrzaj>INB d.o.o., OIB 39017315854, Kupinec/bb, 10450 Klinča Sela</izvorni_sadrzaj>
    <derivirana_varijabla naziv="DomainObject.Predmet.ProtustrankaWithAdressOIB_1">INB d.o.o., OIB 39017315854, Kupinec/bb, 10450 Klinča Sela</derivirana_varijabla>
  </DomainObject.Predmet.ProtustrankaWithAdressOIB>
  <DomainObject.Predmet.ProtustrankaNazivFormated>
    <izvorni_sadrzaj>INB d.o.o.</izvorni_sadrzaj>
    <derivirana_varijabla naziv="DomainObject.Predmet.ProtustrankaNazivFormated_1">INB d.o.o.</derivirana_varijabla>
  </DomainObject.Predmet.ProtustrankaNazivFormated>
  <DomainObject.Predmet.ProtustrankaNazivFormatedOIB>
    <izvorni_sadrzaj>INB d.o.o., OIB 39017315854</izvorni_sadrzaj>
    <derivirana_varijabla naziv="DomainObject.Predmet.ProtustrankaNazivFormatedOIB_1">INB d.o.o., OIB 39017315854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INB d.o.o.</izvorni_sadrzaj>
    <derivirana_varijabla naziv="DomainObject.Predmet.StrankaFormated_1">  INB d.o.o.</derivirana_varijabla>
  </DomainObject.Predmet.StrankaFormated>
  <DomainObject.Predmet.StrankaFormatedOIB>
    <izvorni_sadrzaj>  INB d.o.o., OIB 39017315854</izvorni_sadrzaj>
    <derivirana_varijabla naziv="DomainObject.Predmet.StrankaFormatedOIB_1">  INB d.o.o., OIB 39017315854</derivirana_varijabla>
  </DomainObject.Predmet.StrankaFormatedOIB>
  <DomainObject.Predmet.StrankaFormatedWithAdress>
    <izvorni_sadrzaj> INB d.o.o., Kupinec/bb, 10450 Klinča Sela</izvorni_sadrzaj>
    <derivirana_varijabla naziv="DomainObject.Predmet.StrankaFormatedWithAdress_1"> INB d.o.o., Kupinec/bb, 10450 Klinča Sela</derivirana_varijabla>
  </DomainObject.Predmet.StrankaFormatedWithAdress>
  <DomainObject.Predmet.StrankaFormatedWithAdressOIB>
    <izvorni_sadrzaj> INB d.o.o., OIB 39017315854, Kupinec/bb, 10450 Klinča Sela</izvorni_sadrzaj>
    <derivirana_varijabla naziv="DomainObject.Predmet.StrankaFormatedWithAdressOIB_1"> INB d.o.o., OIB 39017315854, Kupinec/bb, 10450 Klinča Sela</derivirana_varijabla>
  </DomainObject.Predmet.StrankaFormatedWithAdressOIB>
  <DomainObject.Predmet.StrankaWithAdress>
    <izvorni_sadrzaj>INB d.o.o. Kupinec/bb,10450 Klinča Sela</izvorni_sadrzaj>
    <derivirana_varijabla naziv="DomainObject.Predmet.StrankaWithAdress_1">INB d.o.o. Kupinec/bb,10450 Klinča Sela</derivirana_varijabla>
  </DomainObject.Predmet.StrankaWithAdress>
  <DomainObject.Predmet.StrankaWithAdressOIB>
    <izvorni_sadrzaj>INB d.o.o., OIB 39017315854, Kupinec/bb,10450 Klinča Sela</izvorni_sadrzaj>
    <derivirana_varijabla naziv="DomainObject.Predmet.StrankaWithAdressOIB_1">INB d.o.o., OIB 39017315854, Kupinec/bb,10450 Klinča Sela</derivirana_varijabla>
  </DomainObject.Predmet.StrankaWithAdressOIB>
  <DomainObject.Predmet.StrankaNazivFormated>
    <izvorni_sadrzaj>INB d.o.o.</izvorni_sadrzaj>
    <derivirana_varijabla naziv="DomainObject.Predmet.StrankaNazivFormated_1">INB d.o.o.</derivirana_varijabla>
  </DomainObject.Predmet.StrankaNazivFormated>
  <DomainObject.Predmet.StrankaNazivFormatedOIB>
    <izvorni_sadrzaj>INB d.o.o., OIB 39017315854</izvorni_sadrzaj>
    <derivirana_varijabla naziv="DomainObject.Predmet.StrankaNazivFormatedOIB_1">INB d.o.o., OIB 39017315854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INB d.o.o.</item>
    </izvorni_sadrzaj>
    <derivirana_varijabla naziv="DomainObject.Predmet.StrankaListFormated_1">
      <item>INB d.o.o.</item>
    </derivirana_varijabla>
  </DomainObject.Predmet.StrankaListFormated>
  <DomainObject.Predmet.StrankaListFormatedOIB>
    <izvorni_sadrzaj>
      <item>INB d.o.o., OIB 39017315854</item>
    </izvorni_sadrzaj>
    <derivirana_varijabla naziv="DomainObject.Predmet.StrankaListFormatedOIB_1">
      <item>INB d.o.o., OIB 39017315854</item>
    </derivirana_varijabla>
  </DomainObject.Predmet.StrankaListFormatedOIB>
  <DomainObject.Predmet.StrankaListFormatedWithAdress>
    <izvorni_sadrzaj>
      <item>INB d.o.o., Kupinec/bb, 10450 Klinča Sela</item>
    </izvorni_sadrzaj>
    <derivirana_varijabla naziv="DomainObject.Predmet.StrankaListFormatedWithAdress_1">
      <item>INB d.o.o., Kupinec/bb, 10450 Klinča Sela</item>
    </derivirana_varijabla>
  </DomainObject.Predmet.StrankaListFormatedWithAdress>
  <DomainObject.Predmet.StrankaListFormatedWithAdressOIB>
    <izvorni_sadrzaj>
      <item>INB d.o.o., OIB 39017315854, Kupinec/bb, 10450 Klinča Sela</item>
    </izvorni_sadrzaj>
    <derivirana_varijabla naziv="DomainObject.Predmet.StrankaListFormatedWithAdressOIB_1">
      <item>INB d.o.o., OIB 39017315854, Kupinec/bb, 10450 Klinča Sela</item>
    </derivirana_varijabla>
  </DomainObject.Predmet.StrankaListFormatedWithAdressOIB>
  <DomainObject.Predmet.StrankaListNazivFormated>
    <izvorni_sadrzaj>
      <item>INB d.o.o.</item>
    </izvorni_sadrzaj>
    <derivirana_varijabla naziv="DomainObject.Predmet.StrankaListNazivFormated_1">
      <item>INB d.o.o.</item>
    </derivirana_varijabla>
  </DomainObject.Predmet.StrankaListNazivFormated>
  <DomainObject.Predmet.StrankaListNazivFormatedOIB>
    <izvorni_sadrzaj>
      <item>INB d.o.o., OIB 39017315854</item>
    </izvorni_sadrzaj>
    <derivirana_varijabla naziv="DomainObject.Predmet.StrankaListNazivFormatedOIB_1">
      <item>INB d.o.o., OIB 39017315854</item>
    </derivirana_varijabla>
  </DomainObject.Predmet.StrankaListNazivFormatedOIB>
  <DomainObject.Predmet.ProtuStrankaListFormated>
    <izvorni_sadrzaj>
      <item>INB d.o.o. zastupanog po punomoćniku Vjekoslav Pavković</item>
    </izvorni_sadrzaj>
    <derivirana_varijabla naziv="DomainObject.Predmet.ProtuStrankaListFormated_1">
      <item>INB d.o.o. zastupanog po punomoćniku Vjekoslav Pavković</item>
    </derivirana_varijabla>
  </DomainObject.Predmet.ProtuStrankaListFormated>
  <DomainObject.Predmet.ProtuStrankaListFormatedOIB>
    <izvorni_sadrzaj>
      <item>INB d.o.o., OIB 39017315854 zastupanog po punomoćniku Vjekoslav Pavković</item>
    </izvorni_sadrzaj>
    <derivirana_varijabla naziv="DomainObject.Predmet.ProtuStrankaListFormatedOIB_1">
      <item>INB d.o.o., OIB 39017315854 zastupanog po punomoćniku Vjekoslav Pavković</item>
    </derivirana_varijabla>
  </DomainObject.Predmet.ProtuStrankaListFormatedOIB>
  <DomainObject.Predmet.ProtuStrankaListFormatedWithAdress>
    <izvorni_sadrzaj>
      <item>INB d.o.o., Kupinec/bb, 10450 Klinča Sela zastupanog po punomoćniku Vjekoslav Pavković</item>
    </izvorni_sadrzaj>
    <derivirana_varijabla naziv="DomainObject.Predmet.ProtuStrankaListFormatedWithAdress_1">
      <item>INB d.o.o., Kupinec/bb, 10450 Klinča Sela zastupanog po punomoćniku Vjekoslav Pavković</item>
    </derivirana_varijabla>
  </DomainObject.Predmet.ProtuStrankaListFormatedWithAdress>
  <DomainObject.Predmet.ProtuStrankaListFormatedWithAdressOIB>
    <izvorni_sadrzaj>
      <item>INB d.o.o., OIB 39017315854, Kupinec/bb, 10450 Klinča Sela zastupanog po punomoćniku Vjekoslav Pavković</item>
    </izvorni_sadrzaj>
    <derivirana_varijabla naziv="DomainObject.Predmet.ProtuStrankaListFormatedWithAdressOIB_1">
      <item>INB d.o.o., OIB 39017315854, Kupinec/bb, 10450 Klinča Sela zastupanog po punomoćniku Vjekoslav Pavković</item>
    </derivirana_varijabla>
  </DomainObject.Predmet.ProtuStrankaListFormatedWithAdressOIB>
  <DomainObject.Predmet.ProtuStrankaListNazivFormated>
    <izvorni_sadrzaj>
      <item>INB d.o.o.</item>
    </izvorni_sadrzaj>
    <derivirana_varijabla naziv="DomainObject.Predmet.ProtuStrankaListNazivFormated_1">
      <item>INB d.o.o.</item>
    </derivirana_varijabla>
  </DomainObject.Predmet.ProtuStrankaListNazivFormated>
  <DomainObject.Predmet.ProtuStrankaListNazivFormatedOIB>
    <izvorni_sadrzaj>
      <item>INB d.o.o., OIB 39017315854</item>
    </izvorni_sadrzaj>
    <derivirana_varijabla naziv="DomainObject.Predmet.ProtuStrankaListNazivFormatedOIB_1">
      <item>INB d.o.o., OIB 39017315854</item>
    </derivirana_varijabla>
  </DomainObject.Predmet.ProtuStrankaListNazivFormatedOIB>
  <DomainObject.Predmet.OstaliListFormated>
    <izvorni_sadrzaj>
      <item>Vjekoslav Pavković punomoćnik sudionika u postupku INB d.o.o.</item>
      <item>FINA ZAGREB</item>
      <item>RH, MF, Porezna uprava</item>
      <item>Županijsko državno odvjetništvo u Zagrebu, građansko-upravni odjel</item>
    </izvorni_sadrzaj>
    <derivirana_varijabla naziv="DomainObject.Predmet.OstaliListFormated_1">
      <item>Vjekoslav Pavković punomoćnik sudionika u postupku INB d.o.o.</item>
      <item>FINA ZAGREB</item>
      <item>RH, MF, Porezna uprava</item>
      <item>Županijsko državno odvjetništvo u Zagrebu, građansko-upravni odjel</item>
    </derivirana_varijabla>
  </DomainObject.Predmet.OstaliListFormated>
  <DomainObject.Predmet.OstaliListFormatedOIB>
    <izvorni_sadrzaj>
      <item>Vjekoslav Pavković punomoćnik sudionika u postupku INB d.o.o.</item>
      <item>FINA ZAGREB</item>
      <item>RH, MF, Porezna uprava</item>
      <item>Županijsko državno odvjetništvo u Zagrebu, građansko-upravni odjel</item>
    </izvorni_sadrzaj>
    <derivirana_varijabla naziv="DomainObject.Predmet.OstaliListFormatedOIB_1">
      <item>Vjekoslav Pavković punomoćnik sudionika u postupku INB d.o.o.</item>
      <item>FINA ZAGREB</item>
      <item>RH, MF, Porezna uprava</item>
      <item>Županijsko državno odvjetništvo u Zagrebu, građansko-upravni odjel</item>
    </derivirana_varijabla>
  </DomainObject.Predmet.OstaliListFormatedOIB>
  <DomainObject.Predmet.OstaliListFormatedWithAdress>
    <izvorni_sadrzaj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Zagrebu, građansko-upravni odjel</item>
    </izvorni_sadrzaj>
    <derivirana_varijabla naziv="DomainObject.Predmet.OstaliListFormatedWithAdress_1"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Zagrebu, građansko-upravni odjel</item>
    </derivirana_varijabla>
  </DomainObject.Predmet.OstaliListFormatedWithAdress>
  <DomainObject.Predmet.OstaliListFormatedWithAdressOIB>
    <izvorni_sadrzaj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Zagrebu, građansko-upravni odjel</item>
    </izvorni_sadrzaj>
    <derivirana_varijabla naziv="DomainObject.Predmet.OstaliListFormatedWithAdressOIB_1"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Zagrebu, građansko-upravni odjel</item>
    </derivirana_varijabla>
  </DomainObject.Predmet.OstaliListFormatedWithAdressOIB>
  <DomainObject.Predmet.OstaliListNazivFormated>
    <izvorni_sadrzaj>
      <item>Vjekoslav Pavković</item>
      <item>FINA ZAGREB</item>
      <item>RH, MF, Porezna uprava</item>
      <item>Županijsko državno odvjetništvo u Zagrebu, građansko-upravni odjel</item>
    </izvorni_sadrzaj>
    <derivirana_varijabla naziv="DomainObject.Predmet.OstaliListNazivFormated_1">
      <item>Vjekoslav Pavković</item>
      <item>FINA ZAGREB</item>
      <item>RH, MF, Porezna uprava</item>
      <item>Županijsko državno odvjetništvo u Zagrebu, građansko-upravni odjel</item>
    </derivirana_varijabla>
  </DomainObject.Predmet.OstaliListNazivFormated>
  <DomainObject.Predmet.OstaliListNazivFormatedOIB>
    <izvorni_sadrzaj>
      <item>Vjekoslav Pavković</item>
      <item>FINA ZAGREB</item>
      <item>RH, MF, Porezna uprava</item>
      <item>Županijsko državno odvjetništvo u Zagrebu, građansko-upravni odjel</item>
    </izvorni_sadrzaj>
    <derivirana_varijabla naziv="DomainObject.Predmet.OstaliListNazivFormatedOIB_1">
      <item>Vjekoslav Pavković</item>
      <item>FINA ZAGREB</item>
      <item>RH, MF, Porezna uprava</item>
      <item>Županijsko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INB d.o.o.</izvorni_sadrzaj>
    <derivirana_varijabla naziv="DomainObject.Predmet.StrankaIDrugi_1">INB d.o.o.</derivirana_varijabla>
  </DomainObject.Predmet.StrankaIDrugi>
  <DomainObject.Predmet.ProtustrankaIDrugi>
    <izvorni_sadrzaj>INB d.o.o.</izvorni_sadrzaj>
    <derivirana_varijabla naziv="DomainObject.Predmet.ProtustrankaIDrugi_1">INB d.o.o.</derivirana_varijabla>
  </DomainObject.Predmet.ProtustrankaIDrugi>
  <DomainObject.Predmet.StrankaIDrugiAdressOIB>
    <izvorni_sadrzaj>INB d.o.o., OIB 39017315854, Kupinec/bb, 10450 Klinča Sela</izvorni_sadrzaj>
    <derivirana_varijabla naziv="DomainObject.Predmet.StrankaIDrugiAdressOIB_1">INB d.o.o., OIB 39017315854, Kupinec/bb, 10450 Klinča Sela</derivirana_varijabla>
  </DomainObject.Predmet.StrankaIDrugiAdressOIB>
  <DomainObject.Predmet.ProtustrankaIDrugiAdressOIB>
    <izvorni_sadrzaj>INB d.o.o., OIB 39017315854, Kupinec/bb, 10450 Klinča Sela</izvorni_sadrzaj>
    <derivirana_varijabla naziv="DomainObject.Predmet.ProtustrankaIDrugiAdressOIB_1">INB d.o.o., OIB 39017315854, Kupinec/bb,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INB d.o.o.</item>
      <item>INB d.o.o.</item>
      <item>Vjekoslav Pavković</item>
      <item>FINA ZAGREB</item>
      <item>RH, MF, Porezna uprava</item>
      <item>Županijsko državno odvjetništvo u Zagrebu, građansko-upravni odjel</item>
    </izvorni_sadrzaj>
    <derivirana_varijabla naziv="DomainObject.Predmet.SudioniciListNaziv_1">
      <item>INB d.o.o.</item>
      <item>INB d.o.o.</item>
      <item>Vjekoslav Pavković</item>
      <item>FINA ZAGREB</item>
      <item>RH, MF, Porezna uprava</item>
      <item>Županijsko državno odvjetništvo u Zagrebu, građansko-upravni odjel</item>
    </derivirana_varijabla>
  </DomainObject.Predmet.SudioniciListNaziv>
  <DomainObject.Predmet.SudioniciListAdressOIB>
    <izvorni_sadrzaj>
      <item>INB d.o.o., OIB 39017315854, Kupinec/bb,10450 Klinča Sela</item>
      <item>INB d.o.o., OIB 39017315854, Kupinec/bb,10450 Klinča Sela</item>
      <item>Vjekoslav Pavković, Međimurska 19/III,10000 Zagreb</item>
      <item>FINA ZAGREB</item>
      <item>RH, MF, Porezna uprava, Av. Dubrovnik 32,10000 Zagreb</item>
      <item>Županijsko državno odvjetništvo u Zagrebu, građansko-upravni odjel</item>
    </izvorni_sadrzaj>
    <derivirana_varijabla naziv="DomainObject.Predmet.SudioniciListAdressOIB_1">
      <item>INB d.o.o., OIB 39017315854, Kupinec/bb,10450 Klinča Sela</item>
      <item>INB d.o.o., OIB 39017315854, Kupinec/bb,10450 Klinča Sela</item>
      <item>Vjekoslav Pavković, Međimurska 19/III,10000 Zagreb</item>
      <item>FINA ZAGREB</item>
      <item>RH, MF, Porezna uprava, Av. Dubrovnik 32,10000 Zagreb</item>
      <item>Županijsko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39017315854</item>
      <item>, OIB 39017315854</item>
      <item>, OIB null</item>
      <item>, OIB null</item>
      <item>, OIB null</item>
      <item>, OIB null</item>
    </izvorni_sadrzaj>
    <derivirana_varijabla naziv="DomainObject.Predmet.SudioniciListNazivOIB_1">
      <item>, OIB 39017315854</item>
      <item>, OIB 39017315854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1377</properties:Words>
  <properties:Characters>7506</properties:Characters>
  <properties:Lines>559</properties:Lines>
  <properties:Paragraphs>292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8650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2015-12-04T06:54:00Z</dcterms:created>
  <dc:creator>nribaric</dc:creator>
  <cp:lastModifiedBy>Jadranka Zelić</cp:lastModifiedBy>
  <cp:lastPrinted>2015-12-04T06:53:00Z</cp:lastPrinted>
  <dcterms:modified xmlns:xsi="http://www.w3.org/2001/XMLSchema-instance" xsi:type="dcterms:W3CDTF">2015-12-04T07:10:00Z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