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6157" w14:paraId="b2d615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29661E">
        <w:t>76</w:t>
      </w:r>
      <w:r w:rsidR="006B338C">
        <w:t>/1</w:t>
      </w:r>
      <w:r w:rsidR="0029661E">
        <w:t>4</w:t>
      </w:r>
      <w:r w:rsidR="006B338C">
        <w:t>-</w:t>
      </w:r>
      <w:r w:rsidR="0029661E">
        <w:t>75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29661E">
        <w:t xml:space="preserve">INTER d.o.o., Krapanj </w:t>
      </w:r>
      <w:r w:rsidR="0029661E" w:rsidRPr="008D3E27">
        <w:t xml:space="preserve">u stečaju, </w:t>
      </w:r>
      <w:r w:rsidR="0029661E">
        <w:t>Ulica 23, Krapanj, OIB: 60096017124</w:t>
      </w:r>
      <w:r w:rsidR="006B338C">
        <w:t xml:space="preserve">, </w:t>
      </w:r>
      <w:r w:rsidR="00E24C4A">
        <w:t>29</w:t>
      </w:r>
      <w:r w:rsidR="00311BEF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534520" w:rsidP="002E22CC" w:rsidR="00534520">
      <w:pPr>
        <w:jc w:val="both"/>
      </w:pPr>
    </w:p>
    <w:p w:rsidRDefault="00534520" w:rsidP="00534520" w:rsidR="00534520" w:rsidRPr="000A6078">
      <w:pPr>
        <w:numPr>
          <w:ilvl w:val="0"/>
          <w:numId w:val="3"/>
        </w:numPr>
        <w:jc w:val="both"/>
      </w:pPr>
      <w:r w:rsidRPr="000A6078">
        <w:t xml:space="preserve">Obustavlja se i zaključuje stečajni postupak nad stečajnim dužnikom </w:t>
      </w:r>
      <w:r>
        <w:t xml:space="preserve">INTER d.o.o., Krapanj </w:t>
      </w:r>
      <w:r w:rsidRPr="008D3E27">
        <w:t xml:space="preserve">u stečaju, </w:t>
      </w:r>
      <w:r>
        <w:t xml:space="preserve">Ulica 23, Krapanj, OIB: 60096017124 </w:t>
      </w:r>
      <w:r w:rsidRPr="000A6078">
        <w:t>zbog nedostatnosti mase za pokriće troškova stečajnog postupka.</w:t>
      </w:r>
      <w:r>
        <w:t xml:space="preserve"> </w:t>
      </w:r>
    </w:p>
    <w:p w:rsidRDefault="00534520" w:rsidP="00534520" w:rsidR="00534520" w:rsidRPr="000A6078">
      <w:pPr>
        <w:jc w:val="both"/>
      </w:pPr>
    </w:p>
    <w:p w:rsidRDefault="00534520" w:rsidP="00534520" w:rsidR="00534520" w:rsidRPr="00534520">
      <w:pPr>
        <w:numPr>
          <w:ilvl w:val="0"/>
          <w:numId w:val="3"/>
        </w:numPr>
        <w:jc w:val="both"/>
      </w:pPr>
      <w:r>
        <w:t xml:space="preserve">Nakon brisanja stečajnog dužnika iz sudskog registra, u sudski registar će se upisati Stečajna masa stečajnog dužnika INTER d.o.o., Krapanj </w:t>
      </w:r>
      <w:r w:rsidRPr="008D3E27">
        <w:t>u stečaju</w:t>
      </w:r>
      <w:r>
        <w:t xml:space="preserve">, a stečajni upravitelj stečajne mase je Milan Macura </w:t>
      </w:r>
      <w:r w:rsidRPr="00534520">
        <w:t>iz Šibenika, Stjepana Radića 24, OIB: 25991506239.</w:t>
      </w:r>
    </w:p>
    <w:p w:rsidRDefault="00534520" w:rsidP="00534520" w:rsidR="00534520">
      <w:pPr>
        <w:pStyle w:val="Odlomakpopisa"/>
        <w:ind w:left="1425"/>
        <w:jc w:val="both"/>
      </w:pPr>
    </w:p>
    <w:p w:rsidRDefault="00534520" w:rsidP="00534520" w:rsidR="00534520">
      <w:pPr>
        <w:numPr>
          <w:ilvl w:val="0"/>
          <w:numId w:val="3"/>
        </w:numPr>
        <w:jc w:val="both"/>
      </w:pPr>
      <w:r w:rsidRPr="000A6078">
        <w:t>Točke I. i II. ovog rješenja</w:t>
      </w:r>
      <w:r>
        <w:t xml:space="preserve"> će se</w:t>
      </w:r>
      <w:r w:rsidRPr="000A6078">
        <w:t xml:space="preserve"> po pravomoćnosti provesti u sudskom registru, te će se stečajni dužnik brisati iz registra</w:t>
      </w:r>
      <w:r>
        <w:t>, a stečajna masa upisati u registar.</w:t>
      </w:r>
    </w:p>
    <w:p w:rsidRDefault="00534520" w:rsidP="00534520" w:rsidR="00534520" w:rsidRPr="000A6078">
      <w:pPr>
        <w:jc w:val="both"/>
      </w:pPr>
    </w:p>
    <w:p w:rsidRDefault="00534520" w:rsidP="00534520" w:rsidR="00534520" w:rsidRPr="000A6078">
      <w:pPr>
        <w:numPr>
          <w:ilvl w:val="0"/>
          <w:numId w:val="3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534520" w:rsidP="00534520" w:rsidR="00534520" w:rsidRPr="000A6078">
      <w:pPr>
        <w:jc w:val="both"/>
      </w:pPr>
    </w:p>
    <w:p w:rsidRDefault="00534520" w:rsidP="002E22CC" w:rsidR="00534520">
      <w:pPr>
        <w:jc w:val="both"/>
      </w:pPr>
    </w:p>
    <w:p w:rsidRDefault="002E22CC" w:rsidP="002E22CC" w:rsidR="002E22CC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/>
    <w:p w:rsidRDefault="00E24C4A" w:rsidP="000302FB" w:rsidR="00E24C4A"/>
    <w:p w:rsidRDefault="00E24C4A" w:rsidP="00E24C4A" w:rsidR="00E24C4A">
      <w:pPr>
        <w:jc w:val="both"/>
      </w:pPr>
      <w:r>
        <w:tab/>
        <w:t>Stečajni upravitelj imenovan u ovom postupku izvješćem od 24. kolovoza 2016. kojim je dopunio izvješće od 19. kolovoza 2016. izvijestio je sud da stečajna masa stečajnog dužnika nije dovoljna za pokriće troškova stečajnog postupka.</w:t>
      </w:r>
    </w:p>
    <w:p w:rsidRDefault="00E24C4A" w:rsidP="00E24C4A" w:rsidR="00E24C4A">
      <w:pPr>
        <w:ind w:firstLine="708"/>
        <w:jc w:val="both"/>
      </w:pPr>
      <w:r>
        <w:t xml:space="preserve">Postupajući pod odredbi čl. 293. Stečajnog zakona (Narodne novine 71/15) sud je zaključkom od 13. rujna 2016. broj 1St-76/14-70 pozvao vjerovnike stečajne mase i stečajne vjerovnike na podnošenje pisanog očitovanja o prijedlogu stečajnog upravitelja za obustavu postupka po čl. 293. Stečajnog zakona. </w:t>
      </w:r>
      <w:r w:rsidR="00A05221">
        <w:t xml:space="preserve">Niti jedan vjerovnik stečajne mase kao ni stečajni vjerovnik nisu u ostavljenom roku dostavili očitovanje. </w:t>
      </w:r>
    </w:p>
    <w:p w:rsidRDefault="00A05221" w:rsidP="00534520" w:rsidR="00534520" w:rsidRPr="00773586">
      <w:pPr>
        <w:jc w:val="both"/>
      </w:pPr>
      <w:r>
        <w:lastRenderedPageBreak/>
        <w:t xml:space="preserve">Obzirom da se dakle niti jedan vjerovnik nije protivio obustavi postupka to je sud utvrdio da su ispunjeni uvjeti za obustavu i zaključenje zbog nedostatnosti mase za namirenje troškova postupka propisani čl. 283. st. 1., 2. i 3. Stečajnog zakona. </w:t>
      </w:r>
      <w:r w:rsidR="00534520" w:rsidRPr="00773586">
        <w:t>Pored toga, za napomenuti je da stečajni dužnik</w:t>
      </w:r>
      <w:r w:rsidR="00534520">
        <w:t xml:space="preserve"> ima nekretnina i vozila opterećenih založnim pravom koji se prodaju u drugom postupku, </w:t>
      </w:r>
      <w:r w:rsidR="00534520" w:rsidRPr="00773586">
        <w:t xml:space="preserve">zbog čega je </w:t>
      </w:r>
      <w:r w:rsidR="00534520">
        <w:t xml:space="preserve">točkom II. ovog rješenja određen upis stečajne mase u sudski registar i imenovan stečajni upravitelj stečajne mase. </w:t>
      </w:r>
    </w:p>
    <w:p w:rsidRDefault="00534520" w:rsidP="00534520" w:rsidR="00534520" w:rsidRPr="000A6078">
      <w:pPr>
        <w:jc w:val="both"/>
      </w:pPr>
      <w:r w:rsidRPr="000A6078">
        <w:t xml:space="preserve">          Stoga je odlučeno kao u izreci. </w:t>
      </w:r>
    </w:p>
    <w:p w:rsidRDefault="00E24C4A" w:rsidP="00534520" w:rsidR="00E24C4A">
      <w:pPr>
        <w:jc w:val="both"/>
      </w:pPr>
    </w:p>
    <w:p w:rsidRDefault="00E24C4A" w:rsidP="00E24C4A" w:rsidR="00E24C4A">
      <w:pPr>
        <w:ind w:firstLine="708"/>
        <w:jc w:val="both"/>
      </w:pPr>
    </w:p>
    <w:p w:rsidRDefault="00E24C4A" w:rsidP="00E24C4A" w:rsidR="00E24C4A" w:rsidRPr="000C3CA4">
      <w:pPr>
        <w:ind w:firstLine="708"/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E24C4A">
        <w:t>29</w:t>
      </w:r>
      <w:r w:rsidR="00311BEF">
        <w:t>. rujna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3270A5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3270A5" w:rsidR="00F4749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22CC">
        <w:t xml:space="preserve">Ardena </w:t>
      </w:r>
      <w:r w:rsidRPr="00F60CD9">
        <w:t>Bajlo</w:t>
      </w:r>
    </w:p>
    <w:p w:rsidRDefault="00F47496" w:rsidP="003270A5" w:rsidR="00F47496">
      <w:pPr>
        <w:jc w:val="right"/>
      </w:pPr>
    </w:p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534520" w:rsidP="00534520" w:rsidR="00534520" w:rsidRPr="000A6078">
      <w:r w:rsidRPr="000A6078">
        <w:t xml:space="preserve">Dostaviti: </w:t>
      </w:r>
    </w:p>
    <w:p w:rsidRDefault="00534520" w:rsidP="00534520" w:rsidR="00534520" w:rsidRPr="000A6078">
      <w:pPr>
        <w:numPr>
          <w:ilvl w:val="0"/>
          <w:numId w:val="4"/>
        </w:numPr>
      </w:pPr>
      <w:r w:rsidRPr="000A6078">
        <w:t>Stečajnom upravitelju</w:t>
      </w:r>
      <w:r>
        <w:t xml:space="preserve"> - mailom</w:t>
      </w:r>
    </w:p>
    <w:p w:rsidRDefault="00534520" w:rsidP="00534520" w:rsidR="00534520" w:rsidRPr="000A6078">
      <w:pPr>
        <w:numPr>
          <w:ilvl w:val="0"/>
          <w:numId w:val="4"/>
        </w:numPr>
      </w:pPr>
      <w:r>
        <w:t>e-</w:t>
      </w:r>
      <w:r w:rsidRPr="000A6078">
        <w:t>oglasna ploča</w:t>
      </w:r>
    </w:p>
    <w:p w:rsidRDefault="00534520" w:rsidP="00534520" w:rsidR="00534520" w:rsidRPr="000A6078">
      <w:pPr>
        <w:numPr>
          <w:ilvl w:val="0"/>
          <w:numId w:val="4"/>
        </w:numPr>
      </w:pPr>
      <w:r w:rsidRPr="000A6078">
        <w:t>Sudski registar po pravomoćnosti</w:t>
      </w:r>
    </w:p>
    <w:p w:rsidRDefault="00534520" w:rsidP="00534520" w:rsidR="00534520" w:rsidRPr="000A6078">
      <w:pPr>
        <w:numPr>
          <w:ilvl w:val="0"/>
          <w:numId w:val="4"/>
        </w:numPr>
      </w:pPr>
      <w:r w:rsidRPr="000A6078">
        <w:t>U spis</w:t>
      </w:r>
    </w:p>
    <w:p w:rsidRDefault="00534520" w:rsidP="00534520" w:rsidR="00534520" w:rsidRPr="000A6078"/>
    <w:p w:rsidRDefault="000302FB" w:rsidP="00534520" w:rsidR="000302FB" w:rsidRPr="000C3CA4">
      <w:pPr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7C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29661E">
          <w:t>76/14-75</w:t>
        </w:r>
      </w:p>
      <w:p w:rsidRDefault="00D147CD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29661E"/>
    <w:rsid w:val="002E22CC"/>
    <w:rsid w:val="00311BEF"/>
    <w:rsid w:val="003270A5"/>
    <w:rsid w:val="00383202"/>
    <w:rsid w:val="00391689"/>
    <w:rsid w:val="003A47CB"/>
    <w:rsid w:val="003D4686"/>
    <w:rsid w:val="0049013B"/>
    <w:rsid w:val="004A3683"/>
    <w:rsid w:val="004B5CBF"/>
    <w:rsid w:val="00517489"/>
    <w:rsid w:val="0053370D"/>
    <w:rsid w:val="00534520"/>
    <w:rsid w:val="00633176"/>
    <w:rsid w:val="0066271E"/>
    <w:rsid w:val="00664993"/>
    <w:rsid w:val="006B338C"/>
    <w:rsid w:val="006D3150"/>
    <w:rsid w:val="006D5987"/>
    <w:rsid w:val="006D6236"/>
    <w:rsid w:val="006E513C"/>
    <w:rsid w:val="00745785"/>
    <w:rsid w:val="007A66AD"/>
    <w:rsid w:val="008741AD"/>
    <w:rsid w:val="008B3276"/>
    <w:rsid w:val="008E10F5"/>
    <w:rsid w:val="008E1367"/>
    <w:rsid w:val="009002AC"/>
    <w:rsid w:val="009217D3"/>
    <w:rsid w:val="009E05AD"/>
    <w:rsid w:val="00A05221"/>
    <w:rsid w:val="00A57FE5"/>
    <w:rsid w:val="00A94666"/>
    <w:rsid w:val="00BE6C59"/>
    <w:rsid w:val="00C052B0"/>
    <w:rsid w:val="00C55CCE"/>
    <w:rsid w:val="00D147CD"/>
    <w:rsid w:val="00D21088"/>
    <w:rsid w:val="00D21F59"/>
    <w:rsid w:val="00DC56CB"/>
    <w:rsid w:val="00DF177E"/>
    <w:rsid w:val="00E24C4A"/>
    <w:rsid w:val="00E504E7"/>
    <w:rsid w:val="00F05A94"/>
    <w:rsid w:val="00F23BDA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34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14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34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14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424</properties:Words>
  <properties:Characters>2165</properties:Characters>
  <properties:Lines>79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2016-09-27T13:02:00Z</dcterms:created>
  <dc:creator>Ardena Bajlo</dc:creator>
  <cp:lastModifiedBy>Martina Kalmeta</cp:lastModifiedBy>
  <cp:lastPrinted>2016-09-29T07:31:00Z</cp:lastPrinted>
  <dcterms:modified xmlns:xsi="http://www.w3.org/2001/XMLSchema-instance" xsi:type="dcterms:W3CDTF">2016-09-30T12:22:00Z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