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777c9" w14:paraId="78777c9"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4E5EBB">
        <w:rPr>
          <w:sz w:val="24"/>
          <w:szCs w:val="24"/>
        </w:rPr>
        <w:t>1176</w:t>
      </w:r>
      <w:r w:rsidR="00687343">
        <w:rPr>
          <w:sz w:val="24"/>
          <w:szCs w:val="24"/>
        </w:rPr>
        <w:t>/2018</w:t>
      </w: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FF3E3E" w:rsidR="003E3A34" w:rsidRPr="003E3A34">
      <w:pPr>
        <w:ind w:hanging="2880" w:left="2880"/>
        <w:jc w:val="both"/>
        <w:rPr>
          <w:sz w:val="24"/>
          <w:szCs w:val="24"/>
        </w:rPr>
      </w:pPr>
    </w:p>
    <w:p w:rsidRDefault="002F0F7B" w:rsidP="00AF64D4" w:rsidR="00687343">
      <w:pPr>
        <w:ind w:firstLine="708"/>
        <w:jc w:val="both"/>
        <w:textAlignment w:val="baseline"/>
        <w:rPr>
          <w:sz w:val="24"/>
          <w:szCs w:val="24"/>
        </w:rPr>
      </w:pPr>
      <w:r w:rsidRPr="003E3A34">
        <w:rPr>
          <w:sz w:val="24"/>
          <w:szCs w:val="24"/>
        </w:rPr>
        <w:t>Trgovački sud u Zagrebu po sucu tog suda Vjekoslavu Zaninović, u pravnoj stvari podnositelja zahtjeva Financijska agencija, za provedbu skraćenog stečajnog postupka nad dužnikom</w:t>
      </w:r>
      <w:r w:rsidR="009679D8">
        <w:rPr>
          <w:sz w:val="24"/>
          <w:szCs w:val="24"/>
        </w:rPr>
        <w:t xml:space="preserve"> </w:t>
      </w:r>
      <w:r w:rsidR="00AF64D4" w:rsidRPr="00AF64D4">
        <w:rPr>
          <w:sz w:val="24"/>
          <w:szCs w:val="24"/>
        </w:rPr>
        <w:t>BRTAN KAVA j.d.o.o. za ugostiteljstvo, OIB:62586708735 sa sjedištem u Dragutina Boranića 22, 10 290 Zaprešić</w:t>
      </w:r>
      <w:r w:rsidR="00AF64D4">
        <w:rPr>
          <w:sz w:val="24"/>
          <w:szCs w:val="24"/>
        </w:rPr>
        <w:t xml:space="preserve">,  </w:t>
      </w:r>
      <w:r w:rsidR="004E5EBB">
        <w:rPr>
          <w:sz w:val="24"/>
          <w:szCs w:val="24"/>
        </w:rPr>
        <w:t>dana 17. srpnja</w:t>
      </w:r>
      <w:r w:rsidR="00687343">
        <w:rPr>
          <w:sz w:val="24"/>
          <w:szCs w:val="24"/>
        </w:rPr>
        <w:t xml:space="preserve"> 2018.</w:t>
      </w:r>
    </w:p>
    <w:p w:rsidRDefault="00FF3E3E" w:rsidP="00A078B2" w:rsidR="00FF3E3E">
      <w:pPr>
        <w:ind w:firstLine="708"/>
        <w:jc w:val="center"/>
        <w:textAlignment w:val="baseline"/>
        <w:rPr>
          <w:sz w:val="24"/>
          <w:szCs w:val="24"/>
        </w:rPr>
      </w:pPr>
    </w:p>
    <w:p w:rsidRDefault="002F0F7B" w:rsidP="00FF3E3E" w:rsidR="002F0F7B" w:rsidRPr="003E3A34">
      <w:pPr>
        <w:ind w:firstLine="708"/>
        <w:jc w:val="center"/>
        <w:textAlignment w:val="baseline"/>
        <w:rPr>
          <w:sz w:val="24"/>
          <w:szCs w:val="24"/>
        </w:rPr>
      </w:pPr>
      <w:r w:rsidRPr="003E3A34">
        <w:rPr>
          <w:sz w:val="24"/>
          <w:szCs w:val="24"/>
        </w:rPr>
        <w:t>z a k l j u č i o   j e</w:t>
      </w:r>
    </w:p>
    <w:p w:rsidRDefault="003E3A34" w:rsidP="009679D8" w:rsidR="003E3A34" w:rsidRPr="003E3A34">
      <w:pPr>
        <w:textAlignment w:val="baseline"/>
        <w:rPr>
          <w:b/>
          <w:sz w:val="24"/>
          <w:szCs w:val="24"/>
        </w:rPr>
      </w:pPr>
    </w:p>
    <w:p w:rsidRDefault="002F0F7B" w:rsidP="009679D8" w:rsidR="003E3A34"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3E3A34">
      <w:pPr>
        <w:jc w:val="center"/>
        <w:textAlignment w:val="baseline"/>
        <w:rPr>
          <w:sz w:val="24"/>
          <w:szCs w:val="24"/>
        </w:rPr>
      </w:pPr>
      <w:r w:rsidRPr="003E3A34">
        <w:rPr>
          <w:sz w:val="24"/>
          <w:szCs w:val="24"/>
        </w:rPr>
        <w:t>Obrazloženje</w:t>
      </w:r>
    </w:p>
    <w:p w:rsidRDefault="003E3A34" w:rsidP="00A078B2" w:rsidR="003E3A34" w:rsidRPr="003E3A34">
      <w:pP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tab/>
        <w:t xml:space="preserve">Temeljem odredbe članka 12.stavak 1., rečenica druga SZ-a dostava pismena (oglasa) se smatra obavljenom istekom osmog dana od dana objave pismena na mrežnoj stranici e-Oglasna ploča sudova. </w:t>
      </w:r>
    </w:p>
    <w:p w:rsidRDefault="00531136" w:rsidP="00531136" w:rsidR="00531136">
      <w:pPr>
        <w:ind w:firstLine="708"/>
        <w:jc w:val="both"/>
        <w:textAlignment w:val="baseline"/>
        <w:rPr>
          <w:sz w:val="24"/>
          <w:szCs w:val="24"/>
        </w:rPr>
      </w:pPr>
    </w:p>
    <w:p w:rsidRDefault="00531136" w:rsidP="00531136" w:rsidR="00531136">
      <w:pPr>
        <w:ind w:firstLine="708"/>
        <w:jc w:val="both"/>
        <w:textAlignment w:val="baseline"/>
        <w:rPr>
          <w:sz w:val="24"/>
          <w:szCs w:val="24"/>
        </w:rPr>
      </w:pPr>
    </w:p>
    <w:p w:rsidRDefault="002F0F7B" w:rsidP="00531136" w:rsidR="002F0F7B" w:rsidRPr="003E3A34">
      <w:pPr>
        <w:ind w:firstLine="708"/>
        <w:jc w:val="both"/>
        <w:textAlignment w:val="baseline"/>
        <w:rPr>
          <w:sz w:val="24"/>
          <w:szCs w:val="24"/>
        </w:rPr>
      </w:pPr>
      <w:r w:rsidRPr="003E3A34">
        <w:rPr>
          <w:sz w:val="24"/>
          <w:szCs w:val="24"/>
        </w:rPr>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lastRenderedPageBreak/>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A078B2">
        <w:rPr>
          <w:sz w:val="24"/>
          <w:szCs w:val="24"/>
        </w:rPr>
        <w:t>17</w:t>
      </w:r>
      <w:r w:rsidR="003E3A34" w:rsidRPr="003E3A34">
        <w:rPr>
          <w:sz w:val="24"/>
          <w:szCs w:val="24"/>
        </w:rPr>
        <w:t>.</w:t>
      </w:r>
      <w:r w:rsidR="004E5EBB">
        <w:rPr>
          <w:sz w:val="24"/>
          <w:szCs w:val="24"/>
        </w:rPr>
        <w:t xml:space="preserve"> srpnja</w:t>
      </w:r>
      <w:r w:rsidRPr="003E3A34">
        <w:rPr>
          <w:sz w:val="24"/>
          <w:szCs w:val="24"/>
        </w:rPr>
        <w:t xml:space="preserve"> 201</w:t>
      </w:r>
      <w:r w:rsidR="00A078B2">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A078B2"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BF55C7">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4E5EBB">
          <w:rPr>
            <w:sz w:val="24"/>
            <w:szCs w:val="24"/>
          </w:rPr>
          <w:t>1176</w:t>
        </w:r>
        <w:r w:rsidR="00687343">
          <w:rPr>
            <w:sz w:val="24"/>
            <w:szCs w:val="24"/>
          </w:rPr>
          <w:t>/2018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4E5EBB"/>
    <w:rsid w:val="00531136"/>
    <w:rsid w:val="00687343"/>
    <w:rsid w:val="00712648"/>
    <w:rsid w:val="007672A7"/>
    <w:rsid w:val="007D721C"/>
    <w:rsid w:val="009247DD"/>
    <w:rsid w:val="009679D8"/>
    <w:rsid w:val="00997C3E"/>
    <w:rsid w:val="00A078B2"/>
    <w:rsid w:val="00AF64D4"/>
    <w:rsid w:val="00B0006C"/>
    <w:rsid w:val="00B96E30"/>
    <w:rsid w:val="00BF55C7"/>
    <w:rsid w:val="00CF4C5C"/>
    <w:rsid w:val="00D236D1"/>
    <w:rsid w:val="00E90467"/>
    <w:rsid w:val="00E95C4E"/>
    <w:rsid w:val="00F3618A"/>
    <w:rsid w:val="00FF3E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F55C7"/>
    <w:rPr>
      <w:color w:val="808080"/>
      <w:bdr w:space="0" w:sz="0" w:color="auto" w:val="none"/>
      <w:shd w:fill="auto" w:color="auto" w:val="clear"/>
    </w:rPr>
  </w:style>
  <w:style w:customStyle="true" w:styleId="eSPISCCParagraphDefaultFont" w:type="character">
    <w:name w:val="eSPIS_CC_Paragraph Default Font"/>
    <w:basedOn w:val="Zadanifontodlomka"/>
    <w:rsid w:val="00BF55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55C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F55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55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BF55C7"/>
    <w:rPr>
      <w:color w:val="808080"/>
      <w:bdr w:color="auto" w:space="0" w:sz="0" w:val="none"/>
      <w:shd w:color="auto" w:fill="auto" w:val="clear"/>
    </w:rPr>
  </w:style>
  <w:style w:customStyle="1" w:styleId="eSPISCCParagraphDefaultFont" w:type="character">
    <w:name w:val="eSPIS_CC_Paragraph Default Font"/>
    <w:basedOn w:val="Zadanifontodlomka"/>
    <w:rsid w:val="00BF55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55C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F55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55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1176</izvorni_sadrzaj>
    <derivirana_varijabla naziv="DomainObject.Predmet.Broj_1">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St-1176/2018</izvorni_sadrzaj>
    <derivirana_varijabla naziv="DomainObject.Predmet.OznakaBroj_1">St-1176/2018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BRTAN KAVA j.d.o.o.</izvorni_sadrzaj>
    <derivirana_varijabla naziv="DomainObject.Predmet.ProtustrankaFormated_1">  BRTAN KAVA j.d.o.o.</derivirana_varijabla>
  </DomainObject.Predmet.ProtustrankaFormated>
  <DomainObject.Predmet.ProtustrankaFormatedOIB>
    <izvorni_sadrzaj>  BRTAN KAVA j.d.o.o., OIB 62586708735</izvorni_sadrzaj>
    <derivirana_varijabla naziv="DomainObject.Predmet.ProtustrankaFormatedOIB_1">  BRTAN KAVA j.d.o.o., OIB 62586708735</derivirana_varijabla>
  </DomainObject.Predmet.ProtustrankaFormatedOIB>
  <DomainObject.Predmet.ProtustrankaFormatedWithAdress>
    <izvorni_sadrzaj> BRTAN KAVA j.d.o.o., Dragutina Boranića 22, 10290 Zaprešić</izvorni_sadrzaj>
    <derivirana_varijabla naziv="DomainObject.Predmet.ProtustrankaFormatedWithAdress_1"> BRTAN KAVA j.d.o.o., Dragutina Boranića 22, 10290 Zaprešić</derivirana_varijabla>
  </DomainObject.Predmet.ProtustrankaFormatedWithAdress>
  <DomainObject.Predmet.ProtustrankaFormatedWithAdressOIB>
    <izvorni_sadrzaj> BRTAN KAVA j.d.o.o., OIB 62586708735, Dragutina Boranića 22, 10290 Zaprešić</izvorni_sadrzaj>
    <derivirana_varijabla naziv="DomainObject.Predmet.ProtustrankaFormatedWithAdressOIB_1"> BRTAN KAVA j.d.o.o., OIB 62586708735, Dragutina Boranića 22, 10290 Zaprešić</derivirana_varijabla>
  </DomainObject.Predmet.ProtustrankaFormatedWithAdressOIB>
  <DomainObject.Predmet.ProtustrankaWithAdress>
    <izvorni_sadrzaj>BRTAN KAVA j.d.o.o. Dragutina Boranića 22, 10290 Zaprešić</izvorni_sadrzaj>
    <derivirana_varijabla naziv="DomainObject.Predmet.ProtustrankaWithAdress_1">BRTAN KAVA j.d.o.o. Dragutina Boranića 22, 10290 Zaprešić</derivirana_varijabla>
  </DomainObject.Predmet.ProtustrankaWithAdress>
  <DomainObject.Predmet.ProtustrankaWithAdressOIB>
    <izvorni_sadrzaj>BRTAN KAVA j.d.o.o., OIB 62586708735, Dragutina Boranića 22, 10290 Zaprešić</izvorni_sadrzaj>
    <derivirana_varijabla naziv="DomainObject.Predmet.ProtustrankaWithAdressOIB_1">BRTAN KAVA j.d.o.o., OIB 62586708735, Dragutina Boranića 22, 10290 Zaprešić</derivirana_varijabla>
  </DomainObject.Predmet.ProtustrankaWithAdressOIB>
  <DomainObject.Predmet.ProtustrankaNazivFormated>
    <izvorni_sadrzaj>BRTAN KAVA j.d.o.o.</izvorni_sadrzaj>
    <derivirana_varijabla naziv="DomainObject.Predmet.ProtustrankaNazivFormated_1">BRTAN KAVA j.d.o.o.</derivirana_varijabla>
  </DomainObject.Predmet.ProtustrankaNazivFormated>
  <DomainObject.Predmet.ProtustrankaNazivFormatedOIB>
    <izvorni_sadrzaj>BRTAN KAVA j.d.o.o., OIB 62586708735</izvorni_sadrzaj>
    <derivirana_varijabla naziv="DomainObject.Predmet.ProtustrankaNazivFormatedOIB_1">BRTAN KAVA j.d.o.o., OIB 62586708735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BRTAN KAVA j.d.o.o.</item>
    </izvorni_sadrzaj>
    <derivirana_varijabla naziv="DomainObject.Predmet.ProtuStrankaListFormated_1">
      <item>BRTAN KAVA j.d.o.o.</item>
    </derivirana_varijabla>
  </DomainObject.Predmet.ProtuStrankaListFormated>
  <DomainObject.Predmet.ProtuStrankaListFormatedOIB>
    <izvorni_sadrzaj>
      <item>BRTAN KAVA j.d.o.o., OIB 62586708735</item>
    </izvorni_sadrzaj>
    <derivirana_varijabla naziv="DomainObject.Predmet.ProtuStrankaListFormatedOIB_1">
      <item>BRTAN KAVA j.d.o.o., OIB 62586708735</item>
    </derivirana_varijabla>
  </DomainObject.Predmet.ProtuStrankaListFormatedOIB>
  <DomainObject.Predmet.ProtuStrankaListFormatedWithAdress>
    <izvorni_sadrzaj>
      <item>BRTAN KAVA j.d.o.o., Dragutina Boranića 22, 10290 Zaprešić</item>
    </izvorni_sadrzaj>
    <derivirana_varijabla naziv="DomainObject.Predmet.ProtuStrankaListFormatedWithAdress_1">
      <item>BRTAN KAVA j.d.o.o., Dragutina Boranića 22, 10290 Zaprešić</item>
    </derivirana_varijabla>
  </DomainObject.Predmet.ProtuStrankaListFormatedWithAdress>
  <DomainObject.Predmet.ProtuStrankaListFormatedWithAdressOIB>
    <izvorni_sadrzaj>
      <item>BRTAN KAVA j.d.o.o., OIB 62586708735, Dragutina Boranića 22, 10290 Zaprešić</item>
    </izvorni_sadrzaj>
    <derivirana_varijabla naziv="DomainObject.Predmet.ProtuStrankaListFormatedWithAdressOIB_1">
      <item>BRTAN KAVA j.d.o.o., OIB 62586708735, Dragutina Boranića 22, 10290 Zaprešić</item>
    </derivirana_varijabla>
  </DomainObject.Predmet.ProtuStrankaListFormatedWithAdressOIB>
  <DomainObject.Predmet.ProtuStrankaListNazivFormated>
    <izvorni_sadrzaj>
      <item>BRTAN KAVA j.d.o.o.</item>
    </izvorni_sadrzaj>
    <derivirana_varijabla naziv="DomainObject.Predmet.ProtuStrankaListNazivFormated_1">
      <item>BRTAN KAVA j.d.o.o.</item>
    </derivirana_varijabla>
  </DomainObject.Predmet.ProtuStrankaListNazivFormated>
  <DomainObject.Predmet.ProtuStrankaListNazivFormatedOIB>
    <izvorni_sadrzaj>
      <item>BRTAN KAVA j.d.o.o., OIB 62586708735</item>
    </izvorni_sadrzaj>
    <derivirana_varijabla naziv="DomainObject.Predmet.ProtuStrankaListNazivFormatedOIB_1">
      <item>BRTAN KAVA j.d.o.o., OIB 62586708735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BRTAN KAVA j.d.o.o.</izvorni_sadrzaj>
    <derivirana_varijabla naziv="DomainObject.Predmet.ProtustrankaIDrugi_1">BRTAN KAVA j.d.o.o.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BRTAN KAVA j.d.o.o., OIB 62586708735, Dragutina Boranića 22, 10290 Zaprešić</izvorni_sadrzaj>
    <derivirana_varijabla naziv="DomainObject.Predmet.ProtustrankaIDrugiAdressOIB_1">BRTAN KAVA j.d.o.o., OIB 62586708735, Dragutina Boranića 22,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BRTAN KAVA j.d.o.o.</item>
    </izvorni_sadrzaj>
    <derivirana_varijabla naziv="DomainObject.Predmet.SudioniciListNaziv_1">
      <item>FINA Regionalni centar Zagreb</item>
      <item>BRTAN KAVA j.d.o.o.</item>
    </derivirana_varijabla>
  </DomainObject.Predmet.SudioniciListNaziv>
  <DomainObject.Predmet.SudioniciListAdressOIB>
    <izvorni_sadrzaj>
      <item>FINA Regionalni centar Zagreb, OIB 85821130368, Trg svibanjskih žrtava 1995. br. 1,10000 Zagreb</item>
      <item>BRTAN KAVA j.d.o.o., OIB 62586708735, Dragutina Boranića 22,10290 Zaprešić</item>
    </izvorni_sadrzaj>
    <derivirana_varijabla naziv="DomainObject.Predmet.SudioniciListAdressOIB_1">
      <item>FINA Regionalni centar Zagreb, OIB 85821130368, Trg svibanjskih žrtava 1995. br. 1,10000 Zagreb</item>
      <item>BRTAN KAVA j.d.o.o., OIB 62586708735, Dragutina Boranića 22,10290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62586708735</item>
    </izvorni_sadrzaj>
    <derivirana_varijabla naziv="DomainObject.Predmet.SudioniciListNazivOIB_1">
      <item>, OIB 85821130368</item>
      <item>, OIB 62586708735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0FD719-AB2A-4574-9AF6-F7A4B45456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2022</properties:Characters>
  <properties:Lines>65</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Ksenija Nol</dc:creator>
  <cp:lastModifiedBy>Branimir Tot</cp:lastModifiedBy>
  <dcterms:modified xmlns:xsi="http://www.w3.org/2001/XMLSchema-instance" xsi:type="dcterms:W3CDTF">2018-07-17T08:42:00Z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(2. St-1176-18 uprava.docx)</vt:lpwstr>
  </prop:property>
  <prop:property name="CC_coloring" pid="4" fmtid="{D5CDD505-2E9C-101B-9397-08002B2CF9AE}">
    <vt:bool>false</vt:bool>
  </prop:property>
  <prop:property name="BrojStranica" pid="5" fmtid="{D5CDD505-2E9C-101B-9397-08002B2CF9AE}">
    <vt:i4>2</vt:i4>
  </prop:property>
</prop:Properties>
</file>