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3528" w14:paraId="f8e3528" w:rsidRDefault="00804828" w:rsidP="00804828" w:rsidR="00804828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04828" w:rsidP="00804828" w:rsidR="0080482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04828" w:rsidP="00804828" w:rsidR="0080482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04828" w:rsidP="00804828" w:rsidR="00804828" w:rsidRPr="00804828">
      <w:pPr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04828" w:rsidP="00804828" w:rsidR="0080482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804828" w:rsidP="00804828" w:rsidR="0080482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5CB0" w:rsidP="00485CB0" w:rsidR="00485CB0" w:rsidRPr="00485CB0">
      <w:pPr>
        <w:rPr>
          <w:rFonts w:cs="Times New Roman" w:hAnsi="Times New Roman" w:ascii="Times New Roman"/>
          <w:sz w:val="24"/>
          <w:szCs w:val="24"/>
        </w:rPr>
      </w:pPr>
    </w:p>
    <w:p w:rsidRDefault="00485CB0" w:rsidP="00804828" w:rsidR="00485CB0" w:rsidRPr="0080482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4828"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804828" w:rsidRPr="00804828">
        <w:rPr>
          <w:rFonts w:cs="Times New Roman" w:hAnsi="Times New Roman" w:ascii="Times New Roman"/>
          <w:sz w:val="24"/>
          <w:szCs w:val="24"/>
        </w:rPr>
        <w:t>ack-Makitan,</w:t>
      </w:r>
      <w:r w:rsidRPr="00804828">
        <w:rPr>
          <w:rFonts w:cs="Times New Roman" w:hAnsi="Times New Roman" w:ascii="Times New Roman"/>
          <w:sz w:val="24"/>
          <w:szCs w:val="24"/>
        </w:rPr>
        <w:t xml:space="preserve"> u stečajnom postupku koji se vodi nad stečajnim dužnikom </w:t>
      </w:r>
      <w:r w:rsidR="00804828" w:rsidRPr="00804828">
        <w:rPr>
          <w:rFonts w:hAnsi="Times New Roman" w:ascii="Times New Roman"/>
          <w:sz w:val="24"/>
          <w:szCs w:val="24"/>
        </w:rPr>
        <w:t>PETROVEČKI d.o.o. u stečaju, Varaždin, Trenkova 21a, OIB: 54183079190</w:t>
      </w:r>
      <w:r w:rsidRPr="00804828">
        <w:rPr>
          <w:rFonts w:cs="Times New Roman" w:hAnsi="Times New Roman" w:ascii="Times New Roman"/>
          <w:sz w:val="24"/>
          <w:szCs w:val="24"/>
        </w:rPr>
        <w:t>, povodom zahtjeva stečajn</w:t>
      </w:r>
      <w:r w:rsidR="00804828">
        <w:rPr>
          <w:rFonts w:cs="Times New Roman" w:hAnsi="Times New Roman" w:ascii="Times New Roman"/>
          <w:sz w:val="24"/>
          <w:szCs w:val="24"/>
        </w:rPr>
        <w:t>e upraviteljice</w:t>
      </w:r>
      <w:r w:rsidRPr="00804828">
        <w:rPr>
          <w:rFonts w:cs="Times New Roman" w:hAnsi="Times New Roman" w:ascii="Times New Roman"/>
          <w:sz w:val="24"/>
          <w:szCs w:val="24"/>
        </w:rPr>
        <w:t xml:space="preserve"> za određivanje nagrade, 5. lipnja 2017.,</w:t>
      </w:r>
    </w:p>
    <w:p w:rsidRDefault="00485CB0" w:rsidP="00804828" w:rsidR="00485CB0" w:rsidRPr="008048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85CB0" w:rsidP="00485CB0" w:rsidR="00485CB0">
      <w:pPr>
        <w:jc w:val="center"/>
        <w:rPr>
          <w:rFonts w:cs="Times New Roman" w:hAnsi="Times New Roman" w:ascii="Times New Roman"/>
          <w:sz w:val="24"/>
          <w:szCs w:val="24"/>
        </w:rPr>
      </w:pPr>
      <w:r w:rsidRPr="00485CB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04828" w:rsidP="00485CB0" w:rsidR="00804828" w:rsidRPr="00485C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85CB0" w:rsidP="00804828" w:rsidR="00485CB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5CB0">
        <w:rPr>
          <w:rFonts w:cs="Times New Roman" w:hAnsi="Times New Roman" w:ascii="Times New Roman"/>
          <w:sz w:val="24"/>
          <w:szCs w:val="24"/>
        </w:rPr>
        <w:t xml:space="preserve">Određuje se nagrada </w:t>
      </w:r>
      <w:r w:rsidR="00804828">
        <w:rPr>
          <w:rFonts w:cs="Times New Roman" w:hAnsi="Times New Roman" w:ascii="Times New Roman"/>
          <w:sz w:val="24"/>
          <w:szCs w:val="24"/>
        </w:rPr>
        <w:t>stečajnoj upraviteljici Nevenki Golub</w:t>
      </w:r>
      <w:r w:rsidRPr="00485CB0">
        <w:rPr>
          <w:rFonts w:cs="Times New Roman" w:hAnsi="Times New Roman" w:ascii="Times New Roman"/>
          <w:sz w:val="24"/>
          <w:szCs w:val="24"/>
        </w:rPr>
        <w:t>ić iz Štefanec Marof</w:t>
      </w:r>
      <w:r w:rsidR="00804828">
        <w:rPr>
          <w:rFonts w:cs="Times New Roman" w:hAnsi="Times New Roman" w:ascii="Times New Roman"/>
          <w:sz w:val="24"/>
          <w:szCs w:val="24"/>
        </w:rPr>
        <w:t>a, Štefanec Marof</w:t>
      </w:r>
      <w:r w:rsidRPr="00485CB0">
        <w:rPr>
          <w:rFonts w:cs="Times New Roman" w:hAnsi="Times New Roman" w:ascii="Times New Roman"/>
          <w:sz w:val="24"/>
          <w:szCs w:val="24"/>
        </w:rPr>
        <w:t xml:space="preserve"> 27, Trnovec Bartolovečki, OIB</w:t>
      </w:r>
      <w:r w:rsidR="00804828">
        <w:rPr>
          <w:rFonts w:cs="Times New Roman" w:hAnsi="Times New Roman" w:ascii="Times New Roman"/>
          <w:sz w:val="24"/>
          <w:szCs w:val="24"/>
        </w:rPr>
        <w:t>:</w:t>
      </w:r>
      <w:r w:rsidRPr="00485CB0">
        <w:rPr>
          <w:rFonts w:cs="Times New Roman" w:hAnsi="Times New Roman" w:ascii="Times New Roman"/>
          <w:sz w:val="24"/>
          <w:szCs w:val="24"/>
        </w:rPr>
        <w:t xml:space="preserve"> 84663367442, u ovome s</w:t>
      </w:r>
      <w:r>
        <w:rPr>
          <w:rFonts w:cs="Times New Roman" w:hAnsi="Times New Roman" w:ascii="Times New Roman"/>
          <w:sz w:val="24"/>
          <w:szCs w:val="24"/>
        </w:rPr>
        <w:t xml:space="preserve">tečajnom postupku u iznosu od </w:t>
      </w:r>
      <w:r w:rsidR="002C6B64">
        <w:rPr>
          <w:rFonts w:cs="Times New Roman" w:hAnsi="Times New Roman" w:ascii="Times New Roman"/>
          <w:sz w:val="24"/>
          <w:szCs w:val="24"/>
        </w:rPr>
        <w:t>…</w:t>
      </w:r>
      <w:r w:rsidRPr="00485CB0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804828" w:rsidP="00804828" w:rsidR="00804828" w:rsidRPr="00485CB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5CB0" w:rsidP="00485CB0" w:rsidR="00485CB0" w:rsidRPr="00485CB0">
      <w:pPr>
        <w:jc w:val="center"/>
        <w:rPr>
          <w:rFonts w:cs="Times New Roman" w:hAnsi="Times New Roman" w:ascii="Times New Roman"/>
          <w:sz w:val="24"/>
          <w:szCs w:val="24"/>
        </w:rPr>
      </w:pPr>
      <w:r w:rsidRPr="00485CB0">
        <w:rPr>
          <w:rFonts w:cs="Times New Roman" w:hAnsi="Times New Roman" w:ascii="Times New Roman"/>
          <w:sz w:val="24"/>
          <w:szCs w:val="24"/>
        </w:rPr>
        <w:t>Obrazloženje</w:t>
      </w:r>
    </w:p>
    <w:p w:rsidRDefault="00485CB0" w:rsidP="00485CB0" w:rsidR="00485CB0" w:rsidRPr="00485CB0">
      <w:pPr>
        <w:rPr>
          <w:rFonts w:cs="Times New Roman" w:hAnsi="Times New Roman" w:ascii="Times New Roman"/>
          <w:sz w:val="24"/>
          <w:szCs w:val="24"/>
        </w:rPr>
      </w:pPr>
    </w:p>
    <w:p w:rsidRDefault="00485CB0" w:rsidP="00804828" w:rsidR="008048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5CB0">
        <w:rPr>
          <w:rFonts w:cs="Times New Roman" w:hAnsi="Times New Roman" w:ascii="Times New Roman"/>
          <w:sz w:val="24"/>
          <w:szCs w:val="24"/>
        </w:rPr>
        <w:tab/>
        <w:t xml:space="preserve">Stečajna upraviteljica Nevenka Golubić je </w:t>
      </w:r>
      <w:r>
        <w:rPr>
          <w:rFonts w:cs="Times New Roman" w:hAnsi="Times New Roman" w:ascii="Times New Roman"/>
          <w:sz w:val="24"/>
          <w:szCs w:val="24"/>
        </w:rPr>
        <w:t>17. studenog</w:t>
      </w:r>
      <w:r w:rsidRPr="00485CB0">
        <w:rPr>
          <w:rFonts w:cs="Times New Roman" w:hAnsi="Times New Roman" w:ascii="Times New Roman"/>
          <w:sz w:val="24"/>
          <w:szCs w:val="24"/>
        </w:rPr>
        <w:t xml:space="preserve"> 2016. podnijela ovome sudu zahtjev za nagradom za radnje obavljene tijekom ovog stečajnog postupka</w:t>
      </w:r>
      <w:r w:rsidR="00804828">
        <w:rPr>
          <w:rFonts w:cs="Times New Roman" w:hAnsi="Times New Roman" w:ascii="Times New Roman"/>
          <w:sz w:val="24"/>
          <w:szCs w:val="24"/>
        </w:rPr>
        <w:t>,</w:t>
      </w:r>
      <w:r w:rsidRPr="00485CB0">
        <w:rPr>
          <w:rFonts w:cs="Times New Roman" w:hAnsi="Times New Roman" w:ascii="Times New Roman"/>
          <w:sz w:val="24"/>
          <w:szCs w:val="24"/>
        </w:rPr>
        <w:t xml:space="preserve"> u bruto iznosu od </w:t>
      </w:r>
      <w:r w:rsidR="002C6B64">
        <w:rPr>
          <w:rFonts w:cs="Times New Roman" w:hAnsi="Times New Roman" w:ascii="Times New Roman"/>
          <w:sz w:val="24"/>
          <w:szCs w:val="24"/>
        </w:rPr>
        <w:t>…</w:t>
      </w:r>
      <w:r w:rsidRPr="00485CB0">
        <w:rPr>
          <w:rFonts w:cs="Times New Roman" w:hAnsi="Times New Roman" w:ascii="Times New Roman"/>
          <w:sz w:val="24"/>
          <w:szCs w:val="24"/>
        </w:rPr>
        <w:t xml:space="preserve"> kn</w:t>
      </w:r>
      <w:r w:rsidR="00804828">
        <w:rPr>
          <w:rFonts w:cs="Times New Roman" w:hAnsi="Times New Roman" w:ascii="Times New Roman"/>
          <w:sz w:val="24"/>
          <w:szCs w:val="24"/>
        </w:rPr>
        <w:t>,</w:t>
      </w:r>
      <w:r w:rsidRPr="00485CB0">
        <w:rPr>
          <w:rFonts w:cs="Times New Roman" w:hAnsi="Times New Roman" w:ascii="Times New Roman"/>
          <w:sz w:val="24"/>
          <w:szCs w:val="24"/>
        </w:rPr>
        <w:t xml:space="preserve"> u skladu s  Uredbom o kriterijima i načinu obračuna i plaćanja nagrade stečajnim upraviteljima (dalje Uredbe, Narodne novine broj 105/15).</w:t>
      </w:r>
      <w:r w:rsidRPr="00485CB0">
        <w:rPr>
          <w:rFonts w:cs="Times New Roman" w:hAnsi="Times New Roman" w:ascii="Times New Roman"/>
          <w:sz w:val="24"/>
          <w:szCs w:val="24"/>
        </w:rPr>
        <w:tab/>
      </w:r>
      <w:r w:rsidR="0080482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4828" w:rsidP="00804828" w:rsidR="00485CB0" w:rsidRPr="00485CB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</w:t>
      </w:r>
      <w:r w:rsidR="00485CB0" w:rsidRPr="00485CB0">
        <w:rPr>
          <w:rFonts w:cs="Times New Roman" w:hAnsi="Times New Roman" w:ascii="Times New Roman"/>
          <w:sz w:val="24"/>
          <w:szCs w:val="24"/>
        </w:rPr>
        <w:t>je primjenom kriterija propisanih čl.</w:t>
      </w:r>
      <w:r>
        <w:rPr>
          <w:rFonts w:cs="Times New Roman" w:hAnsi="Times New Roman" w:ascii="Times New Roman"/>
          <w:sz w:val="24"/>
          <w:szCs w:val="24"/>
        </w:rPr>
        <w:t xml:space="preserve"> 6. i 7.</w:t>
      </w:r>
      <w:r w:rsidR="00485CB0" w:rsidRPr="00485CB0">
        <w:rPr>
          <w:rFonts w:cs="Times New Roman" w:hAnsi="Times New Roman" w:ascii="Times New Roman"/>
          <w:sz w:val="24"/>
          <w:szCs w:val="24"/>
        </w:rPr>
        <w:t xml:space="preserve"> Uredbe odobrio isplatu nagrade kako je to navedeno u izreci ovog rješenja.</w:t>
      </w:r>
    </w:p>
    <w:p w:rsidRDefault="00804828" w:rsidP="00804828" w:rsidR="008048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5. lipnja 2017.</w:t>
      </w:r>
    </w:p>
    <w:p w:rsidRDefault="00804828" w:rsidP="00804828" w:rsidR="0080482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804828" w:rsidP="00804828" w:rsidR="0080482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804828" w:rsidP="00804828" w:rsidR="00804828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804828" w:rsidP="00804828" w:rsidR="00804828" w:rsidRPr="00DC37B0">
      <w:pPr>
        <w:rPr>
          <w:rFonts w:hAnsi="Times New Roman" w:ascii="Times New Roman"/>
          <w:sz w:val="24"/>
          <w:szCs w:val="24"/>
        </w:rPr>
      </w:pPr>
    </w:p>
    <w:p w:rsidRDefault="00804828" w:rsidP="00804828" w:rsidR="00804828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804828" w:rsidP="00804828" w:rsidR="00804828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lastRenderedPageBreak/>
        <w:t>POUKA O PRAVNOM LIJEKU:</w:t>
      </w:r>
    </w:p>
    <w:p w:rsidRDefault="00804828" w:rsidP="00804828" w:rsidR="008048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04828" w:rsidP="00804828" w:rsidR="00804828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804828" w:rsidP="00804828" w:rsidR="008048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804828" w:rsidP="00804828" w:rsidR="00804828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4828" w:rsidP="00804828" w:rsidR="008048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804828" w:rsidP="00804828" w:rsidR="008048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85CB0" w:rsidP="00485CB0" w:rsidR="00485CB0" w:rsidRPr="00485CB0">
      <w:pPr>
        <w:rPr>
          <w:rFonts w:cs="Times New Roman" w:hAnsi="Times New Roman" w:ascii="Times New Roman"/>
          <w:sz w:val="24"/>
          <w:szCs w:val="24"/>
        </w:rPr>
      </w:pPr>
    </w:p>
    <w:p w:rsidRDefault="00066D2D" w:rsidR="00066D2D" w:rsidRPr="00485CB0">
      <w:pPr>
        <w:rPr>
          <w:rFonts w:cs="Times New Roman" w:hAnsi="Times New Roman" w:ascii="Times New Roman"/>
          <w:sz w:val="24"/>
          <w:szCs w:val="24"/>
        </w:rPr>
      </w:pPr>
    </w:p>
    <w:sectPr w:rsidSect="00804828" w:rsidR="00066D2D" w:rsidRPr="00485C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83D" w:rsidP="00804828" w:rsidR="00D8283D">
      <w:pPr>
        <w:spacing w:lineRule="auto" w:line="240" w:after="0"/>
      </w:pPr>
      <w:r>
        <w:separator/>
      </w:r>
    </w:p>
  </w:endnote>
  <w:endnote w:id="0" w:type="continuationSeparator">
    <w:p w:rsidRDefault="00D8283D" w:rsidP="00804828" w:rsidR="00D828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83D" w:rsidP="00804828" w:rsidR="00D8283D">
      <w:pPr>
        <w:spacing w:lineRule="auto" w:line="240" w:after="0"/>
      </w:pPr>
      <w:r>
        <w:separator/>
      </w:r>
    </w:p>
  </w:footnote>
  <w:footnote w:id="0" w:type="continuationSeparator">
    <w:p w:rsidRDefault="00D8283D" w:rsidP="00804828" w:rsidR="00D828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0124422"/>
      <w:docPartObj>
        <w:docPartGallery w:val="Page Numbers (Top of Page)"/>
        <w:docPartUnique/>
      </w:docPartObj>
    </w:sdtPr>
    <w:sdtEndPr/>
    <w:sdtContent>
      <w:p w:rsidRDefault="00804828" w:rsidR="00804828">
        <w:pPr>
          <w:pStyle w:val="Zaglavlje"/>
          <w:jc w:val="center"/>
        </w:pPr>
        <w:r w:rsidRPr="008048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048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048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2B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048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04828" w:rsidR="0080482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</w:t>
    </w:r>
    <w:r w:rsidRPr="00804828">
      <w:rPr>
        <w:rFonts w:cs="Times New Roman" w:hAnsi="Times New Roman" w:ascii="Times New Roman"/>
        <w:sz w:val="24"/>
        <w:szCs w:val="24"/>
      </w:rPr>
      <w:t>-266/13-</w:t>
    </w:r>
    <w:r>
      <w:rPr>
        <w:rFonts w:cs="Times New Roman" w:hAnsi="Times New Roman" w:ascii="Times New Roman"/>
        <w:sz w:val="24"/>
        <w:szCs w:val="24"/>
      </w:rPr>
      <w:t>57</w:t>
    </w:r>
  </w:p>
  <w:p w:rsidRDefault="00804828" w:rsidR="00804828">
    <w:pPr>
      <w:pStyle w:val="Zaglavlje"/>
      <w:rPr>
        <w:rFonts w:cs="Times New Roman" w:hAnsi="Times New Roman" w:ascii="Times New Roman"/>
        <w:sz w:val="24"/>
        <w:szCs w:val="24"/>
      </w:rPr>
    </w:pPr>
  </w:p>
  <w:p w:rsidRDefault="00804828" w:rsidR="008048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828" w:rsidR="00804828" w:rsidRPr="0080482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</w:t>
    </w:r>
    <w:r w:rsidRPr="00804828">
      <w:rPr>
        <w:rFonts w:cs="Times New Roman" w:hAnsi="Times New Roman" w:ascii="Times New Roman"/>
        <w:sz w:val="24"/>
        <w:szCs w:val="24"/>
      </w:rPr>
      <w:t>-266/13-</w:t>
    </w:r>
    <w:r>
      <w:rPr>
        <w:rFonts w:cs="Times New Roman" w:hAnsi="Times New Roman" w:ascii="Times New Roman"/>
        <w:sz w:val="24"/>
        <w:szCs w:val="24"/>
      </w:rPr>
      <w:t>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D01"/>
    <w:rsid w:val="00066D2D"/>
    <w:rsid w:val="002C6B64"/>
    <w:rsid w:val="00485CB0"/>
    <w:rsid w:val="007B1479"/>
    <w:rsid w:val="00804828"/>
    <w:rsid w:val="00C27D01"/>
    <w:rsid w:val="00D8283D"/>
    <w:rsid w:val="00E3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48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82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048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4828"/>
  </w:style>
  <w:style w:styleId="Podnoje" w:type="paragraph">
    <w:name w:val="footer"/>
    <w:basedOn w:val="Normal"/>
    <w:link w:val="PodnojeChar"/>
    <w:uiPriority w:val="99"/>
    <w:unhideWhenUsed/>
    <w:rsid w:val="008048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4828"/>
  </w:style>
  <w:style w:styleId="Odlomakpopisa" w:type="paragraph">
    <w:name w:val="List Paragraph"/>
    <w:basedOn w:val="Normal"/>
    <w:uiPriority w:val="34"/>
    <w:qFormat/>
    <w:rsid w:val="008048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B5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B5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B5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B5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48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82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048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4828"/>
  </w:style>
  <w:style w:styleId="Podnoje" w:type="paragraph">
    <w:name w:val="footer"/>
    <w:basedOn w:val="Normal"/>
    <w:link w:val="PodnojeChar"/>
    <w:uiPriority w:val="99"/>
    <w:unhideWhenUsed/>
    <w:rsid w:val="008048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4828"/>
  </w:style>
  <w:style w:styleId="Odlomakpopisa" w:type="paragraph">
    <w:name w:val="List Paragraph"/>
    <w:basedOn w:val="Normal"/>
    <w:uiPriority w:val="34"/>
    <w:qFormat/>
    <w:rsid w:val="008048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B5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B5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B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B5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PETROVEČKI društvo s ograničenom odgovornošću za promet robe i usluga u stečaju</izvorni_sadrzaj>
    <derivirana_varijabla naziv="DomainObject.Predmet.ProtustrankaFormated_1">  PETROVEČKI društvo s ograničenom odgovornošću za promet robe i usluga u stečaju</derivirana_varijabla>
  </DomainObject.Predmet.ProtustrankaFormated>
  <DomainObject.Predmet.ProtustrankaFormatedOIB>
    <izvorni_sadrzaj>  PETROVEČKI društvo s ograničenom odgovornošću za promet robe i usluga u stečaju, OIB 54183079190</izvorni_sadrzaj>
    <derivirana_varijabla naziv="DomainObject.Predmet.ProtustrankaFormatedOIB_1">  PETROVEČKI društvo s ograničenom odgovornošću za promet robe i usluga u stečaju, OIB 54183079190</derivirana_varijabla>
  </DomainObject.Predmet.ProtustrankaFormatedOIB>
  <DomainObject.Predmet.ProtustrankaFormatedWithAdress>
    <izvorni_sadrzaj> PETROVEČKI društvo s ograničenom odgovornošću za promet robe i usluga u stečaju, Trenkova 21/a, 42000 Varaždin</izvorni_sadrzaj>
    <derivirana_varijabla naziv="DomainObject.Predmet.ProtustrankaFormatedWithAdress_1"> PETROVEČKI društvo s ograničenom odgovornošću za promet robe i usluga u stečaju, Trenkova 21/a, 42000 Varaždin</derivirana_varijabla>
  </DomainObject.Predmet.ProtustrankaFormatedWithAdress>
  <DomainObject.Predmet.ProtustrankaFormatedWithAdressOIB>
    <izvorni_sadrzaj> PETROVEČKI društvo s ograničenom odgovornošću za promet robe i usluga u stečaju, OIB 54183079190, Trenkova 21/a, 42000 Varaždin</izvorni_sadrzaj>
    <derivirana_varijabla naziv="DomainObject.Predmet.ProtustrankaFormatedWithAdressOIB_1"> PETROVEČKI društvo s ograničenom odgovornošću za promet robe i usluga u stečaju, OIB 54183079190, Trenkova 21/a, 42000 Varaždin</derivirana_varijabla>
  </DomainObject.Predmet.ProtustrankaFormatedWithAdressOIB>
  <DomainObject.Predmet.ProtustrankaWithAdress>
    <izvorni_sadrzaj>PETROVEČKI društvo s ograničenom odgovornošću za promet robe i usluga u stečaju Trenkova 21/a, 42000 Varaždin</izvorni_sadrzaj>
    <derivirana_varijabla naziv="DomainObject.Predmet.ProtustrankaWithAdress_1">PETROVEČKI društvo s ograničenom odgovornošću za promet robe i usluga u stečaju Trenkova 21/a, 42000 Varaždin</derivirana_varijabla>
  </DomainObject.Predmet.ProtustrankaWithAdress>
  <DomainObject.Predmet.ProtustrankaWithAdressOIB>
    <izvorni_sadrzaj>PETROVEČKI društvo s ograničenom odgovornošću za promet robe i usluga u stečaju, OIB 54183079190, Trenkova 21/a, 42000 Varaždin</izvorni_sadrzaj>
    <derivirana_varijabla naziv="DomainObject.Predmet.ProtustrankaWithAdressOIB_1">PETROVEČKI društvo s ograničenom odgovornošću za promet robe i usluga u stečaju, OIB 54183079190, Trenkova 21/a, 42000 Varaždin</derivirana_varijabla>
  </DomainObject.Predmet.ProtustrankaWithAdressOIB>
  <DomainObject.Predmet.ProtustrankaNazivFormated>
    <izvorni_sadrzaj>PETROVEČKI društvo s ograničenom odgovornošću za promet robe i usluga u stečaju</izvorni_sadrzaj>
    <derivirana_varijabla naziv="DomainObject.Predmet.ProtustrankaNazivFormated_1">PETROVEČKI društvo s ograničenom odgovornošću za promet robe i usluga u stečaju</derivirana_varijabla>
  </DomainObject.Predmet.ProtustrankaNazivFormated>
  <DomainObject.Predmet.ProtustrankaNazivFormatedOIB>
    <izvorni_sadrzaj>PETROVEČKI društvo s ograničenom odgovornošću za promet robe i usluga u stečaju, OIB 54183079190</izvorni_sadrzaj>
    <derivirana_varijabla naziv="DomainObject.Predmet.ProtustrankaNazivFormatedOIB_1">PETROVEČKI društvo s ograničenom odgovornošću za promet robe i usluga u stečaju,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 u stečaju</item>
    </izvorni_sadrzaj>
    <derivirana_varijabla naziv="DomainObject.Predmet.ProtuStrankaListFormated_1">
      <item>PETROVEČKI društvo s ograničenom odgovornošću za promet robe i usluga u stečaju</item>
    </derivirana_varijabla>
  </DomainObject.Predmet.ProtuStrankaListFormated>
  <DomainObject.Predmet.ProtuStrankaListFormatedOIB>
    <izvorni_sadrzaj>
      <item>PETROVEČKI društvo s ograničenom odgovornošću za promet robe i usluga u stečaju, OIB 54183079190</item>
    </izvorni_sadrzaj>
    <derivirana_varijabla naziv="DomainObject.Predmet.ProtuStrankaListFormatedOIB_1">
      <item>PETROVEČKI društvo s ograničenom odgovornošću za promet robe i usluga u stečaju, OIB 54183079190</item>
    </derivirana_varijabla>
  </DomainObject.Predmet.ProtuStrankaListFormatedOIB>
  <DomainObject.Predmet.ProtuStrankaListFormatedWithAdress>
    <izvorni_sadrzaj>
      <item>PETROVEČKI društvo s ograničenom odgovornošću za promet robe i usluga u stečaju, Trenkova 21/a, 42000 Varaždin</item>
    </izvorni_sadrzaj>
    <derivirana_varijabla naziv="DomainObject.Predmet.ProtuStrankaListFormatedWithAdress_1">
      <item>PETROVEČKI društvo s ograničenom odgovornošću za promet robe i usluga u stečaju, Trenkova 21/a, 42000 Varaždin</item>
    </derivirana_varijabla>
  </DomainObject.Predmet.ProtuStrankaListFormatedWithAdress>
  <DomainObject.Predmet.ProtuStrankaListFormatedWithAdressOIB>
    <izvorni_sadrzaj>
      <item>PETROVEČKI društvo s ograničenom odgovornošću za promet robe i usluga u stečaju, OIB 54183079190, Trenkova 21/a, 42000 Varaždin</item>
    </izvorni_sadrzaj>
    <derivirana_varijabla naziv="DomainObject.Predmet.ProtuStrankaListFormatedWithAdressOIB_1">
      <item>PETROVEČKI društvo s ograničenom odgovornošću za promet robe i usluga u stečaju, OIB 54183079190, Trenkova 21/a, 42000 Varaždin</item>
    </derivirana_varijabla>
  </DomainObject.Predmet.ProtuStrankaListFormatedWithAdressOIB>
  <DomainObject.Predmet.ProtuStrankaListNazivFormated>
    <izvorni_sadrzaj>
      <item>PETROVEČKI društvo s ograničenom odgovornošću za promet robe i usluga u stečaju</item>
    </izvorni_sadrzaj>
    <derivirana_varijabla naziv="DomainObject.Predmet.ProtuStrankaListNazivFormated_1">
      <item>PETROVEČKI društvo s ograničenom odgovornošću za promet robe i usluga u stečaju</item>
    </derivirana_varijabla>
  </DomainObject.Predmet.ProtuStrankaListNazivFormated>
  <DomainObject.Predmet.ProtuStrankaListNazivFormatedOIB>
    <izvorni_sadrzaj>
      <item>PETROVEČKI društvo s ograničenom odgovornošću za promet robe i usluga u stečaju, OIB 54183079190</item>
    </izvorni_sadrzaj>
    <derivirana_varijabla naziv="DomainObject.Predmet.ProtuStrankaListNazivFormatedOIB_1">
      <item>PETROVEČKI društvo s ograničenom odgovornošću za promet robe i usluga u stečaju,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 u stečaju</izvorni_sadrzaj>
    <derivirana_varijabla naziv="DomainObject.Predmet.ProtustrankaIDrugi_1">PETROVEČKI društvo s ograničenom odgovornošću za promet robe i usluga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 u stečaju, OIB 54183079190, Trenkova 21/a, 42000 Varaždin</izvorni_sadrzaj>
    <derivirana_varijabla naziv="DomainObject.Predmet.ProtustrankaIDrugiAdressOIB_1">PETROVEČKI društvo s ograničenom odgovornošću za promet robe i usluga u stečaju, OIB 54183079190, Trenkova 21/a,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6. travnja 2017.</izvorni_sadrzaj>
    <derivirana_varijabla naziv="DomainObject.Predmet.OdlukaRjesenje.DatumPravomocnosti_1">6. travnja 2017.</derivirana_varijabla>
  </DomainObject.Predmet.OdlukaRjesenje.DatumPravomocnosti>
  <DomainObject.Predmet.OdlukaRjesenje.Oznaka>
    <izvorni_sadrzaj>St-266/2013-56</izvorni_sadrzaj>
    <derivirana_varijabla naziv="DomainObject.Predmet.OdlukaRjesenje.Oznaka_1">St-266/2013-56</derivirana_varijabla>
  </DomainObject.Predmet.OdlukaRjesenje.Oznaka>
  <DomainObject.Predmet.SudioniciListNaziv>
    <izvorni_sadrzaj>
      <item>PETROVEČKI društvo s ograničenom odgovornošću za promet robe i usluga u stečaju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 u stečaju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1505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2017-06-05T08:18:00Z</dcterms:created>
  <dc:creator>Ksenija Flack Makitan</dc:creator>
  <cp:lastModifiedBy>Lea Rogina</cp:lastModifiedBy>
  <cp:lastPrinted>2017-06-05T08:16:00Z</cp:lastPrinted>
  <dcterms:modified xmlns:xsi="http://www.w3.org/2001/XMLSchema-instance" xsi:type="dcterms:W3CDTF">2017-06-05T08:18:00Z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