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09ff4" w14:paraId="1709ff4"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FD48A2">
        <w:rPr>
          <w:rFonts w:hAnsi="Times New Roman" w:ascii="Times New Roman"/>
        </w:rPr>
        <w:t>2541/17-4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r w:rsidR="00347F62">
        <w:rPr>
          <w:rFonts w:hAnsi="Times New Roman" w:ascii="Times New Roman"/>
        </w:rPr>
        <w:t>U KARLOVCU</w:t>
      </w:r>
    </w:p>
    <w:p w:rsidRDefault="00B46CF5" w:rsidP="00B46CF5" w:rsidR="00B46CF5" w:rsidRPr="001C1019">
      <w:pPr>
        <w:rPr>
          <w:rFonts w:hAnsi="Times New Roman" w:ascii="Times New Roman"/>
        </w:rPr>
      </w:pPr>
      <w:r w:rsidRPr="001C1019">
        <w:rPr>
          <w:rFonts w:hAnsi="Times New Roman" w:ascii="Times New Roman"/>
        </w:rPr>
        <w:t xml:space="preserve">Karlovac, </w:t>
      </w:r>
      <w:r w:rsidR="00C87D47" w:rsidRPr="00C87D47">
        <w:rPr>
          <w:rFonts w:hAnsi="Times New Roman" w:ascii="Times New Roman"/>
        </w:rPr>
        <w:t>Trg hrvatskih branitelja 1/II</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Trgovački sud u Zagrebu, Stalna služba</w:t>
      </w:r>
      <w:r w:rsidR="00347F62">
        <w:rPr>
          <w:rFonts w:hAnsi="Times New Roman" w:ascii="Times New Roman"/>
        </w:rPr>
        <w:t xml:space="preserve"> u Karlovcu</w:t>
      </w:r>
      <w:r w:rsidRPr="001C1019">
        <w:rPr>
          <w:rFonts w:hAnsi="Times New Roman" w:ascii="Times New Roman"/>
        </w:rPr>
        <w:t xml:space="preserve">, po stečajnom sucu Vesni Fundurulić Perišin,  kao sucu pojedincu, postupajući po prijedlogu Financijske agencije, u </w:t>
      </w:r>
      <w:r w:rsidR="004D5D59">
        <w:rPr>
          <w:rFonts w:hAnsi="Times New Roman" w:ascii="Times New Roman"/>
        </w:rPr>
        <w:t xml:space="preserve">stečajnom postupku nad dužnikom </w:t>
      </w:r>
      <w:r w:rsidR="00FD48A2" w:rsidRPr="00FD48A2">
        <w:rPr>
          <w:rFonts w:hAnsi="Times New Roman" w:ascii="Times New Roman"/>
        </w:rPr>
        <w:t>BAGARIĆ PROMET d.o.o.</w:t>
      </w:r>
      <w:r w:rsidR="00FD48A2">
        <w:rPr>
          <w:rFonts w:hAnsi="Times New Roman" w:ascii="Times New Roman"/>
        </w:rPr>
        <w:t>, Samobor</w:t>
      </w:r>
      <w:r w:rsidR="00517796" w:rsidRPr="00517796">
        <w:rPr>
          <w:rFonts w:hAnsi="Times New Roman" w:ascii="Times New Roman"/>
        </w:rPr>
        <w:t xml:space="preserve">, </w:t>
      </w:r>
      <w:r w:rsidR="00FD48A2">
        <w:rPr>
          <w:rFonts w:hAnsi="Times New Roman" w:ascii="Times New Roman"/>
        </w:rPr>
        <w:t>Zagorska ulica 2</w:t>
      </w:r>
      <w:r w:rsidR="00517796" w:rsidRPr="00517796">
        <w:rPr>
          <w:rFonts w:hAnsi="Times New Roman" w:ascii="Times New Roman"/>
        </w:rPr>
        <w:t xml:space="preserve">, OIB: </w:t>
      </w:r>
      <w:r w:rsidR="00FD48A2" w:rsidRPr="00FD48A2">
        <w:rPr>
          <w:rFonts w:hAnsi="Times New Roman" w:ascii="Times New Roman"/>
        </w:rPr>
        <w:t>03643119223</w:t>
      </w:r>
      <w:r w:rsidR="00943B15">
        <w:rPr>
          <w:rFonts w:hAnsi="Times New Roman" w:ascii="Times New Roman"/>
        </w:rPr>
        <w:t xml:space="preserve">, </w:t>
      </w:r>
      <w:r w:rsidR="00A14A8D">
        <w:rPr>
          <w:rFonts w:hAnsi="Times New Roman" w:ascii="Times New Roman"/>
        </w:rPr>
        <w:t>30</w:t>
      </w:r>
      <w:r w:rsidR="008C0FD2">
        <w:rPr>
          <w:rFonts w:hAnsi="Times New Roman" w:ascii="Times New Roman"/>
        </w:rPr>
        <w:t xml:space="preserve">. </w:t>
      </w:r>
      <w:r w:rsidR="00347F62">
        <w:rPr>
          <w:rFonts w:hAnsi="Times New Roman" w:ascii="Times New Roman"/>
        </w:rPr>
        <w:t>studenog</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FD7B3C">
        <w:rPr>
          <w:rFonts w:hAnsi="Times New Roman" w:ascii="Times New Roman"/>
        </w:rPr>
        <w:t xml:space="preserve">a otvaranje stečajnog postupka </w:t>
      </w:r>
      <w:r w:rsidRPr="001C1019">
        <w:rPr>
          <w:rFonts w:hAnsi="Times New Roman" w:ascii="Times New Roman"/>
        </w:rPr>
        <w:t xml:space="preserve">nad </w:t>
      </w:r>
      <w:r w:rsidR="00FD7B3C">
        <w:rPr>
          <w:rFonts w:hAnsi="Times New Roman" w:ascii="Times New Roman"/>
        </w:rPr>
        <w:t xml:space="preserve">dužnikom </w:t>
      </w:r>
      <w:r w:rsidR="00D26CDF" w:rsidRPr="00D26CDF">
        <w:rPr>
          <w:rFonts w:hAnsi="Times New Roman" w:ascii="Times New Roman"/>
        </w:rPr>
        <w:t>BAGARIĆ PROMET d.o.o., Samobor, Zagorska ulica 2, OIB: 03643119223</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I. Naređuje se osobi ovlaštenoj za zastupanje dužnika – </w:t>
      </w:r>
      <w:r w:rsidR="00FE33A6">
        <w:rPr>
          <w:rFonts w:hAnsi="Times New Roman" w:ascii="Times New Roman"/>
        </w:rPr>
        <w:t>Danijel Jeremić</w:t>
      </w:r>
      <w:r w:rsidR="0040167E" w:rsidRPr="0040167E">
        <w:rPr>
          <w:rFonts w:hAnsi="Times New Roman" w:ascii="Times New Roman"/>
        </w:rPr>
        <w:t xml:space="preserve">, </w:t>
      </w:r>
      <w:r w:rsidR="00FE33A6">
        <w:rPr>
          <w:rFonts w:hAnsi="Times New Roman" w:ascii="Times New Roman"/>
        </w:rPr>
        <w:t>Babina Greda</w:t>
      </w:r>
      <w:r w:rsidR="00A14A8D" w:rsidRPr="00A14A8D">
        <w:rPr>
          <w:rFonts w:hAnsi="Times New Roman" w:ascii="Times New Roman"/>
        </w:rPr>
        <w:t xml:space="preserve">, </w:t>
      </w:r>
      <w:r w:rsidR="00FE33A6">
        <w:rPr>
          <w:rFonts w:hAnsi="Times New Roman" w:ascii="Times New Roman"/>
        </w:rPr>
        <w:t>Josipa Jurja Strossmayera 4</w:t>
      </w:r>
      <w:r w:rsidR="0040167E" w:rsidRPr="0040167E">
        <w:rPr>
          <w:rFonts w:hAnsi="Times New Roman" w:ascii="Times New Roman"/>
        </w:rPr>
        <w:t xml:space="preserve">, OIB: </w:t>
      </w:r>
      <w:r w:rsidR="00FE33A6" w:rsidRPr="00FE33A6">
        <w:rPr>
          <w:rFonts w:hAnsi="Times New Roman" w:ascii="Times New Roman"/>
        </w:rPr>
        <w:t>62719962314</w:t>
      </w:r>
      <w:r w:rsidRPr="002F760C">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5C45F3">
        <w:rPr>
          <w:rFonts w:hAnsi="Times New Roman" w:ascii="Times New Roman"/>
        </w:rPr>
        <w:t xml:space="preserve">i koje čine dužnikovu imovinu, </w:t>
      </w:r>
      <w:r w:rsidRPr="002F760C">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D9555C">
        <w:rPr>
          <w:rFonts w:hAnsi="Times New Roman" w:ascii="Times New Roman"/>
        </w:rPr>
        <w:t xml:space="preserve"> </w:t>
      </w:r>
      <w:r w:rsidRPr="002F760C">
        <w:rPr>
          <w:rFonts w:hAnsi="Times New Roman" w:ascii="Times New Roman"/>
        </w:rPr>
        <w:t>ima li dužnik kakvu drugu imovinu.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II. Ako osoba ovlaštena za zastupanje  dužnika u roku iz točke I. ovog zaključka ne dostavi pisano izvješće o financijsko-gospodarskom stanju dužnika, sud će odrediti saslušanje osobe ovlaštene za zastupanje dužnika.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U slučaju neodazivanja na saslušanje sud može osobi ovlaštenoj za zastupanje dužnika odrediti dovođenje, a može je i kazniti novčanom kaznom u iznosu do 10.000,00 kn.</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IV. Osoba ovlaštena za zastupanje dužnika odgovara kazneno za davanje netočnih ili nepotpunih podataka, obavijesti i izvješća kao za davanje lažnog iskaza u postupku pred sudom.</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 Zakazuje se ročište radi očitovanja o prijedlogu za otvaranje stečajnog postupka  za dan</w:t>
      </w:r>
      <w:r w:rsidR="0003746B">
        <w:rPr>
          <w:rFonts w:hAnsi="Times New Roman" w:ascii="Times New Roman"/>
        </w:rPr>
        <w:t xml:space="preserve">  </w:t>
      </w:r>
      <w:r w:rsidR="00D66B98">
        <w:rPr>
          <w:rFonts w:hAnsi="Times New Roman" w:ascii="Times New Roman"/>
          <w:b/>
        </w:rPr>
        <w:t>2</w:t>
      </w:r>
      <w:r w:rsidR="0003746B" w:rsidRPr="0003746B">
        <w:rPr>
          <w:rFonts w:hAnsi="Times New Roman" w:ascii="Times New Roman"/>
          <w:b/>
        </w:rPr>
        <w:t>.</w:t>
      </w:r>
      <w:r w:rsidR="0003746B">
        <w:rPr>
          <w:rFonts w:hAnsi="Times New Roman" w:ascii="Times New Roman"/>
        </w:rPr>
        <w:t xml:space="preserve"> </w:t>
      </w:r>
      <w:r w:rsidR="00D66B98">
        <w:rPr>
          <w:rFonts w:hAnsi="Times New Roman" w:ascii="Times New Roman"/>
          <w:b/>
        </w:rPr>
        <w:t>veljače</w:t>
      </w:r>
      <w:r w:rsidR="0003746B">
        <w:rPr>
          <w:rFonts w:hAnsi="Times New Roman" w:ascii="Times New Roman"/>
          <w:b/>
        </w:rPr>
        <w:t xml:space="preserve"> </w:t>
      </w:r>
      <w:r w:rsidRPr="005C45F3">
        <w:rPr>
          <w:rFonts w:hAnsi="Times New Roman" w:ascii="Times New Roman"/>
          <w:b/>
        </w:rPr>
        <w:t>201</w:t>
      </w:r>
      <w:r w:rsidR="00D66B98">
        <w:rPr>
          <w:rFonts w:hAnsi="Times New Roman" w:ascii="Times New Roman"/>
          <w:b/>
        </w:rPr>
        <w:t>8</w:t>
      </w:r>
      <w:r w:rsidRPr="005C45F3">
        <w:rPr>
          <w:rFonts w:hAnsi="Times New Roman" w:ascii="Times New Roman"/>
          <w:b/>
        </w:rPr>
        <w:t xml:space="preserve">. u </w:t>
      </w:r>
      <w:r w:rsidR="00D66B98">
        <w:rPr>
          <w:rFonts w:hAnsi="Times New Roman" w:ascii="Times New Roman"/>
          <w:b/>
        </w:rPr>
        <w:t>10,50</w:t>
      </w:r>
      <w:r w:rsidRPr="005C45F3">
        <w:rPr>
          <w:rFonts w:hAnsi="Times New Roman" w:ascii="Times New Roman"/>
          <w:b/>
        </w:rPr>
        <w:t xml:space="preserve"> sati </w:t>
      </w:r>
      <w:r w:rsidRPr="002F760C">
        <w:rPr>
          <w:rFonts w:hAnsi="Times New Roman" w:ascii="Times New Roman"/>
        </w:rPr>
        <w:t xml:space="preserve">u zgradi ovog suda, u Karlovcu, </w:t>
      </w:r>
      <w:r w:rsidR="00FB24C8" w:rsidRPr="00FB24C8">
        <w:rPr>
          <w:rFonts w:hAnsi="Times New Roman" w:ascii="Times New Roman"/>
        </w:rPr>
        <w:t>Trg hrvatskih branitelja 1/II, soba broj 205</w:t>
      </w:r>
      <w:r w:rsidRPr="002F760C">
        <w:rPr>
          <w:rFonts w:hAnsi="Times New Roman" w:ascii="Times New Roman"/>
        </w:rPr>
        <w:t xml:space="preserve">,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na koje ročište se dostavom ovog zaključka pozivaju:</w:t>
      </w:r>
    </w:p>
    <w:p w:rsidRDefault="002F760C" w:rsidP="002F760C" w:rsidR="002F760C" w:rsidRPr="002F760C">
      <w:pPr>
        <w:jc w:val="both"/>
        <w:rPr>
          <w:rFonts w:hAnsi="Times New Roman" w:ascii="Times New Roman"/>
        </w:rPr>
      </w:pPr>
      <w:r w:rsidRPr="002F760C">
        <w:rPr>
          <w:rFonts w:hAnsi="Times New Roman" w:ascii="Times New Roman"/>
        </w:rPr>
        <w:t>-Financijska agencija</w:t>
      </w:r>
    </w:p>
    <w:p w:rsidRDefault="002F760C" w:rsidP="002F760C" w:rsidR="002F760C" w:rsidRPr="002F760C">
      <w:pPr>
        <w:jc w:val="both"/>
        <w:rPr>
          <w:rFonts w:hAnsi="Times New Roman" w:ascii="Times New Roman"/>
        </w:rPr>
      </w:pPr>
      <w:r w:rsidRPr="002F760C">
        <w:rPr>
          <w:rFonts w:hAnsi="Times New Roman" w:ascii="Times New Roman"/>
        </w:rPr>
        <w:t xml:space="preserve">-dužnik </w:t>
      </w:r>
    </w:p>
    <w:p w:rsidRDefault="002F760C" w:rsidP="002F760C" w:rsidR="002F760C">
      <w:pPr>
        <w:jc w:val="both"/>
        <w:rPr>
          <w:rFonts w:hAnsi="Times New Roman" w:ascii="Times New Roman"/>
        </w:rPr>
      </w:pPr>
      <w:r w:rsidRPr="002F760C">
        <w:rPr>
          <w:rFonts w:hAnsi="Times New Roman" w:ascii="Times New Roman"/>
        </w:rPr>
        <w:t xml:space="preserve">-ovlaštena osoba dužnika  </w:t>
      </w:r>
    </w:p>
    <w:p w:rsidRDefault="00715A61" w:rsidP="002F760C" w:rsidR="00715A61">
      <w:pPr>
        <w:jc w:val="both"/>
        <w:rPr>
          <w:rFonts w:hAnsi="Times New Roman" w:ascii="Times New Roman"/>
        </w:rPr>
      </w:pPr>
      <w:r>
        <w:rPr>
          <w:rFonts w:hAnsi="Times New Roman" w:ascii="Times New Roman"/>
        </w:rPr>
        <w:t>-</w:t>
      </w:r>
      <w:r w:rsidR="00B47DA8">
        <w:rPr>
          <w:rFonts w:hAnsi="Times New Roman" w:ascii="Times New Roman"/>
        </w:rPr>
        <w:t>Addiko Bank</w:t>
      </w:r>
      <w:r w:rsidR="00A14A8D">
        <w:rPr>
          <w:rFonts w:hAnsi="Times New Roman" w:ascii="Times New Roman"/>
        </w:rPr>
        <w:t xml:space="preserve"> d.d.</w:t>
      </w:r>
    </w:p>
    <w:p w:rsidRDefault="00B47DA8" w:rsidP="002F760C" w:rsidR="00B47DA8">
      <w:pPr>
        <w:jc w:val="both"/>
        <w:rPr>
          <w:rFonts w:hAnsi="Times New Roman" w:ascii="Times New Roman"/>
        </w:rPr>
      </w:pPr>
      <w:r>
        <w:rPr>
          <w:rFonts w:hAnsi="Times New Roman" w:ascii="Times New Roman"/>
        </w:rPr>
        <w:t xml:space="preserve">-Primorska banka </w:t>
      </w:r>
    </w:p>
    <w:p w:rsidRDefault="00B47DA8" w:rsidP="002F760C" w:rsidR="00B47DA8" w:rsidRPr="002F760C">
      <w:pPr>
        <w:jc w:val="both"/>
        <w:rPr>
          <w:rFonts w:hAnsi="Times New Roman" w:ascii="Times New Roman"/>
        </w:rPr>
      </w:pPr>
      <w:r>
        <w:rPr>
          <w:rFonts w:hAnsi="Times New Roman" w:ascii="Times New Roman"/>
        </w:rPr>
        <w:t>-Erste &amp; Steiermarkische bank d.d.</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VI. Pozvane osobe mogu se o prijedlogu i  pisano očitovati.</w:t>
      </w:r>
    </w:p>
    <w:p w:rsidRDefault="002F760C" w:rsidP="002F760C" w:rsidR="002F760C" w:rsidRPr="002F760C">
      <w:pPr>
        <w:jc w:val="both"/>
        <w:rPr>
          <w:rFonts w:hAnsi="Times New Roman" w:ascii="Times New Roman"/>
        </w:rPr>
      </w:pPr>
    </w:p>
    <w:p w:rsidRDefault="002F760C" w:rsidP="002F760C" w:rsidR="002F760C" w:rsidRPr="002F760C">
      <w:pPr>
        <w:jc w:val="center"/>
        <w:rPr>
          <w:rFonts w:hAnsi="Times New Roman" w:ascii="Times New Roman"/>
        </w:rPr>
      </w:pPr>
      <w:r w:rsidRPr="002F760C">
        <w:rPr>
          <w:rFonts w:hAnsi="Times New Roman" w:ascii="Times New Roman"/>
        </w:rPr>
        <w:t>Obrazloženje</w:t>
      </w:r>
    </w:p>
    <w:p w:rsidRDefault="002F760C" w:rsidP="002F760C" w:rsidR="002F760C" w:rsidRPr="002F760C">
      <w:pPr>
        <w:jc w:val="both"/>
        <w:rPr>
          <w:rFonts w:hAnsi="Times New Roman" w:ascii="Times New Roman"/>
        </w:rPr>
      </w:pPr>
      <w:r w:rsidRPr="002F760C">
        <w:rPr>
          <w:rFonts w:hAnsi="Times New Roman" w:ascii="Times New Roman"/>
        </w:rPr>
        <w:tab/>
        <w:t xml:space="preserve"> </w:t>
      </w:r>
    </w:p>
    <w:p w:rsidRDefault="002F760C" w:rsidP="002F760C" w:rsidR="002F760C" w:rsidRPr="002F760C">
      <w:pPr>
        <w:ind w:firstLine="708"/>
        <w:jc w:val="both"/>
        <w:rPr>
          <w:rFonts w:hAnsi="Times New Roman" w:ascii="Times New Roman"/>
        </w:rPr>
      </w:pPr>
      <w:r w:rsidRPr="002F760C">
        <w:rPr>
          <w:rFonts w:hAnsi="Times New Roman" w:ascii="Times New Roman"/>
        </w:rPr>
        <w:t>Nad pravnom osobom naznačenoj u izreci rješenje Financijska agencija je ovom sudu temeljem odredbe članka 11</w:t>
      </w:r>
      <w:r w:rsidR="005C45F3">
        <w:rPr>
          <w:rFonts w:hAnsi="Times New Roman" w:ascii="Times New Roman"/>
        </w:rPr>
        <w:t>0. stavak 1. Stečajnog zakona ("Narodne novine"</w:t>
      </w:r>
      <w:r w:rsidRPr="002F760C">
        <w:rPr>
          <w:rFonts w:hAnsi="Times New Roman" w:ascii="Times New Roman"/>
        </w:rPr>
        <w:t xml:space="preserve"> broj 71/15, dalje: SZ) podnijela prijedlog za otvaranje stečajnog postupka.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110. stavak 1. SZ-a</w:t>
      </w:r>
      <w:r w:rsidR="005C45F3">
        <w:rPr>
          <w:rFonts w:hAnsi="Times New Roman" w:ascii="Times New Roman"/>
        </w:rPr>
        <w:t xml:space="preserve"> Financijska agencija je dužna </w:t>
      </w:r>
      <w:r w:rsidRPr="002F760C">
        <w:rPr>
          <w:rFonts w:hAnsi="Times New Roman" w:ascii="Times New Roman"/>
        </w:rPr>
        <w:t xml:space="preserve">podnijeti prijedlog za otvaranje stečajnog postupka ako pravna osoba u Očevidniku redoslijeda osnova za plaćanje ima evidentirane neizvršene osnove za plaćanje u neprekinutom razdoblju od 120 dana. Ista navodi da pravna osoba naznačena u izreci rješenja u Očevidniku redoslijeda osnova za plaćanje ima evidentirane neizvršene osnove za plaćanje u ukupnom iznosu od </w:t>
      </w:r>
      <w:r w:rsidR="00B47DA8">
        <w:rPr>
          <w:rFonts w:hAnsi="Times New Roman" w:ascii="Times New Roman"/>
        </w:rPr>
        <w:t>211.027,08</w:t>
      </w:r>
      <w:r w:rsidRPr="002F760C">
        <w:rPr>
          <w:rFonts w:hAnsi="Times New Roman" w:ascii="Times New Roman"/>
        </w:rPr>
        <w:t xml:space="preserve"> kn, u neprekidnom razdoblju od 120 dana.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Na temelju prijedloga za otvaranje stečajnog postupka sud donosi rješenje o pokretanju prethodnog postupka radi utvrđivanja pretpostavki za otvaranje stečajnog postupka ili taj prijedlog odbacuje rješenjem sukladno čl. 115. st. 1. SZ-a.  </w:t>
      </w:r>
    </w:p>
    <w:p w:rsidRDefault="002F760C" w:rsidP="002F760C" w:rsidR="002F760C" w:rsidRPr="002F760C">
      <w:pPr>
        <w:jc w:val="both"/>
        <w:rPr>
          <w:rFonts w:hAnsi="Times New Roman" w:ascii="Times New Roman"/>
        </w:rPr>
      </w:pPr>
    </w:p>
    <w:p w:rsidRDefault="002F760C" w:rsidP="002F760C" w:rsidR="002F760C" w:rsidRPr="002F760C">
      <w:pPr>
        <w:jc w:val="both"/>
        <w:rPr>
          <w:rFonts w:hAnsi="Times New Roman" w:ascii="Times New Roman"/>
        </w:rPr>
      </w:pPr>
      <w:r w:rsidRPr="002F760C">
        <w:rPr>
          <w:rFonts w:hAnsi="Times New Roman" w:ascii="Times New Roman"/>
        </w:rPr>
        <w:tab/>
        <w:t>Kako je dakle ovlašteni predlagatelj za otvaranje stečajnog postupka dokazao da  pravna osoba u Očevidniku redoslijeda osnova za plaćanje ima evidentirane neizvršene osnove za plaćanje u neprekinutom razdoblju dužem od 120 dana, temeljem odredbe članka 110. stavak 1. i članka 115. stavak 1. SZ-a riješeno je kao u izreci.</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odredbi stavka 2. istog članka sud može zaključkom narediti stečajnom dužniku, odnosno osobi ovlaštenoj za zastupanje dužnika po zakonu da u određenom trenutku preda izvješće o financijsko-gospodarskom stanju.</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pa je odlučeno kao pod točkom I.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Točka II. zaključka utemeljena je na odredbi članka 178. stavak 1. i 2. SZ-a, u vezi članka 180. stavak 1. SZ-a, te članka 117. stavak 6. SZ-a.</w:t>
      </w:r>
    </w:p>
    <w:p w:rsidRDefault="002F760C" w:rsidP="002F760C" w:rsidR="002F760C" w:rsidRPr="002F760C">
      <w:pPr>
        <w:jc w:val="both"/>
        <w:rPr>
          <w:rFonts w:hAnsi="Times New Roman" w:ascii="Times New Roman"/>
        </w:rPr>
      </w:pPr>
      <w:r w:rsidRPr="002F760C">
        <w:rPr>
          <w:rFonts w:hAnsi="Times New Roman" w:ascii="Times New Roman"/>
        </w:rPr>
        <w:tab/>
      </w:r>
    </w:p>
    <w:p w:rsidRDefault="002F760C" w:rsidP="002F760C" w:rsidR="002F760C" w:rsidRPr="002F760C">
      <w:pPr>
        <w:ind w:firstLine="708"/>
        <w:jc w:val="both"/>
        <w:rPr>
          <w:rFonts w:hAnsi="Times New Roman" w:ascii="Times New Roman"/>
        </w:rPr>
      </w:pPr>
      <w:r w:rsidRPr="002F760C">
        <w:rPr>
          <w:rFonts w:hAnsi="Times New Roman" w:ascii="Times New Roman"/>
        </w:rPr>
        <w:t>Točka III. zaključka utemeljena je na odredbi članka 117. stavak 3. SZ-a</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Točka IV. zaključka utemeljena je na odredbi članka 117. stavak 4. SZ-a.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 xml:space="preserve">Prema odredbi članka 123. stavak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Kako je dakle stečajni sudac donio rješenje o pokretanju prethodnog postupka, valjalo je temeljem naprijed citiranog članka 123. stavak 1. SZ-a zakazati ročište radi očitovanja  o prijedlogu z</w:t>
      </w:r>
      <w:r w:rsidR="00FA6596">
        <w:rPr>
          <w:rFonts w:hAnsi="Times New Roman" w:ascii="Times New Roman"/>
        </w:rPr>
        <w:t xml:space="preserve">a otvaranje stečajnog postupka, </w:t>
      </w:r>
      <w:r w:rsidRPr="002F760C">
        <w:rPr>
          <w:rFonts w:hAnsi="Times New Roman" w:ascii="Times New Roman"/>
        </w:rPr>
        <w:t xml:space="preserve">pa je odlučeno kao pod točkom V. zaključka. </w:t>
      </w:r>
    </w:p>
    <w:p w:rsidRDefault="002F760C" w:rsidP="002F760C" w:rsidR="002F760C" w:rsidRPr="002F760C">
      <w:pPr>
        <w:jc w:val="both"/>
        <w:rPr>
          <w:rFonts w:hAnsi="Times New Roman" w:ascii="Times New Roman"/>
        </w:rPr>
      </w:pPr>
    </w:p>
    <w:p w:rsidRDefault="002F760C" w:rsidP="002F760C" w:rsidR="002F760C" w:rsidRPr="002F760C">
      <w:pPr>
        <w:ind w:firstLine="708"/>
        <w:jc w:val="both"/>
        <w:rPr>
          <w:rFonts w:hAnsi="Times New Roman" w:ascii="Times New Roman"/>
        </w:rPr>
      </w:pPr>
      <w:r w:rsidRPr="002F760C">
        <w:rPr>
          <w:rFonts w:hAnsi="Times New Roman" w:ascii="Times New Roman"/>
        </w:rPr>
        <w:t>Prema odredbi članka 123. stavak 2. rečenica druga SZ-a, pozvane osobe se o prijedlogu mogu očitovati pisano, pa je odlučeno kao pod točkom VI. zaključka.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A14A8D">
        <w:rPr>
          <w:rFonts w:hAnsi="Times New Roman" w:ascii="Times New Roman"/>
        </w:rPr>
        <w:t>3</w:t>
      </w:r>
      <w:r w:rsidR="00643172">
        <w:rPr>
          <w:rFonts w:hAnsi="Times New Roman" w:ascii="Times New Roman"/>
        </w:rPr>
        <w:t>0</w:t>
      </w:r>
      <w:r w:rsidR="0008056D">
        <w:rPr>
          <w:rFonts w:hAnsi="Times New Roman" w:ascii="Times New Roman"/>
        </w:rPr>
        <w:t xml:space="preserve">. </w:t>
      </w:r>
      <w:r w:rsidR="00643172">
        <w:rPr>
          <w:rFonts w:hAnsi="Times New Roman" w:ascii="Times New Roman"/>
        </w:rPr>
        <w:t>studenog</w:t>
      </w:r>
      <w:r w:rsidRPr="001C1019">
        <w:rPr>
          <w:rFonts w:hAnsi="Times New Roman" w:ascii="Times New Roman"/>
        </w:rPr>
        <w:t xml:space="preserve"> 201</w:t>
      </w:r>
      <w:r w:rsidR="005C45F3">
        <w:rPr>
          <w:rFonts w:hAnsi="Times New Roman" w:ascii="Times New Roman"/>
        </w:rPr>
        <w:t>7</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C12948">
        <w:rPr>
          <w:rFonts w:hAnsi="Times New Roman" w:ascii="Times New Roman"/>
        </w:rPr>
        <w:t>, v.r.</w:t>
      </w:r>
    </w:p>
    <w:p w:rsidRDefault="00C12948" w:rsidP="000F3CF9" w:rsidR="00C12948">
      <w:pPr>
        <w:jc w:val="right"/>
        <w:rPr>
          <w:rFonts w:hAnsi="Times New Roman" w:ascii="Times New Roman"/>
        </w:rPr>
      </w:pPr>
    </w:p>
    <w:p w:rsidRDefault="00C12948" w:rsidP="000F3CF9" w:rsidR="00C12948">
      <w:pPr>
        <w:jc w:val="right"/>
        <w:rPr>
          <w:rFonts w:hAnsi="Times New Roman" w:ascii="Times New Roman"/>
        </w:rPr>
      </w:pPr>
      <w:r>
        <w:rPr>
          <w:rFonts w:hAnsi="Times New Roman" w:ascii="Times New Roman"/>
        </w:rPr>
        <w:t>Za točnost otpravka-</w:t>
      </w:r>
    </w:p>
    <w:p w:rsidRDefault="00C12948" w:rsidP="000F3CF9" w:rsidR="00C12948">
      <w:pPr>
        <w:jc w:val="right"/>
        <w:rPr>
          <w:rFonts w:hAnsi="Times New Roman" w:ascii="Times New Roman"/>
        </w:rPr>
      </w:pPr>
      <w:r>
        <w:rPr>
          <w:rFonts w:hAnsi="Times New Roman" w:ascii="Times New Roman"/>
        </w:rPr>
        <w:t>Ovlašteni službenik:</w:t>
      </w:r>
    </w:p>
    <w:p w:rsidRDefault="00C12948" w:rsidP="000F3CF9" w:rsidR="00C12948"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12948">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 xml:space="preserve">3 </w:t>
    </w:r>
    <w:r w:rsidR="00FD48A2" w:rsidRPr="00FD48A2">
      <w:rPr>
        <w:rFonts w:hAnsi="Times New Roman" w:ascii="Times New Roman"/>
      </w:rPr>
      <w:t>St-2541/17-4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63489"/>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3746B"/>
    <w:rsid w:val="00043AE9"/>
    <w:rsid w:val="00051817"/>
    <w:rsid w:val="00072597"/>
    <w:rsid w:val="00073C58"/>
    <w:rsid w:val="00074028"/>
    <w:rsid w:val="0008056D"/>
    <w:rsid w:val="000826DC"/>
    <w:rsid w:val="000A7AAA"/>
    <w:rsid w:val="000C7A75"/>
    <w:rsid w:val="000E736A"/>
    <w:rsid w:val="000F3CF9"/>
    <w:rsid w:val="0011762B"/>
    <w:rsid w:val="00157A50"/>
    <w:rsid w:val="001C1019"/>
    <w:rsid w:val="001D67C7"/>
    <w:rsid w:val="001F371D"/>
    <w:rsid w:val="00211247"/>
    <w:rsid w:val="00235E4F"/>
    <w:rsid w:val="002539F0"/>
    <w:rsid w:val="00280B48"/>
    <w:rsid w:val="002834BA"/>
    <w:rsid w:val="0029034E"/>
    <w:rsid w:val="002B5EA9"/>
    <w:rsid w:val="002C352F"/>
    <w:rsid w:val="002F760C"/>
    <w:rsid w:val="00347F62"/>
    <w:rsid w:val="00354C62"/>
    <w:rsid w:val="003B534B"/>
    <w:rsid w:val="003C58D3"/>
    <w:rsid w:val="003F3B5D"/>
    <w:rsid w:val="0040167E"/>
    <w:rsid w:val="004021CC"/>
    <w:rsid w:val="00424613"/>
    <w:rsid w:val="00435203"/>
    <w:rsid w:val="00446A94"/>
    <w:rsid w:val="004475AF"/>
    <w:rsid w:val="00455FF6"/>
    <w:rsid w:val="00462914"/>
    <w:rsid w:val="00496B21"/>
    <w:rsid w:val="004D1BAA"/>
    <w:rsid w:val="004D5D59"/>
    <w:rsid w:val="00513FE8"/>
    <w:rsid w:val="005151B2"/>
    <w:rsid w:val="00517796"/>
    <w:rsid w:val="005246A4"/>
    <w:rsid w:val="00526988"/>
    <w:rsid w:val="005551D0"/>
    <w:rsid w:val="00557D17"/>
    <w:rsid w:val="00584B9C"/>
    <w:rsid w:val="00585EC0"/>
    <w:rsid w:val="005B0991"/>
    <w:rsid w:val="005B6231"/>
    <w:rsid w:val="005C11DA"/>
    <w:rsid w:val="005C45F3"/>
    <w:rsid w:val="005D66E1"/>
    <w:rsid w:val="00624A9F"/>
    <w:rsid w:val="00643172"/>
    <w:rsid w:val="00665D5F"/>
    <w:rsid w:val="00673EC5"/>
    <w:rsid w:val="00674E31"/>
    <w:rsid w:val="006902B0"/>
    <w:rsid w:val="006F2EF0"/>
    <w:rsid w:val="007136E1"/>
    <w:rsid w:val="00715A61"/>
    <w:rsid w:val="007260C6"/>
    <w:rsid w:val="007325B9"/>
    <w:rsid w:val="00743E42"/>
    <w:rsid w:val="00756DC1"/>
    <w:rsid w:val="00787C74"/>
    <w:rsid w:val="007A45A4"/>
    <w:rsid w:val="007B2FEF"/>
    <w:rsid w:val="007F1D47"/>
    <w:rsid w:val="0083751A"/>
    <w:rsid w:val="008861B6"/>
    <w:rsid w:val="008B3C08"/>
    <w:rsid w:val="008C0FD2"/>
    <w:rsid w:val="008D18B2"/>
    <w:rsid w:val="008F46B7"/>
    <w:rsid w:val="00905E07"/>
    <w:rsid w:val="00924521"/>
    <w:rsid w:val="00933D2B"/>
    <w:rsid w:val="00935D15"/>
    <w:rsid w:val="00943B15"/>
    <w:rsid w:val="0098044F"/>
    <w:rsid w:val="009A3118"/>
    <w:rsid w:val="009B58C3"/>
    <w:rsid w:val="009B7407"/>
    <w:rsid w:val="009C3172"/>
    <w:rsid w:val="009D7739"/>
    <w:rsid w:val="009E2A4D"/>
    <w:rsid w:val="00A14A8D"/>
    <w:rsid w:val="00A303F7"/>
    <w:rsid w:val="00A76179"/>
    <w:rsid w:val="00A81532"/>
    <w:rsid w:val="00A83AC6"/>
    <w:rsid w:val="00A8565C"/>
    <w:rsid w:val="00AB11C7"/>
    <w:rsid w:val="00AF5902"/>
    <w:rsid w:val="00B0422D"/>
    <w:rsid w:val="00B17D44"/>
    <w:rsid w:val="00B27FDA"/>
    <w:rsid w:val="00B46CF5"/>
    <w:rsid w:val="00B47DA8"/>
    <w:rsid w:val="00B6796F"/>
    <w:rsid w:val="00BC41A7"/>
    <w:rsid w:val="00BC580B"/>
    <w:rsid w:val="00BD6393"/>
    <w:rsid w:val="00BF6FEF"/>
    <w:rsid w:val="00C01EC9"/>
    <w:rsid w:val="00C12948"/>
    <w:rsid w:val="00C16F3B"/>
    <w:rsid w:val="00C231D9"/>
    <w:rsid w:val="00C3624C"/>
    <w:rsid w:val="00C52A39"/>
    <w:rsid w:val="00C87D47"/>
    <w:rsid w:val="00C91BA6"/>
    <w:rsid w:val="00CA4F2A"/>
    <w:rsid w:val="00D06BB6"/>
    <w:rsid w:val="00D0735D"/>
    <w:rsid w:val="00D26CDF"/>
    <w:rsid w:val="00D46BFE"/>
    <w:rsid w:val="00D53EB3"/>
    <w:rsid w:val="00D66B98"/>
    <w:rsid w:val="00D87CF4"/>
    <w:rsid w:val="00D9555C"/>
    <w:rsid w:val="00DA66C2"/>
    <w:rsid w:val="00DE3DC9"/>
    <w:rsid w:val="00DE5A25"/>
    <w:rsid w:val="00E00E55"/>
    <w:rsid w:val="00E374B1"/>
    <w:rsid w:val="00E37F24"/>
    <w:rsid w:val="00EA7E9F"/>
    <w:rsid w:val="00EF055A"/>
    <w:rsid w:val="00F22A72"/>
    <w:rsid w:val="00F33709"/>
    <w:rsid w:val="00F33BE0"/>
    <w:rsid w:val="00F4039D"/>
    <w:rsid w:val="00F776E4"/>
    <w:rsid w:val="00F81C44"/>
    <w:rsid w:val="00F92A56"/>
    <w:rsid w:val="00FA6596"/>
    <w:rsid w:val="00FB24C8"/>
    <w:rsid w:val="00FD48A2"/>
    <w:rsid w:val="00FD7B3C"/>
    <w:rsid w:val="00FE33A6"/>
    <w:rsid w:val="00FE6BA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34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12948"/>
    <w:rPr>
      <w:color w:val="808080"/>
      <w:bdr w:space="0" w:sz="0" w:color="auto" w:val="none"/>
      <w:shd w:fill="auto" w:color="auto" w:val="clear"/>
    </w:rPr>
  </w:style>
  <w:style w:customStyle="true" w:styleId="eSPISCCParagraphDefaultFont" w:type="character">
    <w:name w:val="eSPIS_CC_Paragraph Default Font"/>
    <w:basedOn w:val="Zadanifontodlomka"/>
    <w:rsid w:val="00C129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294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C129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29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C12948"/>
    <w:rPr>
      <w:color w:val="808080"/>
      <w:bdr w:color="auto" w:space="0" w:sz="0" w:val="none"/>
      <w:shd w:color="auto" w:fill="auto" w:val="clear"/>
    </w:rPr>
  </w:style>
  <w:style w:customStyle="1" w:styleId="eSPISCCParagraphDefaultFont" w:type="character">
    <w:name w:val="eSPIS_CC_Paragraph Default Font"/>
    <w:basedOn w:val="Zadanifontodlomka"/>
    <w:rsid w:val="00C129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294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129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29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2541</izvorni_sadrzaj>
    <derivirana_varijabla naziv="DomainObject.Predmet.Broj_1">2541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rujna 2017.</izvorni_sadrzaj>
    <derivirana_varijabla naziv="DomainObject.Predmet.DatumOsnivanja_1">19.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St-2541/2017</izvorni_sadrzaj>
    <derivirana_varijabla naziv="DomainObject.Predmet.OznakaBroj_1">St-2541/2017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BAGARIĆ PROMET d.o.o. zastupanog po punomoćniku Danijel Jeremić</izvorni_sadrzaj>
    <derivirana_varijabla naziv="DomainObject.Predmet.ProtustrankaFormated_1">  BAGARIĆ PROMET d.o.o. zastupanog po punomoćniku Danijel Jeremić</derivirana_varijabla>
  </DomainObject.Predmet.ProtustrankaFormated>
  <DomainObject.Predmet.ProtustrankaFormatedOIB>
    <izvorni_sadrzaj>  BAGARIĆ PROMET d.o.o., OIB 03643119223 zastupanog po punomoćniku Danijel Jeremić</izvorni_sadrzaj>
    <derivirana_varijabla naziv="DomainObject.Predmet.ProtustrankaFormatedOIB_1">  BAGARIĆ PROMET d.o.o., OIB 03643119223 zastupanog po punomoćniku Danijel Jeremić</derivirana_varijabla>
  </DomainObject.Predmet.ProtustrankaFormatedOIB>
  <DomainObject.Predmet.ProtustrankaFormatedWithAdress>
    <izvorni_sadrzaj> BAGARIĆ PROMET d.o.o., Zagorska ulica 2, 10430 Samobor zastupanog po punomoćniku Danijel Jeremić</izvorni_sadrzaj>
    <derivirana_varijabla naziv="DomainObject.Predmet.ProtustrankaFormatedWithAdress_1"> BAGARIĆ PROMET d.o.o., Zagorska ulica 2, 10430 Samobor zastupanog po punomoćniku Danijel Jeremić</derivirana_varijabla>
  </DomainObject.Predmet.ProtustrankaFormatedWithAdress>
  <DomainObject.Predmet.ProtustrankaFormatedWithAdressOIB>
    <izvorni_sadrzaj> BAGARIĆ PROMET d.o.o., OIB 03643119223, Zagorska ulica 2, 10430 Samobor zastupanog po punomoćniku Danijel Jeremić</izvorni_sadrzaj>
    <derivirana_varijabla naziv="DomainObject.Predmet.ProtustrankaFormatedWithAdressOIB_1"> BAGARIĆ PROMET d.o.o., OIB 03643119223, Zagorska ulica 2, 10430 Samobor zastupanog po punomoćniku Danijel Jeremić</derivirana_varijabla>
  </DomainObject.Predmet.ProtustrankaFormatedWithAdressOIB>
  <DomainObject.Predmet.ProtustrankaWithAdress>
    <izvorni_sadrzaj>BAGARIĆ PROMET d.o.o. Zagorska ulica 2, 10430 Samobor</izvorni_sadrzaj>
    <derivirana_varijabla naziv="DomainObject.Predmet.ProtustrankaWithAdress_1">BAGARIĆ PROMET d.o.o. Zagorska ulica 2, 10430 Samobor</derivirana_varijabla>
  </DomainObject.Predmet.ProtustrankaWithAdress>
  <DomainObject.Predmet.ProtustrankaWithAdressOIB>
    <izvorni_sadrzaj>BAGARIĆ PROMET d.o.o., OIB 03643119223, Zagorska ulica 2, 10430 Samobor</izvorni_sadrzaj>
    <derivirana_varijabla naziv="DomainObject.Predmet.ProtustrankaWithAdressOIB_1">BAGARIĆ PROMET d.o.o., OIB 03643119223, Zagorska ulica 2, 10430 Samobor</derivirana_varijabla>
  </DomainObject.Predmet.ProtustrankaWithAdressOIB>
  <DomainObject.Predmet.ProtustrankaNazivFormated>
    <izvorni_sadrzaj>BAGARIĆ PROMET d.o.o.</izvorni_sadrzaj>
    <derivirana_varijabla naziv="DomainObject.Predmet.ProtustrankaNazivFormated_1">BAGARIĆ PROMET d.o.o.</derivirana_varijabla>
  </DomainObject.Predmet.ProtustrankaNazivFormated>
  <DomainObject.Predmet.ProtustrankaNazivFormatedOIB>
    <izvorni_sadrzaj>BAGARIĆ PROMET d.o.o., OIB 03643119223</izvorni_sadrzaj>
    <derivirana_varijabla naziv="DomainObject.Predmet.ProtustrankaNazivFormatedOIB_1">BAGARIĆ PROMET d.o.o., OIB 03643119223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BAGARIĆ PROMET d.o.o. zastupanog po punomoćniku Danijel Jeremić</item>
    </izvorni_sadrzaj>
    <derivirana_varijabla naziv="DomainObject.Predmet.ProtuStrankaListFormated_1">
      <item>BAGARIĆ PROMET d.o.o. zastupanog po punomoćniku Danijel Jeremić</item>
    </derivirana_varijabla>
  </DomainObject.Predmet.ProtuStrankaListFormated>
  <DomainObject.Predmet.ProtuStrankaListFormatedOIB>
    <izvorni_sadrzaj>
      <item>BAGARIĆ PROMET d.o.o., OIB 03643119223 zastupanog po punomoćniku Danijel Jeremić</item>
    </izvorni_sadrzaj>
    <derivirana_varijabla naziv="DomainObject.Predmet.ProtuStrankaListFormatedOIB_1">
      <item>BAGARIĆ PROMET d.o.o., OIB 03643119223 zastupanog po punomoćniku Danijel Jeremić</item>
    </derivirana_varijabla>
  </DomainObject.Predmet.ProtuStrankaListFormatedOIB>
  <DomainObject.Predmet.ProtuStrankaListFormatedWithAdress>
    <izvorni_sadrzaj>
      <item>BAGARIĆ PROMET d.o.o., Zagorska ulica 2, 10430 Samobor zastupanog po punomoćniku Danijel Jeremić</item>
    </izvorni_sadrzaj>
    <derivirana_varijabla naziv="DomainObject.Predmet.ProtuStrankaListFormatedWithAdress_1">
      <item>BAGARIĆ PROMET d.o.o., Zagorska ulica 2, 10430 Samobor zastupanog po punomoćniku Danijel Jeremić</item>
    </derivirana_varijabla>
  </DomainObject.Predmet.ProtuStrankaListFormatedWithAdress>
  <DomainObject.Predmet.ProtuStrankaListFormatedWithAdressOIB>
    <izvorni_sadrzaj>
      <item>BAGARIĆ PROMET d.o.o., OIB 03643119223, Zagorska ulica 2, 10430 Samobor zastupanog po punomoćniku Danijel Jeremić</item>
    </izvorni_sadrzaj>
    <derivirana_varijabla naziv="DomainObject.Predmet.ProtuStrankaListFormatedWithAdressOIB_1">
      <item>BAGARIĆ PROMET d.o.o., OIB 03643119223, Zagorska ulica 2, 10430 Samobor zastupanog po punomoćniku Danijel Jeremić</item>
    </derivirana_varijabla>
  </DomainObject.Predmet.ProtuStrankaListFormatedWithAdressOIB>
  <DomainObject.Predmet.ProtuStrankaListNazivFormated>
    <izvorni_sadrzaj>
      <item>BAGARIĆ PROMET d.o.o.</item>
    </izvorni_sadrzaj>
    <derivirana_varijabla naziv="DomainObject.Predmet.ProtuStrankaListNazivFormated_1">
      <item>BAGARIĆ PROMET d.o.o.</item>
    </derivirana_varijabla>
  </DomainObject.Predmet.ProtuStrankaListNazivFormated>
  <DomainObject.Predmet.ProtuStrankaListNazivFormatedOIB>
    <izvorni_sadrzaj>
      <item>BAGARIĆ PROMET d.o.o., OIB 03643119223</item>
    </izvorni_sadrzaj>
    <derivirana_varijabla naziv="DomainObject.Predmet.ProtuStrankaListNazivFormatedOIB_1">
      <item>BAGARIĆ PROMET d.o.o., OIB 03643119223</item>
    </derivirana_varijabla>
  </DomainObject.Predmet.ProtuStrankaListNazivFormatedOIB>
  <DomainObject.Predmet.OstaliListFormated>
    <izvorni_sadrzaj>
      <item>Danijel Jeremić punomoćnik sudionika u postupku BAGARIĆ PROMET d.o.o.</item>
    </izvorni_sadrzaj>
    <derivirana_varijabla naziv="DomainObject.Predmet.OstaliListFormated_1">
      <item>Danijel Jeremić punomoćnik sudionika u postupku BAGARIĆ PROMET d.o.o.</item>
    </derivirana_varijabla>
  </DomainObject.Predmet.OstaliListFormated>
  <DomainObject.Predmet.OstaliListFormatedOIB>
    <izvorni_sadrzaj>
      <item>Danijel Jeremić, OIB 62719962314 punomoćnik sudionika u postupku BAGARIĆ PROMET d.o.o.</item>
    </izvorni_sadrzaj>
    <derivirana_varijabla naziv="DomainObject.Predmet.OstaliListFormatedOIB_1">
      <item>Danijel Jeremić, OIB 62719962314 punomoćnik sudionika u postupku BAGARIĆ PROMET d.o.o.</item>
    </derivirana_varijabla>
  </DomainObject.Predmet.OstaliListFormatedOIB>
  <DomainObject.Predmet.OstaliListFormatedWithAdress>
    <izvorni_sadrzaj>
      <item>Danijel Jeremić, Josipa Jurja Strossmayera 4, 32276 Babina Greda punomoćnik sudionika u postupku BAGARIĆ PROMET d.o.o.</item>
    </izvorni_sadrzaj>
    <derivirana_varijabla naziv="DomainObject.Predmet.OstaliListFormatedWithAdress_1">
      <item>Danijel Jeremić, Josipa Jurja Strossmayera 4, 32276 Babina Greda punomoćnik sudionika u postupku BAGARIĆ PROMET d.o.o.</item>
    </derivirana_varijabla>
  </DomainObject.Predmet.OstaliListFormatedWithAdress>
  <DomainObject.Predmet.OstaliListFormatedWithAdressOIB>
    <izvorni_sadrzaj>
      <item>Danijel Jeremić, OIB 62719962314, Josipa Jurja Strossmayera 4, 32276 Babina Greda punomoćnik sudionika u postupku BAGARIĆ PROMET d.o.o.</item>
    </izvorni_sadrzaj>
    <derivirana_varijabla naziv="DomainObject.Predmet.OstaliListFormatedWithAdressOIB_1">
      <item>Danijel Jeremić, OIB 62719962314, Josipa Jurja Strossmayera 4, 32276 Babina Greda punomoćnik sudionika u postupku BAGARIĆ PROMET d.o.o.</item>
    </derivirana_varijabla>
  </DomainObject.Predmet.OstaliListFormatedWithAdressOIB>
  <DomainObject.Predmet.OstaliListNazivFormated>
    <izvorni_sadrzaj>
      <item>Danijel Jeremić</item>
    </izvorni_sadrzaj>
    <derivirana_varijabla naziv="DomainObject.Predmet.OstaliListNazivFormated_1">
      <item>Danijel Jeremić</item>
    </derivirana_varijabla>
  </DomainObject.Predmet.OstaliListNazivFormated>
  <DomainObject.Predmet.OstaliListNazivFormatedOIB>
    <izvorni_sadrzaj>
      <item>Danijel Jeremić, OIB 62719962314</item>
    </izvorni_sadrzaj>
    <derivirana_varijabla naziv="DomainObject.Predmet.OstaliListNazivFormatedOIB_1">
      <item>Danijel Jeremić, OIB 62719962314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BAGARIĆ PROMET d.o.o.</izvorni_sadrzaj>
    <derivirana_varijabla naziv="DomainObject.Predmet.ProtustrankaIDrugi_1">BAGARIĆ 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BAGARIĆ PROMET d.o.o., OIB 03643119223, Zagorska ulica 2, 10430 Samobor</izvorni_sadrzaj>
    <derivirana_varijabla naziv="DomainObject.Predmet.ProtustrankaIDrugiAdressOIB_1">BAGARIĆ PROMET d.o.o., OIB 03643119223, Zagorska ulica 2,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BAGARIĆ PROMET d.o.o.</item>
      <item>FINA Regionalni centar Zagreb</item>
      <item>Danijel Jeremić</item>
    </izvorni_sadrzaj>
    <derivirana_varijabla naziv="DomainObject.Predmet.SudioniciListNaziv_1">
      <item>BAGARIĆ PROMET d.o.o.</item>
      <item>FINA Regionalni centar Zagreb</item>
      <item>Danijel Jeremić</item>
    </derivirana_varijabla>
  </DomainObject.Predmet.SudioniciListNaziv>
  <DomainObject.Predmet.SudioniciListAdressOIB>
    <izvorni_sadrzaj>
      <item>BAGARIĆ PROMET d.o.o., OIB 03643119223, Zagorska ulica 2,10430 Samobor</item>
      <item>FINA Regionalni centar Zagreb, OIB 85821130368, Trg svibanjskih žrtava 1995. 1,10000 Zagreb</item>
      <item>Danijel Jeremić, OIB 62719962314, Josipa Jurja Strossmayera 4,32276 Babina Greda</item>
    </izvorni_sadrzaj>
    <derivirana_varijabla naziv="DomainObject.Predmet.SudioniciListAdressOIB_1">
      <item>BAGARIĆ PROMET d.o.o., OIB 03643119223, Zagorska ulica 2,10430 Samobor</item>
      <item>FINA Regionalni centar Zagreb, OIB 85821130368, Trg svibanjskih žrtava 1995. 1,10000 Zagreb</item>
      <item>Danijel Jeremić, OIB 62719962314, Josipa Jurja Strossmayera 4,32276 Babina Greda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03643119223</item>
      <item>, OIB 85821130368</item>
      <item>, OIB 62719962314</item>
    </izvorni_sadrzaj>
    <derivirana_varijabla naziv="DomainObject.Predmet.SudioniciListNazivOIB_1">
      <item>, OIB 03643119223</item>
      <item>, OIB 85821130368</item>
      <item>, OIB 62719962314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80E6A6C-2B25-425E-AEC7-8F07C7A157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5247</properties:Characters>
  <properties:Lines>138</properties:Lines>
  <properties:Paragraphs>49</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2017-11-27T12:16:00Z</dcterms:created>
  <dc:creator>Vesna Fundurulić Perišin</dc:creator>
  <cp:lastModifiedBy>Žana Livaja</cp:lastModifiedBy>
  <cp:lastPrinted>2016-03-21T08:17:00Z</cp:lastPrinted>
  <dcterms:modified xmlns:xsi="http://www.w3.org/2001/XMLSchema-instance" xsi:type="dcterms:W3CDTF">2017-11-30T11:18:00Z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