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cc5f" w14:paraId="d83cc5f" w:rsidRDefault="007D7CE8" w:rsidP="007D7CE8" w:rsidR="007D7CE8">
      <w:pPr>
        <w:pStyle w:val="Zaglavlje"/>
        <w:jc w:val="right"/>
        <w15:collapsed w:val="false"/>
      </w:pPr>
      <w:bookmarkStart w:name="_GoBack" w:id="0"/>
      <w:bookmarkEnd w:id="0"/>
      <w:r>
        <w:t>8 St-306/14-58</w:t>
      </w:r>
    </w:p>
    <w:p w:rsidRDefault="00EF1976" w:rsidP="007D7CE8" w:rsidR="00EF1976" w:rsidRPr="00EF1D21"/>
    <w:p w:rsidRDefault="00EF1976" w:rsidP="007D7CE8" w:rsidR="00EF1976" w:rsidRPr="00EF1D21"/>
    <w:p w:rsidRDefault="0073588E" w:rsidP="007D7CE8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D7CE8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D7CE8" w:rsidR="005D4F33" w:rsidRPr="00EF1D21">
      <w:pPr>
        <w:jc w:val="center"/>
        <w:rPr>
          <w:bCs/>
        </w:rPr>
      </w:pPr>
    </w:p>
    <w:p w:rsidRDefault="008965DC" w:rsidP="007D7CE8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7D7CE8" w:rsidR="00AA4BA9">
      <w:pPr>
        <w:jc w:val="center"/>
        <w:rPr>
          <w:bCs/>
        </w:rPr>
      </w:pPr>
    </w:p>
    <w:p w:rsidRDefault="009F2576" w:rsidP="007D7CE8" w:rsidR="00AA4BA9">
      <w:pPr>
        <w:ind w:firstLine="720"/>
        <w:jc w:val="both"/>
        <w:rPr>
          <w:bCs/>
        </w:rPr>
      </w:pPr>
      <w:r w:rsidRPr="009F2576">
        <w:rPr>
          <w:bCs/>
        </w:rPr>
        <w:t>Trgovački sud u Rijeci po stečajnoj sutkinji Emi Brdovčak, u stečajnom postupku nad dužnikom KSC d.o.o. Rijeka, u stečaju,  Pionirska 8/A, OIB: 13179312587, kojeg zastupa stečajni upravitelj Ivor Pliskov</w:t>
      </w:r>
      <w:r>
        <w:rPr>
          <w:bCs/>
        </w:rPr>
        <w:t>ac iz Rijeke, Ivana Dežmana 6, 4. travnja 2016</w:t>
      </w:r>
      <w:r w:rsidRPr="009F2576">
        <w:rPr>
          <w:bCs/>
        </w:rPr>
        <w:t>.,</w:t>
      </w:r>
    </w:p>
    <w:p w:rsidRDefault="00037F87" w:rsidP="007D7CE8" w:rsidR="00037F87" w:rsidRPr="00037F87">
      <w:pPr>
        <w:jc w:val="both"/>
        <w:rPr>
          <w:bCs/>
        </w:rPr>
      </w:pPr>
    </w:p>
    <w:p w:rsidRDefault="0073588E" w:rsidP="007D7CE8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D7CE8" w:rsidR="0073588E" w:rsidRPr="00EF1D21">
      <w:pPr>
        <w:jc w:val="center"/>
        <w:rPr>
          <w:bCs/>
        </w:rPr>
      </w:pPr>
    </w:p>
    <w:p w:rsidRDefault="00037F87" w:rsidP="007D7CE8" w:rsidR="0073588E">
      <w:pPr>
        <w:ind w:firstLine="720"/>
        <w:jc w:val="both"/>
      </w:pPr>
      <w:r>
        <w:t>Stečajnom upravitelju</w:t>
      </w:r>
      <w:r w:rsidR="00AA4BA9">
        <w:t xml:space="preserve"> </w:t>
      </w:r>
      <w:r w:rsidR="009F2576" w:rsidRPr="009F2576">
        <w:t xml:space="preserve">Ivoru Pliskovcu iz Rijeke, </w:t>
      </w:r>
      <w:r w:rsidR="009F2576">
        <w:t>Ive Marinkovića 2</w:t>
      </w:r>
      <w:r w:rsidR="009F2576" w:rsidRPr="009F2576">
        <w:t>, OIB: 33771945074</w:t>
      </w:r>
      <w:r w:rsidR="009F2576">
        <w:t xml:space="preserve">,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9F2576">
        <w:t xml:space="preserve">43.999,39 </w:t>
      </w:r>
      <w:r>
        <w:t xml:space="preserve">kn </w:t>
      </w:r>
      <w:r w:rsidR="009F2576">
        <w:t>bruto</w:t>
      </w:r>
      <w:r w:rsidR="0073588E" w:rsidRPr="00EF1D21">
        <w:t>.</w:t>
      </w:r>
    </w:p>
    <w:p w:rsidRDefault="008965DC" w:rsidP="007D7CE8" w:rsidR="008965DC" w:rsidRPr="00EF1D21">
      <w:pPr>
        <w:jc w:val="both"/>
      </w:pPr>
    </w:p>
    <w:p w:rsidRDefault="0073588E" w:rsidP="007D7CE8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73588E" w:rsidP="007D7CE8" w:rsidR="00AA4BA9" w:rsidRPr="00AA4BA9">
      <w:pPr>
        <w:jc w:val="both"/>
        <w:rPr>
          <w:bCs/>
        </w:rPr>
      </w:pPr>
      <w:r w:rsidRPr="00EF1D21">
        <w:rPr>
          <w:bCs/>
        </w:rPr>
        <w:tab/>
      </w:r>
    </w:p>
    <w:p w:rsidRDefault="00AA4BA9" w:rsidP="007D7CE8" w:rsidR="00AA4BA9">
      <w:pPr>
        <w:ind w:firstLine="720"/>
        <w:jc w:val="both"/>
        <w:rPr>
          <w:bCs/>
        </w:rPr>
      </w:pPr>
      <w:r w:rsidRPr="00AA4BA9">
        <w:rPr>
          <w:bCs/>
        </w:rPr>
        <w:t>Rješenjem ovog suda poslovni broj St-</w:t>
      </w:r>
      <w:r w:rsidR="009F2576">
        <w:rPr>
          <w:bCs/>
        </w:rPr>
        <w:t>306/14-12 od 2. veljače</w:t>
      </w:r>
      <w:r w:rsidRPr="00AA4BA9">
        <w:rPr>
          <w:bCs/>
        </w:rPr>
        <w:t xml:space="preserve"> 2015. otvoren je stečajni postupak nad uvodno označenim dužnikom te je stečajnim upraviteljem imenovan </w:t>
      </w:r>
      <w:r w:rsidR="009F2576">
        <w:rPr>
          <w:bCs/>
        </w:rPr>
        <w:t xml:space="preserve">Ivor Pliskovac </w:t>
      </w:r>
      <w:r w:rsidRPr="00AA4BA9">
        <w:rPr>
          <w:bCs/>
        </w:rPr>
        <w:t xml:space="preserve">iz Rijeke. </w:t>
      </w:r>
    </w:p>
    <w:p w:rsidRDefault="00F829C6" w:rsidP="007D7CE8" w:rsid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Tijekom stečajnog postupka unovčena je stečajna masa (koja se sastojala u dionicama Brodogradilišta Viktor Lenac d.d. Rijeka i pokretnina stečajnog dužnika) u ukupnom iznosu od 218.083,87 kn. 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S obzirom na to da je imovina stečajnog dužnika unovčena nakon stupanja na snagu Uredbe o kriterijima i načinu obračuna i plaćanja nagrade stečajnim upraviteljima („Narodne novine“ broj 105/15; dalje: Uredba), nagrada stečajnom upravitelju obračunata je prema pravilima navedene Uredbe sukladno odredbi čl. 16. Uredbe.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Prema odredbi čl. 7. Uredbe</w:t>
      </w:r>
      <w:r>
        <w:rPr>
          <w:bCs/>
        </w:rPr>
        <w:t>,</w:t>
      </w:r>
      <w:r w:rsidRPr="00F829C6">
        <w:rPr>
          <w:bCs/>
        </w:rPr>
        <w:t xml:space="preserve"> nagrada stečajnom upravitelju s osnove vrijednosti unovčene stečajne mase za vrijednost stečajne mase do 100.000,00 kn obračunava se u visini od 16%, dok se na razliku između 100.000,01 kn do 300.000,00 kn obračunava u visini od 12%. 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Po toj osnovi, stečajnom upravitelju pripada pravo na nagradu u visini od ukupno 30.170,06 kn (16.000,00 kn + 14.170,06 kn). 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S obzirom na to da je stečajna masa unovčena u roku od jedne godine od održanog izvještajnog ročišta (izvj</w:t>
      </w:r>
      <w:r>
        <w:rPr>
          <w:bCs/>
        </w:rPr>
        <w:t>eštajno ročište održano je 22. t</w:t>
      </w:r>
      <w:r w:rsidRPr="00F829C6">
        <w:rPr>
          <w:bCs/>
        </w:rPr>
        <w:t>ravnja 2015.) stečajnom upravitelju je određena i d</w:t>
      </w:r>
      <w:r>
        <w:rPr>
          <w:bCs/>
        </w:rPr>
        <w:t>odatna nagrada sukladno čl. 8. st. 1. i</w:t>
      </w:r>
      <w:r w:rsidRPr="00F829C6">
        <w:rPr>
          <w:bCs/>
        </w:rPr>
        <w:t xml:space="preserve"> 3. Uredbe u visini od 13.829,33 kn. 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Slijedom navedenog, vodeći računa o obujmu poslova, radu i uloženom trudu stečajnog upravitelja, primjenom odredbe čl. 94. st. 1. i 2. Stečajnog zakona („Narodne novine“ broj </w:t>
      </w:r>
      <w:r>
        <w:rPr>
          <w:bCs/>
        </w:rPr>
        <w:t>71/15; dalje: SZ) te čl. 7. i</w:t>
      </w:r>
      <w:r w:rsidRPr="00F829C6">
        <w:rPr>
          <w:bCs/>
        </w:rPr>
        <w:t xml:space="preserve"> 8. Uredbe, ovaj sud je prihvatio prijedlog stečajnog upravitelja te mu je odredio nagradu u ukupnom iznosu od 43.999,39 kn. 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Pri tom se napominje da je nagrada stečajnom upravitelju određena u bruto iznosu sukladno odredbi čl. 15. Uredbe. 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center"/>
        <w:rPr>
          <w:bCs/>
        </w:rPr>
      </w:pPr>
      <w:r w:rsidRPr="00F829C6">
        <w:rPr>
          <w:bCs/>
        </w:rPr>
        <w:t>U Rijeci 4. travnja 2016.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ab/>
        <w:t xml:space="preserve">                 </w:t>
      </w:r>
      <w:r w:rsidRPr="00F829C6">
        <w:rPr>
          <w:bCs/>
        </w:rPr>
        <w:tab/>
      </w:r>
      <w:r w:rsidRPr="00F829C6">
        <w:rPr>
          <w:bCs/>
        </w:rPr>
        <w:tab/>
      </w:r>
      <w:r w:rsidRPr="00F829C6">
        <w:rPr>
          <w:bCs/>
        </w:rPr>
        <w:tab/>
      </w:r>
      <w:r w:rsidRPr="00F829C6">
        <w:rPr>
          <w:bCs/>
        </w:rPr>
        <w:tab/>
      </w:r>
      <w:r w:rsidRPr="00F829C6">
        <w:rPr>
          <w:bCs/>
        </w:rPr>
        <w:tab/>
      </w:r>
      <w:r w:rsidRPr="00F829C6">
        <w:rPr>
          <w:bCs/>
        </w:rPr>
        <w:tab/>
        <w:t xml:space="preserve">         </w:t>
      </w:r>
      <w:r w:rsidR="007D7CE8">
        <w:rPr>
          <w:bCs/>
        </w:rPr>
        <w:t xml:space="preserve">   </w:t>
      </w:r>
      <w:r w:rsidRPr="00F829C6">
        <w:rPr>
          <w:bCs/>
        </w:rPr>
        <w:t xml:space="preserve">Stečajna sutkinja                 </w:t>
      </w: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Ema Brdovčak 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7D7CE8" w:rsidP="007D7CE8" w:rsidR="007D7CE8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7D7CE8" w:rsidP="007D7CE8" w:rsidR="007D7CE8">
      <w:pPr>
        <w:ind w:firstLine="720"/>
        <w:jc w:val="both"/>
        <w:rPr>
          <w:bCs/>
        </w:rPr>
      </w:pPr>
    </w:p>
    <w:p w:rsidRDefault="007D7CE8" w:rsidP="007D7CE8" w:rsidR="007D7CE8">
      <w:pPr>
        <w:ind w:firstLine="720"/>
        <w:jc w:val="both"/>
        <w:rPr>
          <w:bCs/>
        </w:rPr>
      </w:pP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DNA</w:t>
      </w: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-</w:t>
      </w:r>
      <w:r w:rsidRPr="00F829C6">
        <w:rPr>
          <w:bCs/>
        </w:rPr>
        <w:tab/>
        <w:t xml:space="preserve">st. upravitelju </w:t>
      </w:r>
    </w:p>
    <w:p w:rsidRDefault="00F829C6" w:rsidP="007D7CE8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-</w:t>
      </w:r>
      <w:r w:rsidRPr="00F829C6">
        <w:rPr>
          <w:bCs/>
        </w:rPr>
        <w:tab/>
        <w:t>obavijest o određivanju naknade i nagrade objaviti na e-oglasnoj ploči suda</w:t>
      </w:r>
    </w:p>
    <w:p w:rsidRDefault="00F829C6" w:rsidP="007D7CE8" w:rsidR="00F829C6" w:rsidRPr="00F829C6">
      <w:pPr>
        <w:ind w:firstLine="720"/>
        <w:jc w:val="both"/>
        <w:rPr>
          <w:bCs/>
        </w:rPr>
      </w:pPr>
    </w:p>
    <w:p w:rsidRDefault="00F829C6" w:rsidP="007D7CE8" w:rsidR="00F829C6">
      <w:pPr>
        <w:ind w:firstLine="720"/>
        <w:jc w:val="both"/>
        <w:rPr>
          <w:bCs/>
        </w:rPr>
      </w:pPr>
    </w:p>
    <w:p w:rsidRDefault="009F2576" w:rsidP="007D7CE8" w:rsidR="009F2576">
      <w:pPr>
        <w:ind w:firstLine="720"/>
        <w:jc w:val="both"/>
        <w:rPr>
          <w:bCs/>
        </w:rPr>
      </w:pPr>
    </w:p>
    <w:p w:rsidRDefault="00A207AA" w:rsidP="007D7CE8" w:rsidR="0073588E" w:rsidRPr="00EF1D21">
      <w:pPr>
        <w:jc w:val="center"/>
      </w:pPr>
      <w:r>
        <w:t>U Rije</w:t>
      </w:r>
      <w:r w:rsidR="00F829C6">
        <w:t>ci 4</w:t>
      </w:r>
      <w:r w:rsidR="00EF1D21" w:rsidRPr="00EF1D21">
        <w:t xml:space="preserve">. </w:t>
      </w:r>
      <w:r w:rsidR="00F829C6">
        <w:t xml:space="preserve">travnja </w:t>
      </w:r>
      <w:r w:rsidR="008965DC" w:rsidRPr="00EF1D21">
        <w:t>201</w:t>
      </w:r>
      <w:r w:rsidR="00C14DBE">
        <w:t>6</w:t>
      </w:r>
      <w:r w:rsidR="005853F3">
        <w:t>.</w:t>
      </w:r>
    </w:p>
    <w:p w:rsidRDefault="008965DC" w:rsidP="007D7CE8" w:rsidR="008965DC" w:rsidRPr="00EF1D21">
      <w:pPr>
        <w:jc w:val="center"/>
      </w:pPr>
    </w:p>
    <w:p w:rsidRDefault="0073588E" w:rsidP="007D7CE8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D7CE8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981BC2" w:rsidP="007D7CE8" w:rsidR="00981BC2"/>
    <w:p w:rsidRDefault="00095F3E" w:rsidP="007D7CE8" w:rsidR="00095F3E" w:rsidRPr="00EF1D21">
      <w:pPr>
        <w:ind w:left="720"/>
      </w:pPr>
    </w:p>
    <w:sectPr w:rsidSect="007D7CE8" w:rsidR="00095F3E" w:rsidRPr="00EF1D2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468" w:rsidR="00267468">
      <w:r>
        <w:separator/>
      </w:r>
    </w:p>
  </w:endnote>
  <w:endnote w:id="0" w:type="continuationSeparator">
    <w:p w:rsidRDefault="00267468" w:rsidR="00267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2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8718650"/>
      <w:docPartObj>
        <w:docPartGallery w:val="Page Numbers (Bottom of Page)"/>
        <w:docPartUnique/>
      </w:docPartObj>
    </w:sdtPr>
    <w:sdtEndPr/>
    <w:sdtContent>
      <w:p w:rsidRDefault="007D7CE8" w:rsidR="007D7CE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219">
          <w:rPr>
            <w:noProof/>
          </w:rPr>
          <w:t>1</w:t>
        </w:r>
        <w:r>
          <w:fldChar w:fldCharType="end"/>
        </w:r>
      </w:p>
    </w:sdtContent>
  </w:sdt>
  <w:p w:rsidRDefault="007D7CE8" w:rsidR="007D7C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468" w:rsidR="00267468">
      <w:r>
        <w:separator/>
      </w:r>
    </w:p>
  </w:footnote>
  <w:footnote w:id="0" w:type="continuationSeparator">
    <w:p w:rsidRDefault="00267468" w:rsidR="00267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CE8" w:rsidP="007D7CE8" w:rsidR="007D7CE8">
    <w:pPr>
      <w:pStyle w:val="Zaglavlje"/>
      <w:jc w:val="right"/>
    </w:pPr>
    <w:r>
      <w:t>8 St-306/14-58</w:t>
    </w:r>
  </w:p>
  <w:p w:rsidRDefault="005D374D" w:rsidR="005D374D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A6B" w:rsidP="00A45EAD" w:rsidR="00273A6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73A6B" w:rsidP="00210E4E" w:rsidR="00273A6B" w:rsidRPr="00273A6B">
    <w:pPr>
      <w:rPr>
        <w:sz w:val="20"/>
        <w:szCs w:val="20"/>
      </w:rPr>
    </w:pPr>
    <w:r w:rsidRPr="00273A6B">
      <w:rPr>
        <w:rFonts w:eastAsia="MS Mincho"/>
        <w:sz w:val="20"/>
        <w:szCs w:val="20"/>
      </w:rPr>
      <w:t>REPUBLIKA HRVATSKA</w:t>
    </w:r>
  </w:p>
  <w:p w:rsidRDefault="00273A6B" w:rsidP="00210E4E" w:rsidR="00273A6B" w:rsidRPr="00273A6B">
    <w:pPr>
      <w:rPr>
        <w:sz w:val="20"/>
        <w:szCs w:val="20"/>
      </w:rPr>
    </w:pPr>
    <w:r w:rsidRPr="00273A6B">
      <w:rPr>
        <w:rFonts w:eastAsia="MS Mincho"/>
        <w:sz w:val="20"/>
        <w:szCs w:val="20"/>
      </w:rPr>
      <w:t>TRGOVAČKI SUD U RIJECI</w:t>
    </w:r>
  </w:p>
  <w:p w:rsidRDefault="00273A6B" w:rsidP="00A45EAD" w:rsidR="00273A6B" w:rsidRPr="00273A6B">
    <w:pPr>
      <w:rPr>
        <w:rFonts w:eastAsia="MS Mincho"/>
        <w:sz w:val="20"/>
        <w:szCs w:val="20"/>
      </w:rPr>
    </w:pPr>
    <w:r w:rsidRPr="00273A6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90219"/>
    <w:rsid w:val="00095F3E"/>
    <w:rsid w:val="000D0E95"/>
    <w:rsid w:val="001622F6"/>
    <w:rsid w:val="00191C72"/>
    <w:rsid w:val="001C05C1"/>
    <w:rsid w:val="001D5070"/>
    <w:rsid w:val="00205A06"/>
    <w:rsid w:val="00267468"/>
    <w:rsid w:val="00273A6B"/>
    <w:rsid w:val="00274354"/>
    <w:rsid w:val="00291C44"/>
    <w:rsid w:val="002D3728"/>
    <w:rsid w:val="002E1B3E"/>
    <w:rsid w:val="002F7CA3"/>
    <w:rsid w:val="00327862"/>
    <w:rsid w:val="003A38C8"/>
    <w:rsid w:val="003B2888"/>
    <w:rsid w:val="003C151A"/>
    <w:rsid w:val="00424E14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D374D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70493E"/>
    <w:rsid w:val="0073588E"/>
    <w:rsid w:val="00796152"/>
    <w:rsid w:val="007D08FE"/>
    <w:rsid w:val="007D7CE8"/>
    <w:rsid w:val="007F2549"/>
    <w:rsid w:val="00836559"/>
    <w:rsid w:val="008365EE"/>
    <w:rsid w:val="00866F36"/>
    <w:rsid w:val="008773FF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53A18"/>
    <w:rsid w:val="009658EC"/>
    <w:rsid w:val="00981BC2"/>
    <w:rsid w:val="00984C73"/>
    <w:rsid w:val="0098719A"/>
    <w:rsid w:val="009F2576"/>
    <w:rsid w:val="009F712B"/>
    <w:rsid w:val="00A15995"/>
    <w:rsid w:val="00A207AA"/>
    <w:rsid w:val="00A272AD"/>
    <w:rsid w:val="00A30514"/>
    <w:rsid w:val="00A521BC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7581"/>
    <w:rsid w:val="00C123E7"/>
    <w:rsid w:val="00C13B59"/>
    <w:rsid w:val="00C14DBE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02742"/>
    <w:rsid w:val="00E34823"/>
    <w:rsid w:val="00E3609D"/>
    <w:rsid w:val="00E8360A"/>
    <w:rsid w:val="00EC1939"/>
    <w:rsid w:val="00EC3E0C"/>
    <w:rsid w:val="00EF1976"/>
    <w:rsid w:val="00EF1D21"/>
    <w:rsid w:val="00F16759"/>
    <w:rsid w:val="00F8251E"/>
    <w:rsid w:val="00F829C6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7D7C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2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7D7C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2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St-306/2014</izvorni_sadrzaj>
    <derivirana_varijabla naziv="DomainObject.Predmet.OznakaBroj_1">St-306/2014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KSC d.o.o.  Rijeka</izvorni_sadrzaj>
    <derivirana_varijabla naziv="DomainObject.Predmet.ProtustrankaFormated_1">  KSC d.o.o.  Rijeka</derivirana_varijabla>
  </DomainObject.Predmet.ProtustrankaFormated>
  <DomainObject.Predmet.ProtustrankaFormatedOIB>
    <izvorni_sadrzaj>  KSC d.o.o.  Rijeka, OIB 13179312587</izvorni_sadrzaj>
    <derivirana_varijabla naziv="DomainObject.Predmet.ProtustrankaFormatedOIB_1">  KSC d.o.o.  Rijeka, OIB 13179312587</derivirana_varijabla>
  </DomainObject.Predmet.ProtustrankaFormatedOIB>
  <DomainObject.Predmet.ProtustrankaFormatedWithAdress>
    <izvorni_sadrzaj> KSC d.o.o.  Rijeka, Pionirska 8a, 51000 Rijeka</izvorni_sadrzaj>
    <derivirana_varijabla naziv="DomainObject.Predmet.ProtustrankaFormatedWithAdress_1"> KSC d.o.o.  Rijeka, Pionirska 8a, 51000 Rijeka</derivirana_varijabla>
  </DomainObject.Predmet.ProtustrankaFormatedWithAdress>
  <DomainObject.Predmet.ProtustrankaFormatedWithAdressOIB>
    <izvorni_sadrzaj> KSC d.o.o.  Rijeka, OIB 13179312587, Pionirska 8a, 51000 Rijeka</izvorni_sadrzaj>
    <derivirana_varijabla naziv="DomainObject.Predmet.ProtustrankaFormatedWithAdressOIB_1"> KSC d.o.o.  Rijeka, OIB 13179312587, Pionirska 8a, 51000 Rijeka</derivirana_varijabla>
  </DomainObject.Predmet.ProtustrankaFormatedWithAdressOIB>
  <DomainObject.Predmet.ProtustrankaWithAdress>
    <izvorni_sadrzaj>KSC d.o.o.  Rijeka Pionirska 8a, 51000 Rijeka</izvorni_sadrzaj>
    <derivirana_varijabla naziv="DomainObject.Predmet.ProtustrankaWithAdress_1">KSC d.o.o.  Rijeka Pionirska 8a, 51000 Rijeka</derivirana_varijabla>
  </DomainObject.Predmet.ProtustrankaWithAdress>
  <DomainObject.Predmet.ProtustrankaWithAdressOIB>
    <izvorni_sadrzaj>KSC d.o.o.  Rijeka, OIB 13179312587, Pionirska 8a, 51000 Rijeka</izvorni_sadrzaj>
    <derivirana_varijabla naziv="DomainObject.Predmet.ProtustrankaWithAdressOIB_1">KSC d.o.o.  Rijeka, OIB 13179312587, Pionirska 8a, 51000 Rijeka</derivirana_varijabla>
  </DomainObject.Predmet.ProtustrankaWithAdressOIB>
  <DomainObject.Predmet.ProtustrankaNazivFormated>
    <izvorni_sadrzaj>KSC d.o.o.  Rijeka</izvorni_sadrzaj>
    <derivirana_varijabla naziv="DomainObject.Predmet.ProtustrankaNazivFormated_1">KSC d.o.o.  Rijeka</derivirana_varijabla>
  </DomainObject.Predmet.ProtustrankaNazivFormated>
  <DomainObject.Predmet.ProtustrankaNazivFormatedOIB>
    <izvorni_sadrzaj>KSC d.o.o.  Rijeka, OIB 13179312587</izvorni_sadrzaj>
    <derivirana_varijabla naziv="DomainObject.Predmet.ProtustrankaNazivFormatedOIB_1">KSC d.o.o.  Rijeka, OIB 13179312587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KSC d.o.o.  Rijeka</item>
    </izvorni_sadrzaj>
    <derivirana_varijabla naziv="DomainObject.Predmet.ProtuStrankaListFormated_1">
      <item>KSC d.o.o.  Rijeka</item>
    </derivirana_varijabla>
  </DomainObject.Predmet.ProtuStrankaListFormated>
  <DomainObject.Predmet.ProtuStrankaListFormatedOIB>
    <izvorni_sadrzaj>
      <item>KSC d.o.o.  Rijeka, OIB 13179312587</item>
    </izvorni_sadrzaj>
    <derivirana_varijabla naziv="DomainObject.Predmet.ProtuStrankaListFormatedOIB_1">
      <item>KSC d.o.o.  Rijeka, OIB 13179312587</item>
    </derivirana_varijabla>
  </DomainObject.Predmet.ProtuStrankaListFormatedOIB>
  <DomainObject.Predmet.ProtuStrankaListFormatedWithAdress>
    <izvorni_sadrzaj>
      <item>KSC d.o.o.  Rijeka, Pionirska 8a, 51000 Rijeka</item>
    </izvorni_sadrzaj>
    <derivirana_varijabla naziv="DomainObject.Predmet.ProtuStrankaListFormatedWithAdress_1">
      <item>KSC d.o.o.  Rijeka, Pionirska 8a, 51000 Rijeka</item>
    </derivirana_varijabla>
  </DomainObject.Predmet.ProtuStrankaListFormatedWithAdress>
  <DomainObject.Predmet.ProtuStrankaListFormatedWithAdressOIB>
    <izvorni_sadrzaj>
      <item>KSC d.o.o.  Rijeka, OIB 13179312587, Pionirska 8a, 51000 Rijeka</item>
    </izvorni_sadrzaj>
    <derivirana_varijabla naziv="DomainObject.Predmet.ProtuStrankaListFormatedWithAdressOIB_1">
      <item>KSC d.o.o.  Rijeka, OIB 13179312587, Pionirska 8a, 51000 Rijeka</item>
    </derivirana_varijabla>
  </DomainObject.Predmet.ProtuStrankaListFormatedWithAdressOIB>
  <DomainObject.Predmet.ProtuStrankaListNazivFormated>
    <izvorni_sadrzaj>
      <item>KSC d.o.o.  Rijeka</item>
    </izvorni_sadrzaj>
    <derivirana_varijabla naziv="DomainObject.Predmet.ProtuStrankaListNazivFormated_1">
      <item>KSC d.o.o.  Rijeka</item>
    </derivirana_varijabla>
  </DomainObject.Predmet.ProtuStrankaListNazivFormated>
  <DomainObject.Predmet.ProtuStrankaListNazivFormatedOIB>
    <izvorni_sadrzaj>
      <item>KSC d.o.o.  Rijeka, OIB 13179312587</item>
    </izvorni_sadrzaj>
    <derivirana_varijabla naziv="DomainObject.Predmet.ProtuStrankaListNazivFormatedOIB_1">
      <item>KSC d.o.o.  Rijeka, OIB 13179312587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Cvetko Šavron</item>
      <item>Ivor Pliskovac</item>
      <item>Ivan Tabak</item>
      <item>OD HANŽEKOVIĆ &amp; PARTNERI d.o.o.</item>
    </izvorni_sadrzaj>
    <derivirana_varijabla naziv="DomainObject.Predmet.OstaliListFormated_1">
      <item>Županijsko državno odvjetništvo u Rijeci punomoćnik sudionika u postupku REPUBLIKA HRVATSKA</item>
      <item>Cvetko Šavron</item>
      <item>Ivor Pliskovac</item>
      <item>Ivan Tabak</item>
      <item>OD HANŽEKOVIĆ &amp; PARTNERI d.o.o.</item>
    </derivirana_varijabla>
  </DomainObject.Predmet.OstaliListFormated>
  <DomainObject.Predmet.OstaliListFormatedOIB>
    <izvorni_sadrzaj>
      <item>Županijsko državno odvjetništvo u Rijeci punomoćnik sudionika u postupku REPUBLIKA HRVATSKA</item>
      <item>Cvetko Šavron, OIB 50550452356</item>
      <item>Ivor Pliskovac, OIB 33771945074</item>
      <item>Ivan Tabak</item>
      <item>OD HANŽEKOVIĆ &amp; PARTNERI d.o.o.</item>
    </izvorni_sadrzaj>
    <derivirana_varijabla naziv="DomainObject.Predmet.OstaliListFormatedOIB_1">
      <item>Županijsko državno odvjetništvo u Rijeci punomoćnik sudionika u postupku REPUBLIKA HRVATSKA</item>
      <item>Cvetko Šavron, OIB 50550452356</item>
      <item>Ivor Pliskovac, OIB 33771945074</item>
      <item>Ivan Tabak</item>
      <item>OD HANŽEKOVIĆ &amp; PARTNERI d.o.o.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  <item>Ivan Tabak, Jordanovac 113/II, 10000 Zagreb</item>
      <item>OD HANŽEKOVIĆ &amp; PARTNERI d.o.o.,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  <item>Ivan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  <item>Ivan Tabak, Jordanovac 113/II, 10000 Zagreb</item>
      <item>OD HANŽEKOVIĆ &amp; PARTNERI d.o.o.,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  <item>Ivan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Županijsko državno odvjetništvo u Rijeci</item>
      <item>Cvetko Šavron</item>
      <item>Ivor Pliskovac</item>
      <item>Ivan Tabak</item>
      <item>OD HANŽEKOVIĆ &amp; PARTNERI d.o.o.</item>
    </izvorni_sadrzaj>
    <derivirana_varijabla naziv="DomainObject.Predmet.OstaliListNazivFormated_1">
      <item>Županijsko državno odvjetništvo u Rijeci</item>
      <item>Cvetko Šavron</item>
      <item>Ivor Pliskovac</item>
      <item>Ivan Tabak</item>
      <item>OD HANŽEKOVIĆ &amp; PARTNERI d.o.o.</item>
    </derivirana_varijabla>
  </DomainObject.Predmet.OstaliListNazivFormated>
  <DomainObject.Predmet.OstaliListNazivFormatedOIB>
    <izvorni_sadrzaj>
      <item>Županijsko državno odvjetništvo u Rijeci</item>
      <item>Cvetko Šavron, OIB 50550452356</item>
      <item>Ivor Pliskovac, OIB 33771945074</item>
      <item>Ivan Tabak</item>
      <item>OD HANŽEKOVIĆ &amp; PARTNERI d.o.o.</item>
    </izvorni_sadrzaj>
    <derivirana_varijabla naziv="DomainObject.Predmet.OstaliListNazivFormatedOIB_1">
      <item>Županijsko državno odvjetništvo u Rijeci</item>
      <item>Cvetko Šavron, OIB 50550452356</item>
      <item>Ivor Pliskovac, OIB 33771945074</item>
      <item>Ivan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KSC d.o.o.  Rijeka</izvorni_sadrzaj>
    <derivirana_varijabla naziv="DomainObject.Predmet.ProtustrankaIDrugi_1">KSC d.o.o.  Rijeka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KSC d.o.o.  Rijeka, OIB 13179312587, Pionirska 8a, 51000 Rijeka</izvorni_sadrzaj>
    <derivirana_varijabla naziv="DomainObject.Predmet.ProtustrankaIDrugiAdressOIB_1">KSC d.o.o.  Rijeka, OIB 13179312587, Pionirska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KSC d.o.o.  Rijeka</item>
      <item>Županijsko državno odvjetništvo u Rijeci</item>
      <item>Cvetko Šavron</item>
      <item>Ivor Pliskovac</item>
      <item>Ivan Tabak</item>
      <item>OD HANŽEKOVIĆ &amp; PARTNERI d.o.o.</item>
    </izvorni_sadrzaj>
    <derivirana_varijabla naziv="DomainObject.Predmet.SudioniciListNaziv_1">
      <item>REPUBLIKA HRVATSKA</item>
      <item>KSC d.o.o.  Rijeka</item>
      <item>Županijsko državno odvjetništvo u Rijeci</item>
      <item>Cvetko Šavron</item>
      <item>Ivor Pliskovac</item>
      <item>Ivan Tabak</item>
      <item>OD HANŽEKOVIĆ &amp; PARTNERI d.o.o.</item>
    </derivirana_varijabla>
  </DomainObject.Predmet.SudioniciListNaziv>
  <DomainObject.Predmet.SudioniciListAdressOIB>
    <izvorni_sadrzaj>
      <item>REPUBLIKA HRVATSKA, OIB 52634238587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  <item>Ivan Tabak, Jordanovac 113/II,10000 Zagreb</item>
      <item>OD HANŽEKOVIĆ &amp; PARTNERI d.o.o., Radnička cesta 22,10000 Zagreb</item>
    </izvorni_sadrzaj>
    <derivirana_varijabla naziv="DomainObject.Predmet.SudioniciListAdressOIB_1">
      <item>REPUBLIKA HRVATSKA, OIB 52634238587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  <item>Ivan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13179312587</item>
      <item>, OIB null</item>
      <item>, OIB 50550452356</item>
      <item>, OIB 33771945074</item>
      <item>, OIB null</item>
      <item>, OIB null</item>
    </izvorni_sadrzaj>
    <derivirana_varijabla naziv="DomainObject.Predmet.SudioniciListNazivOIB_1">
      <item>, OIB 52634238587</item>
      <item>, OIB 13179312587</item>
      <item>, OIB null</item>
      <item>, OIB 50550452356</item>
      <item>, OIB 33771945074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7D03C-6C6A-4EF1-88F1-731085DB1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458</properties:Words>
  <properties:Characters>2379</properties:Characters>
  <properties:Lines>81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M San Grupa</dc:creator>
  <cp:lastModifiedBy>Renata Valić</cp:lastModifiedBy>
  <cp:lastPrinted>2016-04-04T11:16:00Z</cp:lastPrinted>
  <dcterms:modified xmlns:xsi="http://www.w3.org/2001/XMLSchema-instance" xsi:type="dcterms:W3CDTF">2016-04-04T11:26:00Z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