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42f1" w14:paraId="f8442f1" w:rsidRDefault="0049379F" w:rsidP="0049379F" w:rsidR="0049379F">
      <w:pPr>
        <w:jc w:val="both"/>
        <w15:collapsed w:val="false"/>
      </w:pPr>
      <w:bookmarkStart w:name="_GoBack" w:id="0"/>
      <w:bookmarkEnd w:id="0"/>
    </w:p>
    <w:p w:rsidRDefault="00617629" w:rsidP="0049379F" w:rsidR="0049379F">
      <w:pPr>
        <w:pStyle w:val="Tijeloteksta"/>
      </w:pPr>
      <w:r>
        <w:t>Na osnovu članka 227</w:t>
      </w:r>
      <w:r w:rsidR="0049379F">
        <w:t>. Stečajnog zakona te Rješenja Trgovačkog suda u Zagrebu, broj St-</w:t>
      </w:r>
      <w:r w:rsidR="001F08C8">
        <w:t>1562</w:t>
      </w:r>
      <w:r w:rsidR="00C376DF">
        <w:t>/</w:t>
      </w:r>
      <w:r w:rsidR="00C21701">
        <w:t>1</w:t>
      </w:r>
      <w:r w:rsidR="00AB6FDE">
        <w:t>5</w:t>
      </w:r>
      <w:r w:rsidR="0049379F">
        <w:t xml:space="preserve"> od </w:t>
      </w:r>
      <w:r w:rsidR="001F08C8">
        <w:t>02. prosinca</w:t>
      </w:r>
      <w:r w:rsidR="0049379F">
        <w:t xml:space="preserve"> 201</w:t>
      </w:r>
      <w:r w:rsidR="00494220">
        <w:t>6</w:t>
      </w:r>
      <w:r w:rsidR="0049379F">
        <w:t>. godine</w:t>
      </w:r>
      <w:r w:rsidR="00701172">
        <w:t>, stečajna u</w:t>
      </w:r>
      <w:r w:rsidR="00851CFD">
        <w:t xml:space="preserve">praviteljica </w:t>
      </w:r>
      <w:r w:rsidR="005B041D">
        <w:t xml:space="preserve"> stečajne mase iza</w:t>
      </w:r>
      <w:r w:rsidR="00851CFD">
        <w:t xml:space="preserve"> </w:t>
      </w:r>
      <w:r w:rsidR="001F08C8">
        <w:t>ZADARKOMERC ZAK AUTOMOBILI</w:t>
      </w:r>
      <w:r w:rsidR="00C21701">
        <w:t xml:space="preserve"> d.o.o.</w:t>
      </w:r>
      <w:r w:rsidR="00C376DF">
        <w:t xml:space="preserve">, </w:t>
      </w:r>
      <w:r w:rsidR="00851CFD">
        <w:t xml:space="preserve">Zagreb, </w:t>
      </w:r>
      <w:r w:rsidR="00846B70">
        <w:t>Miramarska 13d</w:t>
      </w:r>
      <w:r w:rsidR="00C376DF">
        <w:t xml:space="preserve">, </w:t>
      </w:r>
      <w:r w:rsidR="0049379F">
        <w:t>podnosi sljedeće</w:t>
      </w:r>
    </w:p>
    <w:p w:rsidRDefault="0049379F" w:rsidP="0049379F" w:rsidR="0049379F">
      <w:pPr>
        <w:pStyle w:val="Tijeloteksta"/>
      </w:pPr>
    </w:p>
    <w:p w:rsidRDefault="0049379F" w:rsidP="0049379F" w:rsidR="0049379F">
      <w:pPr>
        <w:pStyle w:val="Tijeloteksta"/>
      </w:pPr>
    </w:p>
    <w:p w:rsidRDefault="0049379F" w:rsidP="0049379F" w:rsidR="0049379F">
      <w:pPr>
        <w:pStyle w:val="Tijeloteksta"/>
      </w:pPr>
    </w:p>
    <w:p w:rsidRDefault="0049379F" w:rsidP="0049379F" w:rsidR="0049379F">
      <w:pPr>
        <w:pStyle w:val="Tijeloteksta"/>
        <w:rPr>
          <w:sz w:val="28"/>
        </w:rPr>
      </w:pPr>
    </w:p>
    <w:p w:rsidRDefault="0049379F" w:rsidP="0049379F" w:rsidR="0049379F">
      <w:pPr>
        <w:pStyle w:val="Tijeloteksta"/>
        <w:jc w:val="center"/>
        <w:rPr>
          <w:b/>
          <w:sz w:val="32"/>
        </w:rPr>
      </w:pPr>
      <w:r>
        <w:rPr>
          <w:b/>
          <w:sz w:val="32"/>
        </w:rPr>
        <w:t>IZVJEŠĆE</w:t>
      </w:r>
    </w:p>
    <w:p w:rsidRDefault="0049379F" w:rsidP="0049379F" w:rsidR="0049379F">
      <w:pPr>
        <w:pStyle w:val="Tijeloteksta"/>
        <w:jc w:val="center"/>
        <w:rPr>
          <w:b/>
          <w:sz w:val="32"/>
        </w:rPr>
      </w:pPr>
      <w:r>
        <w:rPr>
          <w:b/>
          <w:sz w:val="32"/>
        </w:rPr>
        <w:t>O GOSPODARSKOM POLOŽAJU STEČAJNOG DUŽNIKA I NJEGOVIM UZROCIMA</w:t>
      </w:r>
    </w:p>
    <w:p w:rsidRDefault="0049379F" w:rsidP="0049379F" w:rsidR="0049379F">
      <w:pPr>
        <w:pStyle w:val="Tijeloteksta"/>
        <w:jc w:val="center"/>
        <w:rPr>
          <w:b/>
          <w:sz w:val="28"/>
        </w:rPr>
      </w:pPr>
    </w:p>
    <w:p w:rsidRDefault="0049379F" w:rsidP="0049379F" w:rsidR="0049379F">
      <w:pPr>
        <w:pStyle w:val="Tijeloteksta"/>
        <w:rPr>
          <w:b/>
        </w:rPr>
      </w:pPr>
    </w:p>
    <w:p w:rsidRDefault="0049379F" w:rsidP="008A2D60" w:rsidR="0049379F">
      <w:pPr>
        <w:pStyle w:val="Tijeloteksta"/>
        <w:numPr>
          <w:ilvl w:val="0"/>
          <w:numId w:val="2"/>
        </w:numPr>
        <w:rPr>
          <w:b/>
        </w:rPr>
      </w:pPr>
      <w:r>
        <w:rPr>
          <w:b/>
        </w:rPr>
        <w:t>UVODNE NAPOMENE</w:t>
      </w:r>
    </w:p>
    <w:p w:rsidRDefault="0049379F" w:rsidP="0049379F" w:rsidR="0049379F">
      <w:pPr>
        <w:pStyle w:val="Tijeloteksta"/>
        <w:rPr>
          <w:b/>
        </w:rPr>
      </w:pPr>
    </w:p>
    <w:p w:rsidRDefault="001F08C8" w:rsidP="0049379F" w:rsidR="00617629">
      <w:pPr>
        <w:pStyle w:val="Tijeloteksta"/>
      </w:pPr>
      <w:r>
        <w:t>Društvo ZADARKOMERC ZAK AUTOMOBILI</w:t>
      </w:r>
      <w:r w:rsidR="00617629" w:rsidRPr="00617629">
        <w:t xml:space="preserve"> d.o.o.</w:t>
      </w:r>
      <w:r w:rsidR="00617629">
        <w:t xml:space="preserve"> brisano je iz sudskog registra rješ</w:t>
      </w:r>
      <w:r>
        <w:t>enjem Trgovačkog suda broj Tt-12/989-90 od 13.02.2013</w:t>
      </w:r>
      <w:r w:rsidR="00617629">
        <w:t xml:space="preserve">. godine jer nije tri godine po redu postupio po zakonskoj obvezi da objavi svoja godišnja financijska izvješća s propisanom dokumentacijom, kada je zakonom propisana obveza objavljivanja tih izvješća. </w:t>
      </w:r>
    </w:p>
    <w:p w:rsidRDefault="00617629" w:rsidP="0049379F" w:rsidR="00617629">
      <w:pPr>
        <w:pStyle w:val="Tijeloteksta"/>
      </w:pPr>
      <w:r>
        <w:t>Trgovački sud u Zagr</w:t>
      </w:r>
      <w:r w:rsidR="001F08C8">
        <w:t xml:space="preserve">ebu je na prijedlog CROATIA OSIGURANJE d.d, Zagreb, Miramarska 22, OIB: 26187994862 rješenjem broj R1-387/2013 dana 14. </w:t>
      </w:r>
      <w:r w:rsidR="00D77B8D">
        <w:t>listopada 2013</w:t>
      </w:r>
      <w:r>
        <w:t>. godine imenovao Davorku Huljev za likvidatora radi provođenja likvidacijskog post</w:t>
      </w:r>
      <w:r w:rsidR="00D77B8D">
        <w:t xml:space="preserve">upka nad imovinom društva </w:t>
      </w:r>
      <w:r w:rsidR="00D77B8D" w:rsidRPr="00D77B8D">
        <w:t>ZADARKOMERC ZAK AUTOMOBILI</w:t>
      </w:r>
      <w:r>
        <w:t xml:space="preserve"> d.o.o.</w:t>
      </w:r>
    </w:p>
    <w:p w:rsidRDefault="00617629" w:rsidP="0049379F" w:rsidR="00617629" w:rsidRPr="00617629">
      <w:pPr>
        <w:pStyle w:val="Tijeloteksta"/>
      </w:pPr>
      <w:r>
        <w:t>Tijekom likvidacijskog postupka utvrđeno je da imovina društva nije dostatna za podmi</w:t>
      </w:r>
      <w:r w:rsidR="00D77B8D">
        <w:t xml:space="preserve">renje svih obveza društva </w:t>
      </w:r>
      <w:r w:rsidR="00D77B8D" w:rsidRPr="00D77B8D">
        <w:t>ZADARKOMERC ZAK AUTOMOBILI</w:t>
      </w:r>
      <w:r>
        <w:t xml:space="preserve"> d.o.o.</w:t>
      </w:r>
    </w:p>
    <w:p w:rsidRDefault="0049379F" w:rsidP="0049379F" w:rsidR="0049379F">
      <w:pPr>
        <w:pStyle w:val="Tijeloteksta"/>
      </w:pPr>
      <w:r>
        <w:t xml:space="preserve">Prijedlog </w:t>
      </w:r>
      <w:r w:rsidR="00617629">
        <w:t>za otvaranje stečajnog postupka podnio je likvidator</w:t>
      </w:r>
      <w:r w:rsidR="00D34EB8">
        <w:t xml:space="preserve"> Davo</w:t>
      </w:r>
      <w:r w:rsidR="00C26D50">
        <w:t xml:space="preserve">rka Huljev </w:t>
      </w:r>
      <w:r w:rsidR="00851CFD" w:rsidRPr="00C26D50">
        <w:t>jer postoje stečajni razlozi propisani člankom 4. Stečajnog zakona.</w:t>
      </w:r>
    </w:p>
    <w:p w:rsidRDefault="00C21701" w:rsidP="0049379F" w:rsidR="00C21701">
      <w:pPr>
        <w:pStyle w:val="Tijeloteksta"/>
      </w:pPr>
    </w:p>
    <w:p w:rsidRDefault="00C21701" w:rsidP="0049379F" w:rsidR="00C21701">
      <w:pPr>
        <w:pStyle w:val="Tijeloteksta"/>
        <w:rPr>
          <w:color w:val="FF0000"/>
        </w:rPr>
      </w:pPr>
      <w:r w:rsidRPr="00C26D50">
        <w:t xml:space="preserve">Prijedlog je podnesen </w:t>
      </w:r>
      <w:r w:rsidR="00D77B8D">
        <w:t>13</w:t>
      </w:r>
      <w:r w:rsidRPr="00C26D50">
        <w:t xml:space="preserve">. </w:t>
      </w:r>
      <w:r w:rsidR="00D77B8D">
        <w:t>listopada</w:t>
      </w:r>
      <w:r w:rsidR="001F6F40" w:rsidRPr="00C26D50">
        <w:t xml:space="preserve"> 2015</w:t>
      </w:r>
      <w:r w:rsidR="005B041D">
        <w:t>. godine.</w:t>
      </w:r>
    </w:p>
    <w:p w:rsidRDefault="00C26D50" w:rsidP="0049379F" w:rsidR="00C26D50">
      <w:pPr>
        <w:pStyle w:val="Tijeloteksta"/>
      </w:pPr>
      <w:r w:rsidRPr="00C26D50">
        <w:t xml:space="preserve">Nakon </w:t>
      </w:r>
      <w:r>
        <w:t>što</w:t>
      </w:r>
      <w:r w:rsidRPr="00C26D50">
        <w:t xml:space="preserve"> je</w:t>
      </w:r>
      <w:r>
        <w:t xml:space="preserve"> stečajna masa upisana u suds</w:t>
      </w:r>
      <w:r w:rsidR="00D77B8D">
        <w:t>ki registar rješenjem Tt-16/7788-2 dana 06</w:t>
      </w:r>
      <w:r>
        <w:t>.</w:t>
      </w:r>
      <w:r w:rsidR="005B041D">
        <w:t xml:space="preserve"> rujna 2016</w:t>
      </w:r>
      <w:r>
        <w:t>. godine, Trgovački sud je odredio ročište radi rasprave o pretpostavkama za otvaranje stečajnog postupka.</w:t>
      </w:r>
    </w:p>
    <w:p w:rsidRDefault="0049379F" w:rsidP="0049379F" w:rsidR="0049379F">
      <w:pPr>
        <w:pStyle w:val="Tijeloteksta"/>
      </w:pPr>
    </w:p>
    <w:p w:rsidRDefault="0049379F" w:rsidP="0049379F" w:rsidR="0049379F">
      <w:pPr>
        <w:pStyle w:val="Tijeloteksta"/>
      </w:pPr>
      <w:r>
        <w:t xml:space="preserve">Kako su ostvareni stečajni razlozi sukladno Stečajnom zakonu, Trgovački sud u Zagrebu otvorio je dana </w:t>
      </w:r>
      <w:r w:rsidR="00D77B8D">
        <w:t>02</w:t>
      </w:r>
      <w:r>
        <w:t xml:space="preserve">. </w:t>
      </w:r>
      <w:r w:rsidR="00D77B8D">
        <w:t>prosinca</w:t>
      </w:r>
      <w:r>
        <w:t xml:space="preserve"> 201</w:t>
      </w:r>
      <w:r w:rsidR="00B75B21">
        <w:t>6</w:t>
      </w:r>
      <w:r>
        <w:t xml:space="preserve">. godine stečajni postupak nad stečajnim dužnikom </w:t>
      </w:r>
      <w:r w:rsidR="005B041D">
        <w:t xml:space="preserve">stečajna masa iza </w:t>
      </w:r>
      <w:r w:rsidR="00D77B8D" w:rsidRPr="00D77B8D">
        <w:t>ZADARKOMERC ZAK AUTOMOBILI</w:t>
      </w:r>
      <w:r w:rsidR="004E25BD">
        <w:t xml:space="preserve"> d.o.o.</w:t>
      </w:r>
      <w:r>
        <w:t xml:space="preserve">  Rješenjem broj St- </w:t>
      </w:r>
      <w:r w:rsidR="00D77B8D">
        <w:t>1562</w:t>
      </w:r>
      <w:r w:rsidR="00C376DF">
        <w:t>/</w:t>
      </w:r>
      <w:r w:rsidR="001F6F40">
        <w:t>15</w:t>
      </w:r>
      <w:r w:rsidR="004F2508">
        <w:t>, te odredio ispitn</w:t>
      </w:r>
      <w:r w:rsidR="00D77B8D">
        <w:t>o i izvještajno ročište za dan 25. travanj</w:t>
      </w:r>
      <w:r w:rsidR="004F2508">
        <w:t xml:space="preserve"> 2017. godine.</w:t>
      </w:r>
    </w:p>
    <w:p w:rsidRDefault="0049379F" w:rsidP="0049379F" w:rsidR="0049379F">
      <w:pPr>
        <w:pStyle w:val="Tijeloteksta"/>
      </w:pPr>
    </w:p>
    <w:p w:rsidRDefault="0049379F" w:rsidP="008A2D60" w:rsidR="0049379F">
      <w:pPr>
        <w:pStyle w:val="Tijeloteksta"/>
        <w:numPr>
          <w:ilvl w:val="0"/>
          <w:numId w:val="2"/>
        </w:numPr>
        <w:rPr>
          <w:b/>
        </w:rPr>
      </w:pPr>
      <w:r>
        <w:rPr>
          <w:b/>
        </w:rPr>
        <w:t>OSNOVNI PODACI O STEČAJNOM DUŽNIKU</w:t>
      </w:r>
    </w:p>
    <w:p w:rsidRDefault="0049379F" w:rsidP="0049379F" w:rsidR="0049379F">
      <w:pPr>
        <w:pStyle w:val="Tijeloteksta"/>
        <w:rPr>
          <w:b/>
        </w:rPr>
      </w:pPr>
    </w:p>
    <w:p w:rsidRDefault="00C376DF" w:rsidP="00C376DF" w:rsidR="00C376DF" w:rsidRPr="003B32B9">
      <w:pPr>
        <w:shd w:fill="FFFFFF" w:color="auto" w:val="clear"/>
        <w:spacing w:lineRule="exact" w:line="298" w:before="278"/>
        <w:ind w:right="331" w:left="38"/>
        <w:jc w:val="both"/>
        <w:rPr>
          <w:rFonts w:hAnsi="Bookman Old Style" w:ascii="Bookman Old Style"/>
          <w:szCs w:val="24"/>
          <w:lang w:val="hr-HR"/>
        </w:rPr>
      </w:pPr>
      <w:r w:rsidRPr="00C376DF">
        <w:rPr>
          <w:rFonts w:hAnsi="Bookman Old Style" w:ascii="Bookman Old Style"/>
          <w:color w:val="000000"/>
          <w:spacing w:val="15"/>
          <w:szCs w:val="24"/>
        </w:rPr>
        <w:t>Du</w:t>
      </w:r>
      <w:r w:rsidRPr="003B32B9">
        <w:rPr>
          <w:rFonts w:hAnsi="Bookman Old Style" w:ascii="Bookman Old Style"/>
          <w:color w:val="000000"/>
          <w:spacing w:val="15"/>
          <w:szCs w:val="24"/>
          <w:lang w:val="hr-HR"/>
        </w:rPr>
        <w:t>ž</w:t>
      </w:r>
      <w:r w:rsidRPr="00C376DF">
        <w:rPr>
          <w:rFonts w:hAnsi="Bookman Old Style" w:ascii="Bookman Old Style"/>
          <w:color w:val="000000"/>
          <w:spacing w:val="15"/>
          <w:szCs w:val="24"/>
        </w:rPr>
        <w:t>nik</w:t>
      </w:r>
      <w:r w:rsidRPr="003B32B9">
        <w:rPr>
          <w:rFonts w:hAnsi="Bookman Old Style" w:ascii="Bookman Old Style"/>
          <w:color w:val="000000"/>
          <w:spacing w:val="15"/>
          <w:szCs w:val="24"/>
          <w:lang w:val="hr-HR"/>
        </w:rPr>
        <w:t xml:space="preserve"> </w:t>
      </w:r>
      <w:r w:rsidRPr="00C376DF">
        <w:rPr>
          <w:rFonts w:hAnsi="Bookman Old Style" w:ascii="Bookman Old Style"/>
          <w:color w:val="000000"/>
          <w:spacing w:val="15"/>
          <w:szCs w:val="24"/>
        </w:rPr>
        <w:t>je</w:t>
      </w:r>
      <w:r w:rsidR="000220D8">
        <w:rPr>
          <w:rFonts w:hAnsi="Bookman Old Style" w:ascii="Bookman Old Style"/>
          <w:color w:val="000000"/>
          <w:spacing w:val="15"/>
          <w:szCs w:val="24"/>
        </w:rPr>
        <w:t xml:space="preserve"> do dana brisanja iz sudskog registra bio</w:t>
      </w:r>
      <w:r w:rsidRPr="003B32B9">
        <w:rPr>
          <w:rFonts w:hAnsi="Bookman Old Style" w:ascii="Bookman Old Style"/>
          <w:color w:val="000000"/>
          <w:spacing w:val="15"/>
          <w:szCs w:val="24"/>
          <w:lang w:val="hr-HR"/>
        </w:rPr>
        <w:t xml:space="preserve"> </w:t>
      </w:r>
      <w:r w:rsidRPr="00C376DF">
        <w:rPr>
          <w:rFonts w:hAnsi="Bookman Old Style" w:ascii="Bookman Old Style"/>
          <w:color w:val="000000"/>
          <w:spacing w:val="15"/>
          <w:szCs w:val="24"/>
        </w:rPr>
        <w:t>registriran</w:t>
      </w:r>
      <w:r w:rsidRPr="003B32B9">
        <w:rPr>
          <w:rFonts w:hAnsi="Bookman Old Style" w:ascii="Bookman Old Style"/>
          <w:color w:val="000000"/>
          <w:spacing w:val="15"/>
          <w:szCs w:val="24"/>
          <w:lang w:val="hr-HR"/>
        </w:rPr>
        <w:t xml:space="preserve"> </w:t>
      </w:r>
      <w:r w:rsidRPr="00C376DF">
        <w:rPr>
          <w:rFonts w:hAnsi="Bookman Old Style" w:ascii="Bookman Old Style"/>
          <w:color w:val="000000"/>
          <w:spacing w:val="15"/>
          <w:szCs w:val="24"/>
        </w:rPr>
        <w:t>kao</w:t>
      </w:r>
      <w:r w:rsidRPr="003B32B9">
        <w:rPr>
          <w:rFonts w:hAnsi="Bookman Old Style" w:ascii="Bookman Old Style"/>
          <w:color w:val="000000"/>
          <w:spacing w:val="15"/>
          <w:szCs w:val="24"/>
          <w:lang w:val="hr-HR"/>
        </w:rPr>
        <w:t xml:space="preserve"> </w:t>
      </w:r>
      <w:r w:rsidR="001252FB">
        <w:rPr>
          <w:rFonts w:hAnsi="Bookman Old Style" w:ascii="Bookman Old Style"/>
          <w:color w:val="000000"/>
          <w:spacing w:val="15"/>
          <w:szCs w:val="24"/>
          <w:lang w:val="hr-HR"/>
        </w:rPr>
        <w:t>društvo sa ograničenom odgovornošću</w:t>
      </w:r>
      <w:r w:rsidRPr="003B32B9">
        <w:rPr>
          <w:rFonts w:hAnsi="Bookman Old Style" w:ascii="Bookman Old Style"/>
          <w:color w:val="000000"/>
          <w:spacing w:val="15"/>
          <w:szCs w:val="24"/>
          <w:lang w:val="hr-HR"/>
        </w:rPr>
        <w:t xml:space="preserve"> </w:t>
      </w:r>
      <w:r w:rsidRPr="00C376DF">
        <w:rPr>
          <w:rFonts w:hAnsi="Bookman Old Style" w:ascii="Bookman Old Style"/>
          <w:color w:val="000000"/>
          <w:spacing w:val="15"/>
          <w:szCs w:val="24"/>
        </w:rPr>
        <w:t>kod</w:t>
      </w:r>
      <w:r w:rsidRPr="003B32B9">
        <w:rPr>
          <w:rFonts w:hAnsi="Bookman Old Style" w:ascii="Bookman Old Style"/>
          <w:color w:val="000000"/>
          <w:spacing w:val="15"/>
          <w:szCs w:val="24"/>
          <w:lang w:val="hr-HR"/>
        </w:rPr>
        <w:t xml:space="preserve"> </w:t>
      </w:r>
      <w:r w:rsidRPr="00C376DF">
        <w:rPr>
          <w:rFonts w:hAnsi="Bookman Old Style" w:ascii="Bookman Old Style"/>
          <w:color w:val="000000"/>
          <w:spacing w:val="3"/>
          <w:szCs w:val="24"/>
        </w:rPr>
        <w:t>Trgova</w:t>
      </w:r>
      <w:r w:rsidRPr="003B32B9">
        <w:rPr>
          <w:rFonts w:hAnsi="Bookman Old Style" w:ascii="Bookman Old Style"/>
          <w:color w:val="000000"/>
          <w:spacing w:val="3"/>
          <w:szCs w:val="24"/>
          <w:lang w:val="hr-HR"/>
        </w:rPr>
        <w:t>č</w:t>
      </w:r>
      <w:r w:rsidRPr="00C376DF">
        <w:rPr>
          <w:rFonts w:hAnsi="Bookman Old Style" w:ascii="Bookman Old Style"/>
          <w:color w:val="000000"/>
          <w:spacing w:val="3"/>
          <w:szCs w:val="24"/>
        </w:rPr>
        <w:t>kog</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t>suda</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t>u</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lastRenderedPageBreak/>
        <w:t>Zagrebu</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t>MBS</w:t>
      </w:r>
      <w:r w:rsidR="00353F66">
        <w:rPr>
          <w:rFonts w:hAnsi="Bookman Old Style" w:ascii="Bookman Old Style"/>
          <w:color w:val="000000"/>
          <w:spacing w:val="3"/>
          <w:szCs w:val="24"/>
          <w:lang w:val="hr-HR"/>
        </w:rPr>
        <w:t>:</w:t>
      </w:r>
      <w:r w:rsidR="000220D8" w:rsidRPr="000220D8">
        <w:t xml:space="preserve"> </w:t>
      </w:r>
      <w:r w:rsidR="0018631E" w:rsidRPr="0018631E">
        <w:rPr>
          <w:rFonts w:hAnsi="Bookman Old Style" w:ascii="Bookman Old Style"/>
        </w:rPr>
        <w:t>080051549</w:t>
      </w:r>
      <w:r w:rsidR="00353F66">
        <w:rPr>
          <w:rFonts w:hAnsi="Bookman Old Style" w:ascii="Bookman Old Style"/>
          <w:color w:val="000000"/>
          <w:spacing w:val="3"/>
          <w:szCs w:val="24"/>
          <w:lang w:val="hr-HR"/>
        </w:rPr>
        <w:t xml:space="preserve"> </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t>OIB</w:t>
      </w:r>
      <w:r w:rsidRPr="003B32B9">
        <w:rPr>
          <w:rFonts w:hAnsi="Bookman Old Style" w:ascii="Bookman Old Style"/>
          <w:color w:val="000000"/>
          <w:spacing w:val="3"/>
          <w:szCs w:val="24"/>
          <w:lang w:val="hr-HR"/>
        </w:rPr>
        <w:t>:</w:t>
      </w:r>
      <w:r w:rsidR="001252FB">
        <w:rPr>
          <w:rFonts w:hAnsi="Bookman Old Style" w:ascii="Bookman Old Style"/>
          <w:color w:val="000000"/>
          <w:spacing w:val="3"/>
          <w:szCs w:val="24"/>
          <w:lang w:val="hr-HR"/>
        </w:rPr>
        <w:t xml:space="preserve"> </w:t>
      </w:r>
      <w:r w:rsidR="0018631E" w:rsidRPr="0018631E">
        <w:rPr>
          <w:rFonts w:hAnsi="Bookman Old Style" w:ascii="Bookman Old Style"/>
          <w:color w:val="000000"/>
          <w:spacing w:val="3"/>
          <w:szCs w:val="24"/>
          <w:lang w:val="hr-HR"/>
        </w:rPr>
        <w:t>07420077556</w:t>
      </w:r>
      <w:r w:rsidR="00353F66" w:rsidRPr="00353F66">
        <w:rPr>
          <w:rFonts w:hAnsi="Bookman Old Style" w:ascii="Bookman Old Style"/>
          <w:color w:val="000000"/>
          <w:spacing w:val="3"/>
          <w:szCs w:val="24"/>
          <w:lang w:val="hr-HR"/>
        </w:rPr>
        <w:t xml:space="preserve"> </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u w:val="single"/>
        </w:rPr>
        <w:t>pod</w:t>
      </w:r>
      <w:r w:rsidRPr="003B32B9">
        <w:rPr>
          <w:rFonts w:hAnsi="Bookman Old Style" w:ascii="Bookman Old Style"/>
          <w:color w:val="000000"/>
          <w:spacing w:val="3"/>
          <w:szCs w:val="24"/>
          <w:u w:val="single"/>
          <w:lang w:val="hr-HR"/>
        </w:rPr>
        <w:t xml:space="preserve"> </w:t>
      </w:r>
      <w:r w:rsidRPr="00C376DF">
        <w:rPr>
          <w:rFonts w:hAnsi="Bookman Old Style" w:ascii="Bookman Old Style"/>
          <w:color w:val="000000"/>
          <w:spacing w:val="3"/>
          <w:szCs w:val="24"/>
          <w:u w:val="single"/>
        </w:rPr>
        <w:t>tvrtkom</w:t>
      </w:r>
      <w:r w:rsidR="0018631E">
        <w:rPr>
          <w:rFonts w:hAnsi="Bookman Old Style" w:ascii="Bookman Old Style"/>
          <w:color w:val="000000"/>
          <w:spacing w:val="3"/>
          <w:szCs w:val="24"/>
          <w:lang w:val="hr-HR"/>
        </w:rPr>
        <w:t xml:space="preserve"> ZADARKOMERC ZAK AUTOMOBILI </w:t>
      </w:r>
      <w:r w:rsidR="000220D8">
        <w:rPr>
          <w:rFonts w:hAnsi="Bookman Old Style" w:ascii="Bookman Old Style"/>
          <w:color w:val="000000"/>
          <w:spacing w:val="3"/>
          <w:szCs w:val="24"/>
          <w:lang w:val="hr-HR"/>
        </w:rPr>
        <w:t>d.o.o</w:t>
      </w:r>
      <w:r w:rsidR="00F327FA">
        <w:rPr>
          <w:rFonts w:hAnsi="Bookman Old Style" w:ascii="Bookman Old Style"/>
          <w:color w:val="000000"/>
          <w:spacing w:val="3"/>
          <w:szCs w:val="24"/>
          <w:lang w:val="hr-HR"/>
        </w:rPr>
        <w:t>.</w:t>
      </w:r>
    </w:p>
    <w:p w:rsidRDefault="00980E76" w:rsidP="00C376DF" w:rsidR="00C376DF" w:rsidRPr="00A20A32">
      <w:pPr>
        <w:shd w:fill="FFFFFF" w:color="auto" w:val="clear"/>
        <w:spacing w:before="274"/>
        <w:ind w:left="48"/>
        <w:jc w:val="both"/>
        <w:rPr>
          <w:rFonts w:hAnsi="Bookman Old Style" w:ascii="Bookman Old Style"/>
          <w:color w:val="000000"/>
          <w:spacing w:val="10"/>
          <w:szCs w:val="24"/>
          <w:lang w:val="hr-HR"/>
        </w:rPr>
      </w:pPr>
      <w:r>
        <w:rPr>
          <w:rFonts w:hAnsi="Bookman Old Style" w:ascii="Bookman Old Style"/>
          <w:bCs/>
          <w:color w:val="000000"/>
          <w:spacing w:val="7"/>
          <w:szCs w:val="24"/>
        </w:rPr>
        <w:t>Sjedište</w:t>
      </w:r>
      <w:r w:rsidR="00C376DF" w:rsidRPr="00A20A32">
        <w:rPr>
          <w:rFonts w:hAnsi="Bookman Old Style" w:ascii="Bookman Old Style"/>
          <w:b/>
          <w:bCs/>
          <w:color w:val="000000"/>
          <w:spacing w:val="7"/>
          <w:szCs w:val="24"/>
          <w:lang w:val="hr-HR"/>
        </w:rPr>
        <w:t xml:space="preserve"> </w:t>
      </w:r>
      <w:r>
        <w:rPr>
          <w:rFonts w:hAnsi="Bookman Old Style" w:ascii="Bookman Old Style"/>
          <w:bCs/>
          <w:color w:val="000000"/>
          <w:spacing w:val="7"/>
          <w:szCs w:val="24"/>
        </w:rPr>
        <w:t>d</w:t>
      </w:r>
      <w:r w:rsidR="00C376DF" w:rsidRPr="00C376DF">
        <w:rPr>
          <w:rFonts w:hAnsi="Bookman Old Style" w:ascii="Bookman Old Style"/>
          <w:color w:val="000000"/>
          <w:spacing w:val="7"/>
          <w:szCs w:val="24"/>
        </w:rPr>
        <w:t>ru</w:t>
      </w:r>
      <w:r w:rsidR="00C376DF" w:rsidRPr="00A20A32">
        <w:rPr>
          <w:rFonts w:hAnsi="Bookman Old Style" w:ascii="Bookman Old Style"/>
          <w:color w:val="000000"/>
          <w:spacing w:val="7"/>
          <w:szCs w:val="24"/>
          <w:lang w:val="hr-HR"/>
        </w:rPr>
        <w:t>š</w:t>
      </w:r>
      <w:r>
        <w:rPr>
          <w:rFonts w:hAnsi="Bookman Old Style" w:ascii="Bookman Old Style"/>
          <w:color w:val="000000"/>
          <w:spacing w:val="7"/>
          <w:szCs w:val="24"/>
        </w:rPr>
        <w:t>tva</w:t>
      </w:r>
      <w:r w:rsidR="000220D8">
        <w:rPr>
          <w:rFonts w:hAnsi="Bookman Old Style" w:ascii="Bookman Old Style"/>
          <w:color w:val="000000"/>
          <w:spacing w:val="7"/>
          <w:szCs w:val="24"/>
        </w:rPr>
        <w:t xml:space="preserve"> je bilo</w:t>
      </w:r>
      <w:r w:rsidR="00C376DF" w:rsidRPr="00A20A32">
        <w:rPr>
          <w:rFonts w:hAnsi="Bookman Old Style" w:ascii="Bookman Old Style"/>
          <w:color w:val="000000"/>
          <w:spacing w:val="7"/>
          <w:szCs w:val="24"/>
          <w:lang w:val="hr-HR"/>
        </w:rPr>
        <w:t xml:space="preserve"> </w:t>
      </w:r>
      <w:r w:rsidR="00C376DF" w:rsidRPr="00C376DF">
        <w:rPr>
          <w:rFonts w:hAnsi="Bookman Old Style" w:ascii="Bookman Old Style"/>
          <w:color w:val="000000"/>
          <w:spacing w:val="7"/>
          <w:szCs w:val="24"/>
        </w:rPr>
        <w:t>registrirano</w:t>
      </w:r>
      <w:r w:rsidR="00C376DF" w:rsidRPr="00A20A32">
        <w:rPr>
          <w:rFonts w:hAnsi="Bookman Old Style" w:ascii="Bookman Old Style"/>
          <w:color w:val="000000"/>
          <w:spacing w:val="7"/>
          <w:szCs w:val="24"/>
          <w:lang w:val="hr-HR"/>
        </w:rPr>
        <w:t xml:space="preserve"> </w:t>
      </w:r>
      <w:r w:rsidR="00C376DF" w:rsidRPr="00C376DF">
        <w:rPr>
          <w:rFonts w:hAnsi="Bookman Old Style" w:ascii="Bookman Old Style"/>
          <w:color w:val="000000"/>
          <w:spacing w:val="7"/>
          <w:szCs w:val="24"/>
        </w:rPr>
        <w:t>u</w:t>
      </w:r>
      <w:r w:rsidR="00C376DF" w:rsidRPr="00A20A32">
        <w:rPr>
          <w:rFonts w:hAnsi="Bookman Old Style" w:ascii="Bookman Old Style"/>
          <w:color w:val="000000"/>
          <w:spacing w:val="7"/>
          <w:szCs w:val="24"/>
          <w:lang w:val="hr-HR"/>
        </w:rPr>
        <w:t xml:space="preserve"> </w:t>
      </w:r>
      <w:r w:rsidR="00D32EF4">
        <w:rPr>
          <w:rFonts w:hAnsi="Bookman Old Style" w:ascii="Bookman Old Style"/>
          <w:color w:val="000000"/>
          <w:spacing w:val="7"/>
          <w:szCs w:val="24"/>
          <w:lang w:val="hr-HR"/>
        </w:rPr>
        <w:t>Zagrebu</w:t>
      </w:r>
      <w:r w:rsidR="00C376DF" w:rsidRPr="00A20A32">
        <w:rPr>
          <w:rFonts w:hAnsi="Bookman Old Style" w:ascii="Bookman Old Style"/>
          <w:color w:val="000000"/>
          <w:spacing w:val="7"/>
          <w:szCs w:val="24"/>
          <w:lang w:val="hr-HR"/>
        </w:rPr>
        <w:t xml:space="preserve">, </w:t>
      </w:r>
      <w:r w:rsidR="0018631E">
        <w:rPr>
          <w:rFonts w:hAnsi="Bookman Old Style" w:ascii="Bookman Old Style"/>
          <w:color w:val="000000"/>
          <w:spacing w:val="7"/>
          <w:szCs w:val="24"/>
          <w:lang w:val="hr-HR"/>
        </w:rPr>
        <w:t>Martićeva 15</w:t>
      </w:r>
      <w:r w:rsidR="00F327FA">
        <w:rPr>
          <w:rFonts w:hAnsi="Bookman Old Style" w:ascii="Bookman Old Style"/>
          <w:color w:val="000000"/>
          <w:spacing w:val="7"/>
          <w:szCs w:val="24"/>
          <w:lang w:val="hr-HR"/>
        </w:rPr>
        <w:t>.</w:t>
      </w:r>
    </w:p>
    <w:p w:rsidRDefault="00C376DF" w:rsidP="00C376DF" w:rsidR="00C376DF" w:rsidRPr="003B32B9">
      <w:pPr>
        <w:shd w:fill="FFFFFF" w:color="auto" w:val="clear"/>
        <w:spacing w:before="274"/>
        <w:ind w:left="48"/>
        <w:jc w:val="both"/>
        <w:rPr>
          <w:rFonts w:hAnsi="Bookman Old Style" w:ascii="Bookman Old Style"/>
          <w:color w:val="000000"/>
          <w:spacing w:val="7"/>
          <w:szCs w:val="24"/>
          <w:lang w:val="pl-PL"/>
        </w:rPr>
      </w:pPr>
      <w:r w:rsidRPr="003B32B9">
        <w:rPr>
          <w:rFonts w:hAnsi="Bookman Old Style" w:ascii="Bookman Old Style"/>
          <w:color w:val="000000"/>
          <w:spacing w:val="12"/>
          <w:szCs w:val="24"/>
          <w:lang w:val="pl-PL"/>
        </w:rPr>
        <w:t xml:space="preserve">Društvo </w:t>
      </w:r>
      <w:r w:rsidR="00A54364">
        <w:rPr>
          <w:rFonts w:hAnsi="Bookman Old Style" w:ascii="Bookman Old Style"/>
          <w:color w:val="000000"/>
          <w:spacing w:val="12"/>
          <w:szCs w:val="24"/>
          <w:lang w:val="pl-PL"/>
        </w:rPr>
        <w:t xml:space="preserve">je </w:t>
      </w:r>
      <w:r w:rsidR="000220D8">
        <w:rPr>
          <w:rFonts w:hAnsi="Bookman Old Style" w:ascii="Bookman Old Style"/>
          <w:color w:val="000000"/>
          <w:spacing w:val="12"/>
          <w:szCs w:val="24"/>
          <w:lang w:val="pl-PL"/>
        </w:rPr>
        <w:t xml:space="preserve">bilo </w:t>
      </w:r>
      <w:r w:rsidR="00A54364">
        <w:rPr>
          <w:rFonts w:hAnsi="Bookman Old Style" w:ascii="Bookman Old Style"/>
          <w:color w:val="000000"/>
          <w:spacing w:val="12"/>
          <w:szCs w:val="24"/>
          <w:lang w:val="pl-PL"/>
        </w:rPr>
        <w:t>regist</w:t>
      </w:r>
      <w:r w:rsidR="0018631E">
        <w:rPr>
          <w:rFonts w:hAnsi="Bookman Old Style" w:ascii="Bookman Old Style"/>
          <w:color w:val="000000"/>
          <w:spacing w:val="12"/>
          <w:szCs w:val="24"/>
          <w:lang w:val="pl-PL"/>
        </w:rPr>
        <w:t>rirano sa kapitalom od 19</w:t>
      </w:r>
      <w:r w:rsidR="00353F66">
        <w:rPr>
          <w:rFonts w:hAnsi="Bookman Old Style" w:ascii="Bookman Old Style"/>
          <w:color w:val="000000"/>
          <w:spacing w:val="12"/>
          <w:szCs w:val="24"/>
          <w:lang w:val="pl-PL"/>
        </w:rPr>
        <w:t>.0</w:t>
      </w:r>
      <w:r w:rsidR="00A54364">
        <w:rPr>
          <w:rFonts w:hAnsi="Bookman Old Style" w:ascii="Bookman Old Style"/>
          <w:color w:val="000000"/>
          <w:spacing w:val="12"/>
          <w:szCs w:val="24"/>
          <w:lang w:val="pl-PL"/>
        </w:rPr>
        <w:t>00</w:t>
      </w:r>
      <w:r w:rsidR="00F327FA">
        <w:rPr>
          <w:rFonts w:hAnsi="Bookman Old Style" w:ascii="Bookman Old Style"/>
          <w:color w:val="000000"/>
          <w:spacing w:val="12"/>
          <w:szCs w:val="24"/>
          <w:lang w:val="pl-PL"/>
        </w:rPr>
        <w:t>,00</w:t>
      </w:r>
      <w:r w:rsidRPr="003B32B9">
        <w:rPr>
          <w:rFonts w:hAnsi="Bookman Old Style" w:ascii="Bookman Old Style"/>
          <w:color w:val="000000"/>
          <w:spacing w:val="12"/>
          <w:szCs w:val="24"/>
          <w:lang w:val="pl-PL"/>
        </w:rPr>
        <w:t xml:space="preserve"> </w:t>
      </w:r>
      <w:r w:rsidRPr="003B32B9">
        <w:rPr>
          <w:rFonts w:hAnsi="Bookman Old Style" w:ascii="Bookman Old Style"/>
          <w:color w:val="000000"/>
          <w:spacing w:val="7"/>
          <w:szCs w:val="24"/>
          <w:lang w:val="pl-PL"/>
        </w:rPr>
        <w:t>kuna.</w:t>
      </w:r>
    </w:p>
    <w:p w:rsidRDefault="005B041D" w:rsidP="00353F66" w:rsidR="00353F66" w:rsidRPr="00353F66">
      <w:pPr>
        <w:shd w:fill="FFFFFF" w:color="auto" w:val="clear"/>
        <w:spacing w:before="274"/>
        <w:ind w:left="48"/>
        <w:jc w:val="both"/>
        <w:rPr>
          <w:rFonts w:hAnsi="Bookman Old Style" w:ascii="Bookman Old Style"/>
          <w:color w:val="000000"/>
          <w:spacing w:val="12"/>
          <w:szCs w:val="24"/>
          <w:lang w:val="pl-PL"/>
        </w:rPr>
      </w:pPr>
      <w:r>
        <w:rPr>
          <w:rFonts w:hAnsi="Bookman Old Style" w:ascii="Bookman Old Style"/>
          <w:bCs/>
          <w:spacing w:val="12"/>
          <w:szCs w:val="24"/>
          <w:lang w:val="pl-PL"/>
        </w:rPr>
        <w:t>Društvo je osnovano</w:t>
      </w:r>
      <w:r w:rsidR="00980E76">
        <w:rPr>
          <w:rFonts w:hAnsi="Bookman Old Style" w:ascii="Bookman Old Style"/>
          <w:bCs/>
          <w:spacing w:val="12"/>
          <w:szCs w:val="24"/>
          <w:lang w:val="pl-PL"/>
        </w:rPr>
        <w:t xml:space="preserve"> </w:t>
      </w:r>
      <w:r w:rsidR="00980E76">
        <w:rPr>
          <w:rFonts w:hAnsi="Bookman Old Style" w:ascii="Bookman Old Style"/>
          <w:color w:val="000000"/>
          <w:spacing w:val="12"/>
          <w:szCs w:val="24"/>
          <w:lang w:val="pl-PL"/>
        </w:rPr>
        <w:t>a</w:t>
      </w:r>
      <w:r w:rsidR="000220D8">
        <w:rPr>
          <w:rFonts w:hAnsi="Bookman Old Style" w:ascii="Bookman Old Style"/>
          <w:color w:val="000000"/>
          <w:spacing w:val="12"/>
          <w:szCs w:val="24"/>
          <w:lang w:val="pl-PL"/>
        </w:rPr>
        <w:t>kt</w:t>
      </w:r>
      <w:r w:rsidR="00980E76">
        <w:rPr>
          <w:rFonts w:hAnsi="Bookman Old Style" w:ascii="Bookman Old Style"/>
          <w:color w:val="000000"/>
          <w:spacing w:val="12"/>
          <w:szCs w:val="24"/>
          <w:lang w:val="pl-PL"/>
        </w:rPr>
        <w:t>om</w:t>
      </w:r>
      <w:r w:rsidR="0018631E">
        <w:rPr>
          <w:rFonts w:hAnsi="Bookman Old Style" w:ascii="Bookman Old Style"/>
          <w:color w:val="000000"/>
          <w:spacing w:val="12"/>
          <w:szCs w:val="24"/>
          <w:lang w:val="pl-PL"/>
        </w:rPr>
        <w:t xml:space="preserve"> o osnivanju od 13.02.1996. godine.</w:t>
      </w:r>
      <w:r w:rsidR="00353F66" w:rsidRPr="00353F66">
        <w:rPr>
          <w:rFonts w:hAnsi="Bookman Old Style" w:ascii="Bookman Old Style"/>
          <w:color w:val="000000"/>
          <w:spacing w:val="12"/>
          <w:szCs w:val="24"/>
          <w:lang w:val="pl-PL"/>
        </w:rPr>
        <w:t xml:space="preserve"> </w:t>
      </w:r>
    </w:p>
    <w:p w:rsidRDefault="00353F66" w:rsidP="000220D8" w:rsidR="00F327FA" w:rsidRPr="003B32B9">
      <w:pPr>
        <w:shd w:fill="FFFFFF" w:color="auto" w:val="clear"/>
        <w:spacing w:before="274"/>
        <w:ind w:left="48"/>
        <w:jc w:val="both"/>
        <w:rPr>
          <w:rFonts w:hAnsi="Bookman Old Style" w:ascii="Bookman Old Style"/>
          <w:color w:val="000000"/>
          <w:spacing w:val="12"/>
          <w:szCs w:val="24"/>
          <w:lang w:val="pl-PL"/>
        </w:rPr>
      </w:pPr>
      <w:r w:rsidRPr="00353F66">
        <w:rPr>
          <w:rFonts w:hAnsi="Bookman Old Style" w:ascii="Bookman Old Style"/>
          <w:color w:val="000000"/>
          <w:spacing w:val="12"/>
          <w:szCs w:val="24"/>
          <w:lang w:val="pl-PL"/>
        </w:rPr>
        <w:t>Odl</w:t>
      </w:r>
      <w:r w:rsidR="0018631E">
        <w:rPr>
          <w:rFonts w:hAnsi="Bookman Old Style" w:ascii="Bookman Old Style"/>
          <w:color w:val="000000"/>
          <w:spacing w:val="12"/>
          <w:szCs w:val="24"/>
          <w:lang w:val="pl-PL"/>
        </w:rPr>
        <w:t>ukom članova društva od 21. srpnja 1998</w:t>
      </w:r>
      <w:r w:rsidR="000220D8">
        <w:rPr>
          <w:rFonts w:hAnsi="Bookman Old Style" w:ascii="Bookman Old Style"/>
          <w:color w:val="000000"/>
          <w:spacing w:val="12"/>
          <w:szCs w:val="24"/>
          <w:lang w:val="pl-PL"/>
        </w:rPr>
        <w:t>. godine</w:t>
      </w:r>
      <w:r w:rsidRPr="00353F66">
        <w:rPr>
          <w:rFonts w:hAnsi="Bookman Old Style" w:ascii="Bookman Old Style"/>
          <w:color w:val="000000"/>
          <w:spacing w:val="12"/>
          <w:szCs w:val="24"/>
          <w:lang w:val="pl-PL"/>
        </w:rPr>
        <w:t xml:space="preserve"> </w:t>
      </w:r>
      <w:r w:rsidR="000220D8">
        <w:rPr>
          <w:rFonts w:hAnsi="Bookman Old Style" w:ascii="Bookman Old Style"/>
          <w:color w:val="000000"/>
          <w:spacing w:val="12"/>
          <w:szCs w:val="24"/>
          <w:lang w:val="pl-PL"/>
        </w:rPr>
        <w:t>zadnji put je izmijenjen Društveni ugovor.</w:t>
      </w:r>
    </w:p>
    <w:p w:rsidRDefault="00980E76" w:rsidP="00980E76" w:rsidR="00980E76">
      <w:pPr>
        <w:shd w:fill="FFFFFF" w:color="auto" w:val="clear"/>
        <w:spacing w:lineRule="exact" w:line="293" w:before="5"/>
        <w:ind w:right="350"/>
        <w:jc w:val="both"/>
        <w:rPr>
          <w:rFonts w:hAnsi="Bookman Old Style" w:ascii="Bookman Old Style"/>
          <w:color w:val="000000"/>
          <w:spacing w:val="12"/>
          <w:szCs w:val="24"/>
          <w:lang w:val="pl-PL"/>
        </w:rPr>
      </w:pPr>
    </w:p>
    <w:p w:rsidRDefault="001A60A3" w:rsidP="00980E76" w:rsidR="00C376DF" w:rsidRPr="0079721B">
      <w:pPr>
        <w:shd w:fill="FFFFFF" w:color="auto" w:val="clear"/>
        <w:spacing w:lineRule="exact" w:line="293" w:before="5"/>
        <w:ind w:right="350"/>
        <w:jc w:val="both"/>
        <w:rPr>
          <w:rFonts w:hAnsi="Bookman Old Style" w:ascii="Bookman Old Style"/>
          <w:szCs w:val="24"/>
          <w:lang w:val="pl-PL"/>
        </w:rPr>
      </w:pPr>
      <w:r>
        <w:rPr>
          <w:rFonts w:hAnsi="Bookman Old Style" w:ascii="Bookman Old Style"/>
          <w:spacing w:val="1"/>
          <w:szCs w:val="24"/>
          <w:lang w:val="pl-PL"/>
        </w:rPr>
        <w:t>J</w:t>
      </w:r>
      <w:r w:rsidR="00A54364">
        <w:rPr>
          <w:rFonts w:hAnsi="Bookman Old Style" w:ascii="Bookman Old Style"/>
          <w:spacing w:val="1"/>
          <w:szCs w:val="24"/>
          <w:lang w:val="pl-PL"/>
        </w:rPr>
        <w:t xml:space="preserve">edini član društva </w:t>
      </w:r>
      <w:r w:rsidR="000220D8">
        <w:rPr>
          <w:rFonts w:hAnsi="Bookman Old Style" w:ascii="Bookman Old Style"/>
          <w:spacing w:val="1"/>
          <w:szCs w:val="24"/>
          <w:lang w:val="pl-PL"/>
        </w:rPr>
        <w:t xml:space="preserve">bio </w:t>
      </w:r>
      <w:r w:rsidR="00A54364">
        <w:rPr>
          <w:rFonts w:hAnsi="Bookman Old Style" w:ascii="Bookman Old Style"/>
          <w:spacing w:val="1"/>
          <w:szCs w:val="24"/>
          <w:lang w:val="pl-PL"/>
        </w:rPr>
        <w:t xml:space="preserve">je </w:t>
      </w:r>
      <w:r w:rsidR="0018631E">
        <w:rPr>
          <w:rFonts w:hAnsi="Bookman Old Style" w:ascii="Bookman Old Style"/>
          <w:spacing w:val="1"/>
          <w:szCs w:val="24"/>
          <w:lang w:val="pl-PL"/>
        </w:rPr>
        <w:t>Mario Božulić</w:t>
      </w:r>
      <w:r w:rsidR="000220D8">
        <w:rPr>
          <w:rFonts w:hAnsi="Bookman Old Style" w:ascii="Bookman Old Style"/>
          <w:spacing w:val="1"/>
          <w:szCs w:val="24"/>
          <w:lang w:val="pl-PL"/>
        </w:rPr>
        <w:t xml:space="preserve">, OIB: </w:t>
      </w:r>
      <w:r w:rsidR="0018631E" w:rsidRPr="0018631E">
        <w:rPr>
          <w:rFonts w:hAnsi="Bookman Old Style" w:ascii="Bookman Old Style"/>
          <w:spacing w:val="1"/>
          <w:szCs w:val="24"/>
          <w:lang w:val="pl-PL"/>
        </w:rPr>
        <w:t>38863545439</w:t>
      </w:r>
      <w:r w:rsidR="00353F66">
        <w:rPr>
          <w:rFonts w:hAnsi="Bookman Old Style" w:ascii="Bookman Old Style"/>
          <w:spacing w:val="1"/>
          <w:szCs w:val="24"/>
          <w:lang w:val="pl-PL"/>
        </w:rPr>
        <w:t xml:space="preserve">, </w:t>
      </w:r>
      <w:r w:rsidR="0018631E">
        <w:rPr>
          <w:rFonts w:hAnsi="Bookman Old Style" w:ascii="Bookman Old Style"/>
          <w:spacing w:val="1"/>
          <w:szCs w:val="24"/>
          <w:lang w:val="pl-PL"/>
        </w:rPr>
        <w:t>Zadar, Benka Benkovića 11</w:t>
      </w:r>
      <w:r w:rsidR="00980E76">
        <w:rPr>
          <w:rFonts w:hAnsi="Bookman Old Style" w:ascii="Bookman Old Style"/>
          <w:spacing w:val="1"/>
          <w:szCs w:val="24"/>
          <w:lang w:val="pl-PL"/>
        </w:rPr>
        <w:t>.</w:t>
      </w:r>
    </w:p>
    <w:p w:rsidRDefault="00980E76" w:rsidP="00980E76" w:rsidR="00A54364">
      <w:pPr>
        <w:shd w:fill="FFFFFF" w:color="auto" w:val="clear"/>
        <w:spacing w:before="374"/>
        <w:ind w:left="14"/>
        <w:jc w:val="both"/>
        <w:rPr>
          <w:rFonts w:hAnsi="Bookman Old Style" w:ascii="Bookman Old Style"/>
          <w:bCs/>
          <w:w w:val="111"/>
          <w:szCs w:val="24"/>
        </w:rPr>
      </w:pPr>
      <w:r w:rsidRPr="00980E76">
        <w:rPr>
          <w:rFonts w:hAnsi="Bookman Old Style" w:ascii="Bookman Old Style"/>
          <w:bCs/>
          <w:w w:val="111"/>
          <w:szCs w:val="24"/>
        </w:rPr>
        <w:t>Direktor je bio</w:t>
      </w:r>
      <w:r>
        <w:rPr>
          <w:rFonts w:hAnsi="Bookman Old Style" w:ascii="Bookman Old Style"/>
          <w:bCs/>
          <w:w w:val="111"/>
          <w:szCs w:val="24"/>
        </w:rPr>
        <w:t xml:space="preserve"> </w:t>
      </w:r>
      <w:r w:rsidR="0018631E">
        <w:rPr>
          <w:rFonts w:hAnsi="Bookman Old Style" w:ascii="Bookman Old Style"/>
          <w:bCs/>
          <w:w w:val="111"/>
          <w:szCs w:val="24"/>
        </w:rPr>
        <w:t xml:space="preserve">Mario Božulić, OIB: </w:t>
      </w:r>
      <w:r w:rsidR="0018631E" w:rsidRPr="0018631E">
        <w:rPr>
          <w:rFonts w:hAnsi="Bookman Old Style" w:ascii="Bookman Old Style"/>
          <w:bCs/>
          <w:w w:val="111"/>
          <w:szCs w:val="24"/>
        </w:rPr>
        <w:t>38863545439</w:t>
      </w:r>
      <w:r w:rsidR="0018631E">
        <w:rPr>
          <w:rFonts w:hAnsi="Bookman Old Style" w:ascii="Bookman Old Style"/>
          <w:bCs/>
          <w:w w:val="111"/>
          <w:szCs w:val="24"/>
        </w:rPr>
        <w:t>, Zadar, Benka Benkovića 11</w:t>
      </w:r>
      <w:r>
        <w:rPr>
          <w:rFonts w:hAnsi="Bookman Old Style" w:ascii="Bookman Old Style"/>
          <w:bCs/>
          <w:w w:val="111"/>
          <w:szCs w:val="24"/>
        </w:rPr>
        <w:t>, koji je društvo z</w:t>
      </w:r>
      <w:r w:rsidR="00A54364">
        <w:rPr>
          <w:rFonts w:hAnsi="Bookman Old Style" w:ascii="Bookman Old Style"/>
          <w:bCs/>
          <w:w w:val="111"/>
          <w:szCs w:val="24"/>
        </w:rPr>
        <w:t>astupa</w:t>
      </w:r>
      <w:r>
        <w:rPr>
          <w:rFonts w:hAnsi="Bookman Old Style" w:ascii="Bookman Old Style"/>
          <w:bCs/>
          <w:w w:val="111"/>
          <w:szCs w:val="24"/>
        </w:rPr>
        <w:t>o</w:t>
      </w:r>
      <w:r w:rsidR="00A54364">
        <w:rPr>
          <w:rFonts w:hAnsi="Bookman Old Style" w:ascii="Bookman Old Style"/>
          <w:bCs/>
          <w:w w:val="111"/>
          <w:szCs w:val="24"/>
        </w:rPr>
        <w:t xml:space="preserve"> pojedinačno i</w:t>
      </w:r>
      <w:r w:rsidR="000220D8">
        <w:rPr>
          <w:rFonts w:hAnsi="Bookman Old Style" w:ascii="Bookman Old Style"/>
          <w:bCs/>
          <w:w w:val="111"/>
          <w:szCs w:val="24"/>
        </w:rPr>
        <w:t xml:space="preserve"> samostalno</w:t>
      </w:r>
      <w:r>
        <w:rPr>
          <w:rFonts w:hAnsi="Bookman Old Style" w:ascii="Bookman Old Style"/>
          <w:bCs/>
          <w:w w:val="111"/>
          <w:szCs w:val="24"/>
        </w:rPr>
        <w:t>.</w:t>
      </w:r>
    </w:p>
    <w:p w:rsidRDefault="00980E76" w:rsidP="00980E76" w:rsidR="00980E76">
      <w:pPr>
        <w:shd w:fill="FFFFFF" w:color="auto" w:val="clear"/>
        <w:spacing w:before="374"/>
        <w:ind w:left="14"/>
        <w:jc w:val="both"/>
        <w:rPr>
          <w:rFonts w:hAnsi="Bookman Old Style" w:ascii="Bookman Old Style"/>
          <w:bCs/>
          <w:w w:val="111"/>
          <w:szCs w:val="24"/>
        </w:rPr>
      </w:pPr>
      <w:r w:rsidRPr="00980E76">
        <w:rPr>
          <w:rFonts w:hAnsi="Bookman Old Style" w:ascii="Bookman Old Style"/>
          <w:b/>
          <w:bCs/>
          <w:w w:val="111"/>
          <w:szCs w:val="24"/>
        </w:rPr>
        <w:t>Sadašnji OIB stečajne mase:</w:t>
      </w:r>
      <w:r w:rsidR="0018631E">
        <w:rPr>
          <w:rFonts w:hAnsi="Bookman Old Style" w:ascii="Bookman Old Style"/>
          <w:bCs/>
          <w:w w:val="111"/>
          <w:szCs w:val="24"/>
        </w:rPr>
        <w:t xml:space="preserve"> </w:t>
      </w:r>
      <w:r w:rsidR="0018631E" w:rsidRPr="0018631E">
        <w:rPr>
          <w:rFonts w:hAnsi="Bookman Old Style" w:ascii="Bookman Old Style"/>
          <w:bCs/>
          <w:w w:val="111"/>
          <w:szCs w:val="24"/>
        </w:rPr>
        <w:t>49604744145</w:t>
      </w:r>
    </w:p>
    <w:p w:rsidRDefault="00980E76" w:rsidP="00980E76" w:rsidR="00980E76" w:rsidRPr="00980E76">
      <w:pPr>
        <w:shd w:fill="FFFFFF" w:color="auto" w:val="clear"/>
        <w:spacing w:before="374"/>
        <w:ind w:left="14"/>
        <w:jc w:val="both"/>
        <w:rPr>
          <w:rFonts w:hAnsi="Bookman Old Style" w:ascii="Bookman Old Style"/>
          <w:bCs/>
          <w:w w:val="111"/>
          <w:szCs w:val="24"/>
        </w:rPr>
      </w:pPr>
      <w:r>
        <w:rPr>
          <w:rFonts w:hAnsi="Bookman Old Style" w:ascii="Bookman Old Style"/>
          <w:b/>
          <w:bCs/>
          <w:w w:val="111"/>
          <w:szCs w:val="24"/>
        </w:rPr>
        <w:t xml:space="preserve">Poslovna adresa stečajne upraviteljice: </w:t>
      </w:r>
      <w:r w:rsidRPr="00980E76">
        <w:rPr>
          <w:rFonts w:hAnsi="Bookman Old Style" w:ascii="Bookman Old Style"/>
          <w:bCs/>
          <w:w w:val="111"/>
          <w:szCs w:val="24"/>
        </w:rPr>
        <w:t>Miramarska 13d</w:t>
      </w:r>
      <w:r>
        <w:rPr>
          <w:rFonts w:hAnsi="Bookman Old Style" w:ascii="Bookman Old Style"/>
          <w:bCs/>
          <w:w w:val="111"/>
          <w:szCs w:val="24"/>
        </w:rPr>
        <w:t xml:space="preserve">, </w:t>
      </w:r>
      <w:smartTag w:element="City" w:uri="urn:schemas-microsoft-com:office:smarttags">
        <w:smartTag w:element="place" w:uri="urn:schemas-microsoft-com:office:smarttags">
          <w:r>
            <w:rPr>
              <w:rFonts w:hAnsi="Bookman Old Style" w:ascii="Bookman Old Style"/>
              <w:bCs/>
              <w:w w:val="111"/>
              <w:szCs w:val="24"/>
            </w:rPr>
            <w:t>Zagreb</w:t>
          </w:r>
        </w:smartTag>
      </w:smartTag>
    </w:p>
    <w:p w:rsidRDefault="00F327FA" w:rsidP="00F327FA" w:rsidR="00F327FA" w:rsidRPr="00C376DF">
      <w:pPr>
        <w:shd w:fill="FFFFFF" w:color="auto" w:val="clear"/>
        <w:spacing w:lineRule="exact" w:line="293" w:before="5"/>
        <w:ind w:right="350" w:left="384"/>
        <w:jc w:val="both"/>
        <w:rPr>
          <w:rFonts w:hAnsi="Bookman Old Style" w:ascii="Bookman Old Style"/>
          <w:szCs w:val="24"/>
        </w:rPr>
      </w:pPr>
    </w:p>
    <w:p w:rsidRDefault="0049379F" w:rsidP="008A2D60" w:rsidR="0049379F">
      <w:pPr>
        <w:pStyle w:val="Tijeloteksta"/>
        <w:numPr>
          <w:ilvl w:val="0"/>
          <w:numId w:val="2"/>
        </w:numPr>
        <w:rPr>
          <w:b/>
        </w:rPr>
      </w:pPr>
      <w:r>
        <w:rPr>
          <w:b/>
        </w:rPr>
        <w:t>RADNI ODNOSI</w:t>
      </w:r>
    </w:p>
    <w:p w:rsidRDefault="0049379F" w:rsidP="0049379F" w:rsidR="0049379F">
      <w:pPr>
        <w:pStyle w:val="Tijeloteksta"/>
      </w:pPr>
    </w:p>
    <w:p w:rsidRDefault="0049379F" w:rsidP="00A54364" w:rsidR="00BD5CC8">
      <w:pPr>
        <w:pStyle w:val="Tijeloteksta"/>
      </w:pPr>
      <w:r>
        <w:t xml:space="preserve">Kod </w:t>
      </w:r>
      <w:r w:rsidR="00A54364">
        <w:t>dužnika nema zaposlenih radnika.</w:t>
      </w:r>
    </w:p>
    <w:p w:rsidRDefault="0049379F" w:rsidP="0049379F" w:rsidR="0049379F">
      <w:pPr>
        <w:pStyle w:val="Tijeloteksta"/>
      </w:pPr>
    </w:p>
    <w:p w:rsidRDefault="0049379F" w:rsidP="008A2D60" w:rsidR="0049379F">
      <w:pPr>
        <w:pStyle w:val="Tijeloteksta"/>
        <w:numPr>
          <w:ilvl w:val="0"/>
          <w:numId w:val="2"/>
        </w:numPr>
        <w:rPr>
          <w:b/>
        </w:rPr>
      </w:pPr>
      <w:r>
        <w:rPr>
          <w:b/>
        </w:rPr>
        <w:t xml:space="preserve">PODUZETE AKTIVNOSTI OD OTVARANJA STEČAJNOG POSTUPKA </w:t>
      </w:r>
    </w:p>
    <w:p w:rsidRDefault="0049379F" w:rsidP="0049379F" w:rsidR="0049379F">
      <w:pPr>
        <w:pStyle w:val="Tijeloteksta"/>
        <w:rPr>
          <w:b/>
        </w:rPr>
      </w:pPr>
    </w:p>
    <w:p w:rsidRDefault="00A76991" w:rsidP="0049379F" w:rsidR="0049379F" w:rsidRPr="00980E76">
      <w:pPr>
        <w:pStyle w:val="Tijeloteksta"/>
      </w:pPr>
      <w:r w:rsidRPr="00980E76">
        <w:t>Nakon otvaranja stečajnog postupka poduzela sam sljedeće aktivnosti:</w:t>
      </w:r>
    </w:p>
    <w:p w:rsidRDefault="0049379F" w:rsidP="0049379F" w:rsidR="0049379F" w:rsidRPr="00980E76">
      <w:pPr>
        <w:pStyle w:val="Tijeloteksta"/>
        <w:ind w:left="709"/>
      </w:pPr>
    </w:p>
    <w:p w:rsidRDefault="0049379F" w:rsidP="0049379F" w:rsidR="0049379F" w:rsidRPr="00980E76">
      <w:pPr>
        <w:pStyle w:val="Tijeloteksta"/>
        <w:ind w:left="720"/>
      </w:pPr>
    </w:p>
    <w:p w:rsidRDefault="005B041D" w:rsidP="005B041D" w:rsidR="00331B12" w:rsidRPr="00D34EB8">
      <w:pPr>
        <w:pStyle w:val="Tijeloteksta"/>
        <w:numPr>
          <w:ilvl w:val="0"/>
          <w:numId w:val="3"/>
        </w:numPr>
        <w:rPr>
          <w:color w:val="FF0000"/>
        </w:rPr>
      </w:pPr>
      <w:r>
        <w:t>Kako prednik stečajnog dužnika nije vodio poslovne knjige unazad deset godina nije bilo moguće pribaviti financijska izvješća koja bi bila relevantna za ovaj postupak. Početna bilanca je sačinjena po stanju obaveza imovine kakvo je zatečeno kod otvaranja stečajnog postupka.</w:t>
      </w:r>
    </w:p>
    <w:p w:rsidRDefault="00B5757C" w:rsidP="00B5757C" w:rsidR="00B5757C" w:rsidRPr="00D34EB8">
      <w:pPr>
        <w:pStyle w:val="Tijeloteksta"/>
        <w:ind w:left="750"/>
        <w:rPr>
          <w:color w:val="FF0000"/>
        </w:rPr>
      </w:pPr>
    </w:p>
    <w:p w:rsidRDefault="001C2BF5" w:rsidP="00B272A5" w:rsidR="001C2BF5" w:rsidRPr="00980E76">
      <w:pPr>
        <w:pStyle w:val="Tijeloteksta"/>
        <w:numPr>
          <w:ilvl w:val="0"/>
          <w:numId w:val="3"/>
        </w:numPr>
      </w:pPr>
      <w:r w:rsidRPr="00980E76">
        <w:t>Napr</w:t>
      </w:r>
      <w:r w:rsidR="00980E76" w:rsidRPr="00980E76">
        <w:t>avila sam žig sa naznakom stečajne mase</w:t>
      </w:r>
      <w:r w:rsidRPr="00980E76">
        <w:t xml:space="preserve"> u stečaju, ishodila obavijest o razvrstavanju poslovnog subjekta kod Državnog zavoda za statistiku, zatvorila sve postojeće žiro-račune i otvorila novi žiro-račun Dužnika u stečaju kod Hrvatske poštanske banke d.d. broj </w:t>
      </w:r>
      <w:r w:rsidR="00B272A5" w:rsidRPr="00B272A5">
        <w:t>HR2623900011100985972</w:t>
      </w:r>
      <w:r w:rsidR="00CF5D3F" w:rsidRPr="00980E76">
        <w:t>.</w:t>
      </w:r>
      <w:r w:rsidR="00CA6430" w:rsidRPr="00980E76">
        <w:rPr>
          <w:b/>
          <w:i/>
          <w:sz w:val="22"/>
        </w:rPr>
        <w:t xml:space="preserve">   </w:t>
      </w:r>
      <w:r w:rsidRPr="00980E76">
        <w:t xml:space="preserve"> Broj žiro – računa je naznačen ispod tvrtke Dužnika </w:t>
      </w:r>
      <w:r w:rsidR="00CF5D3F" w:rsidRPr="00980E76">
        <w:t>na</w:t>
      </w:r>
      <w:r w:rsidR="00980E76">
        <w:t xml:space="preserve"> memorandumu sukladno članku 219</w:t>
      </w:r>
      <w:r w:rsidRPr="00980E76">
        <w:t>. Stečajnog zakona.</w:t>
      </w:r>
    </w:p>
    <w:p w:rsidRDefault="001C2BF5" w:rsidP="00BA60DE" w:rsidR="0049379F" w:rsidRPr="00D34EB8">
      <w:pPr>
        <w:pStyle w:val="Tijeloteksta"/>
        <w:ind w:left="360"/>
        <w:rPr>
          <w:color w:val="FF0000"/>
        </w:rPr>
      </w:pPr>
      <w:r w:rsidRPr="00D34EB8">
        <w:rPr>
          <w:color w:val="FF0000"/>
        </w:rPr>
        <w:t xml:space="preserve"> </w:t>
      </w:r>
    </w:p>
    <w:p w:rsidRDefault="006F1D89" w:rsidP="008A2D60" w:rsidR="001C2BF5" w:rsidRPr="00980E76">
      <w:pPr>
        <w:pStyle w:val="Tijeloteksta"/>
        <w:numPr>
          <w:ilvl w:val="0"/>
          <w:numId w:val="3"/>
        </w:numPr>
      </w:pPr>
      <w:r w:rsidRPr="00980E76">
        <w:t>Poduzela sam sve potrebne aktivnosti oko sređivanja očevidnika knjigovodstvenih podataka Dužnika do dana otvaranja stečajnog postupka.</w:t>
      </w:r>
    </w:p>
    <w:p w:rsidRDefault="006F1D89" w:rsidP="006F1D89" w:rsidR="006F1D89" w:rsidRPr="00980E76">
      <w:pPr>
        <w:pStyle w:val="Tijeloteksta"/>
        <w:ind w:left="360"/>
      </w:pPr>
    </w:p>
    <w:p w:rsidRDefault="006F1D89" w:rsidP="006F1D89" w:rsidR="006F1D89" w:rsidRPr="00980E76">
      <w:pPr>
        <w:pStyle w:val="Tijeloteksta"/>
        <w:ind w:left="708"/>
      </w:pPr>
      <w:r w:rsidRPr="00980E76">
        <w:lastRenderedPageBreak/>
        <w:t>Izradu početne stečajne bilance, kao i obavljanje financijskih i knjigovodstvenih poslova stečajnog dužnika, povjer</w:t>
      </w:r>
      <w:r w:rsidR="00C74E63" w:rsidRPr="00980E76">
        <w:t xml:space="preserve">ila sam </w:t>
      </w:r>
      <w:r w:rsidRPr="00980E76">
        <w:t>stručnom knjigovodstvenom servisu.</w:t>
      </w:r>
    </w:p>
    <w:p w:rsidRDefault="006F1D89" w:rsidP="006F1D89" w:rsidR="006F1D89" w:rsidRPr="00D34EB8">
      <w:pPr>
        <w:pStyle w:val="Tijeloteksta"/>
        <w:ind w:left="708"/>
        <w:rPr>
          <w:color w:val="FF0000"/>
        </w:rPr>
      </w:pPr>
    </w:p>
    <w:p w:rsidRDefault="006F1D89" w:rsidP="008A2D60" w:rsidR="006F1D89" w:rsidRPr="00980E76">
      <w:pPr>
        <w:pStyle w:val="Tijeloteksta"/>
        <w:numPr>
          <w:ilvl w:val="0"/>
          <w:numId w:val="3"/>
        </w:numPr>
      </w:pPr>
      <w:r w:rsidRPr="00980E76">
        <w:t>Imenovala sam povjerenstvo za izradu pojedinih predmeta stečajne</w:t>
      </w:r>
      <w:r w:rsidR="00980E76" w:rsidRPr="00980E76">
        <w:t xml:space="preserve"> mase sukladno odredbi članka 89. i članka 221</w:t>
      </w:r>
      <w:r w:rsidRPr="00980E76">
        <w:t>. Stečajnog zakona.</w:t>
      </w:r>
      <w:r w:rsidR="00560DD9" w:rsidRPr="00980E76">
        <w:t xml:space="preserve"> Inventure su provedene, a popis imovine stečajnog dužnika nalazi se uz odgovarajuće tablice.</w:t>
      </w:r>
    </w:p>
    <w:p w:rsidRDefault="006F1D89" w:rsidP="006F1D89" w:rsidR="006F1D89" w:rsidRPr="00D34EB8">
      <w:pPr>
        <w:pStyle w:val="Tijeloteksta"/>
        <w:ind w:left="360"/>
        <w:rPr>
          <w:color w:val="FF0000"/>
        </w:rPr>
      </w:pPr>
    </w:p>
    <w:p w:rsidRDefault="005B041D" w:rsidP="008A2D60" w:rsidR="0049379F" w:rsidRPr="00BB0973">
      <w:pPr>
        <w:pStyle w:val="Tijeloteksta"/>
        <w:numPr>
          <w:ilvl w:val="0"/>
          <w:numId w:val="3"/>
        </w:numPr>
      </w:pPr>
      <w:r w:rsidRPr="00BB0973">
        <w:t>O</w:t>
      </w:r>
      <w:r w:rsidR="0049379F" w:rsidRPr="00BB0973">
        <w:t xml:space="preserve">tvaranjem stečajnog </w:t>
      </w:r>
      <w:r w:rsidR="006F1D89" w:rsidRPr="00BB0973">
        <w:t>postupka</w:t>
      </w:r>
      <w:r w:rsidRPr="00BB0973">
        <w:t xml:space="preserve"> prestaju</w:t>
      </w:r>
      <w:r w:rsidR="0049379F" w:rsidRPr="00BB0973">
        <w:t xml:space="preserve"> punomoći Dužnika koje se odnose na imovinu koja u</w:t>
      </w:r>
      <w:r w:rsidR="00FF7569" w:rsidRPr="00BB0973">
        <w:t>lazi u stečajnu masu (članak 196</w:t>
      </w:r>
      <w:r w:rsidRPr="00BB0973">
        <w:t>. Stečajnog zakona).</w:t>
      </w:r>
    </w:p>
    <w:p w:rsidRDefault="005B041D" w:rsidP="005B041D" w:rsidR="00980E76" w:rsidRPr="00B272A5">
      <w:pPr>
        <w:pStyle w:val="Tijeloteksta"/>
        <w:ind w:left="750"/>
        <w:rPr>
          <w:color w:val="FF0000"/>
        </w:rPr>
      </w:pPr>
      <w:r w:rsidRPr="00BB0973">
        <w:rPr>
          <w:lang w:val="en-US"/>
        </w:rPr>
        <w:t>Do danas nemam saznanja o tome da li se vode sporovi u kojima je društvo imalo</w:t>
      </w:r>
      <w:r w:rsidR="00BB0973" w:rsidRPr="00BB0973">
        <w:rPr>
          <w:lang w:val="en-US"/>
        </w:rPr>
        <w:t xml:space="preserve"> punomoćnika - za sporove u tijeku koje sam obradila u ovom Izvješću saznala sam iz prijave tražbina vjerovnika</w:t>
      </w:r>
      <w:r w:rsidR="00BB0973">
        <w:rPr>
          <w:color w:val="FF0000"/>
          <w:lang w:val="en-US"/>
        </w:rPr>
        <w:t>.</w:t>
      </w:r>
    </w:p>
    <w:p w:rsidRDefault="0049379F" w:rsidP="0049379F" w:rsidR="0049379F" w:rsidRPr="00D34EB8">
      <w:pPr>
        <w:pStyle w:val="Tijeloteksta"/>
        <w:rPr>
          <w:color w:val="FF0000"/>
        </w:rPr>
      </w:pPr>
    </w:p>
    <w:p w:rsidRDefault="004F2508" w:rsidP="008A2D60" w:rsidR="0049379F" w:rsidRPr="004F2508">
      <w:pPr>
        <w:pStyle w:val="Tijeloteksta"/>
        <w:numPr>
          <w:ilvl w:val="0"/>
          <w:numId w:val="3"/>
        </w:numPr>
      </w:pPr>
      <w:r w:rsidRPr="004F2508">
        <w:t>Po odredbi članka 81</w:t>
      </w:r>
      <w:r w:rsidR="0049379F" w:rsidRPr="004F2508">
        <w:t>. stavak</w:t>
      </w:r>
      <w:r w:rsidRPr="004F2508">
        <w:t xml:space="preserve"> 4</w:t>
      </w:r>
      <w:r w:rsidR="0049379F" w:rsidRPr="004F2508">
        <w:t xml:space="preserve">. Stečajnog zakona, stečajni upravitelj je dužan </w:t>
      </w:r>
      <w:r w:rsidRPr="004F2508">
        <w:t>osigurati se od odgovornosti</w:t>
      </w:r>
      <w:r w:rsidR="0049379F" w:rsidRPr="004F2508">
        <w:t>.</w:t>
      </w:r>
    </w:p>
    <w:p w:rsidRDefault="0049379F" w:rsidP="0049379F" w:rsidR="0049379F" w:rsidRPr="00D34EB8">
      <w:pPr>
        <w:pStyle w:val="Tijeloteksta"/>
        <w:ind w:left="360"/>
        <w:rPr>
          <w:color w:val="FF0000"/>
        </w:rPr>
      </w:pPr>
    </w:p>
    <w:p w:rsidRDefault="00B5757C" w:rsidP="0049379F" w:rsidR="007E31D2" w:rsidRPr="004F2508">
      <w:pPr>
        <w:pStyle w:val="Tijeloteksta"/>
        <w:ind w:left="720"/>
      </w:pPr>
      <w:r w:rsidRPr="004F2508">
        <w:t xml:space="preserve">Stečajna upraviteljica  je osigurana </w:t>
      </w:r>
      <w:r w:rsidR="00B127BD" w:rsidRPr="004F2508">
        <w:t>od odgovornosti stečajnih upravitelja</w:t>
      </w:r>
      <w:r w:rsidRPr="004F2508">
        <w:t xml:space="preserve"> kod HOK-a</w:t>
      </w:r>
      <w:r w:rsidR="00B127BD" w:rsidRPr="004F2508">
        <w:t>. P</w:t>
      </w:r>
      <w:r w:rsidR="000D777D" w:rsidRPr="004F2508">
        <w:t>redmet osiguranja je zakonska odgovornost stečajne upraviteljice za štete koje pr</w:t>
      </w:r>
      <w:r w:rsidR="00B127BD" w:rsidRPr="004F2508">
        <w:t>o</w:t>
      </w:r>
      <w:r w:rsidR="000D777D" w:rsidRPr="004F2508">
        <w:t>uzroče  svim sudionicima u stečajnom postupku, ako skrivljeno povrijede koju od svojih dužnosti utvrđenih Stečajnim zakonom.</w:t>
      </w:r>
      <w:r w:rsidR="00B127BD" w:rsidRPr="004F2508">
        <w:t xml:space="preserve"> Osigurana svota je 800.000,00 kuna po osiguranom slučaju bez ograničenja broja slučajeva.</w:t>
      </w:r>
    </w:p>
    <w:p w:rsidRDefault="007D3549" w:rsidP="000D777D" w:rsidR="007D3549">
      <w:pPr>
        <w:pStyle w:val="Tijeloteksta"/>
      </w:pPr>
    </w:p>
    <w:p w:rsidRDefault="00A91763" w:rsidP="00A91763" w:rsidR="00A91763">
      <w:pPr>
        <w:pStyle w:val="Tijeloteksta"/>
      </w:pPr>
    </w:p>
    <w:p w:rsidRDefault="004B36CC" w:rsidP="0003785E" w:rsidR="004B36CC">
      <w:pPr>
        <w:pStyle w:val="Tijeloteksta"/>
      </w:pPr>
    </w:p>
    <w:p w:rsidRDefault="00BA60DE" w:rsidP="008A2D60" w:rsidR="002912D5">
      <w:pPr>
        <w:numPr>
          <w:ilvl w:val="0"/>
          <w:numId w:val="2"/>
        </w:numPr>
        <w:shd w:fill="FFFFFF" w:color="auto" w:val="clear"/>
        <w:spacing w:before="149"/>
        <w:ind w:hanging="357" w:right="5489" w:left="357"/>
        <w:jc w:val="both"/>
        <w:rPr>
          <w:rFonts w:hAnsi="Bookman Old Style" w:ascii="Bookman Old Style"/>
          <w:b/>
          <w:bCs/>
          <w:color w:val="000000"/>
          <w:spacing w:val="1"/>
          <w:szCs w:val="24"/>
        </w:rPr>
      </w:pPr>
      <w:r w:rsidRPr="00BA60DE">
        <w:rPr>
          <w:rFonts w:hAnsi="Bookman Old Style" w:ascii="Bookman Old Style"/>
          <w:b/>
          <w:bCs/>
          <w:color w:val="000000"/>
          <w:spacing w:val="1"/>
          <w:szCs w:val="24"/>
        </w:rPr>
        <w:t xml:space="preserve">POSLOVANJE </w:t>
      </w:r>
      <w:r w:rsidR="004F209A">
        <w:rPr>
          <w:rFonts w:hAnsi="Bookman Old Style" w:ascii="Bookman Old Style"/>
          <w:b/>
          <w:bCs/>
          <w:color w:val="000000"/>
          <w:spacing w:val="1"/>
          <w:szCs w:val="24"/>
        </w:rPr>
        <w:t>D</w:t>
      </w:r>
      <w:r w:rsidRPr="00BA60DE">
        <w:rPr>
          <w:rFonts w:hAnsi="Bookman Old Style" w:ascii="Bookman Old Style"/>
          <w:b/>
          <w:bCs/>
          <w:color w:val="000000"/>
          <w:spacing w:val="1"/>
          <w:szCs w:val="24"/>
        </w:rPr>
        <w:t>UŽNIKA</w:t>
      </w:r>
    </w:p>
    <w:p w:rsidRDefault="002912D5" w:rsidP="002912D5" w:rsidR="002912D5" w:rsidRPr="00BA60DE">
      <w:pPr>
        <w:shd w:fill="FFFFFF" w:color="auto" w:val="clear"/>
        <w:spacing w:before="149"/>
        <w:ind w:right="5489"/>
        <w:jc w:val="both"/>
        <w:rPr>
          <w:rFonts w:hAnsi="Bookman Old Style" w:ascii="Bookman Old Style"/>
          <w:b/>
          <w:bCs/>
          <w:color w:val="000000"/>
          <w:spacing w:val="1"/>
          <w:szCs w:val="24"/>
        </w:rPr>
      </w:pPr>
    </w:p>
    <w:p w:rsidRDefault="004E7650" w:rsidP="00A3758B" w:rsidR="00A3758B" w:rsidRPr="004F2508">
      <w:pPr>
        <w:jc w:val="both"/>
        <w:rPr>
          <w:rFonts w:hAnsi="Bookman Old Style" w:ascii="Bookman Old Style"/>
          <w:b/>
        </w:rPr>
      </w:pPr>
      <w:r>
        <w:rPr>
          <w:rFonts w:hAnsi="Bookman Old Style" w:ascii="Bookman Old Style"/>
        </w:rPr>
        <w:t>Stečajna masa iza t</w:t>
      </w:r>
      <w:r w:rsidR="00900916">
        <w:rPr>
          <w:rFonts w:hAnsi="Bookman Old Style" w:ascii="Bookman Old Style"/>
        </w:rPr>
        <w:t>vrtk</w:t>
      </w:r>
      <w:r>
        <w:rPr>
          <w:rFonts w:hAnsi="Bookman Old Style" w:ascii="Bookman Old Style"/>
        </w:rPr>
        <w:t>e</w:t>
      </w:r>
      <w:r w:rsidR="00900916">
        <w:rPr>
          <w:rFonts w:hAnsi="Bookman Old Style" w:ascii="Bookman Old Style"/>
        </w:rPr>
        <w:t xml:space="preserve"> </w:t>
      </w:r>
      <w:r w:rsidR="00B272A5">
        <w:rPr>
          <w:rFonts w:hAnsi="Bookman Old Style" w:ascii="Bookman Old Style"/>
        </w:rPr>
        <w:t>ZADARKOMERC ZAK AUTOMOBILI</w:t>
      </w:r>
      <w:r w:rsidR="00A3758B" w:rsidRPr="00A3758B">
        <w:rPr>
          <w:rFonts w:hAnsi="Bookman Old Style" w:ascii="Bookman Old Style"/>
        </w:rPr>
        <w:t xml:space="preserve"> d.o.o. </w:t>
      </w:r>
      <w:r w:rsidR="004F2508">
        <w:rPr>
          <w:rFonts w:hAnsi="Bookman Old Style" w:ascii="Bookman Old Style"/>
        </w:rPr>
        <w:t>r</w:t>
      </w:r>
      <w:r>
        <w:rPr>
          <w:rFonts w:hAnsi="Bookman Old Style" w:ascii="Bookman Old Style"/>
        </w:rPr>
        <w:t>ješenjem Trgovač</w:t>
      </w:r>
      <w:r w:rsidR="00B272A5">
        <w:rPr>
          <w:rFonts w:hAnsi="Bookman Old Style" w:ascii="Bookman Old Style"/>
        </w:rPr>
        <w:t>kog suda u Zagrebu od 06. rujna</w:t>
      </w:r>
      <w:r w:rsidR="004F2508">
        <w:rPr>
          <w:rFonts w:hAnsi="Bookman Old Style" w:ascii="Bookman Old Style"/>
        </w:rPr>
        <w:t xml:space="preserve"> 2016. godine</w:t>
      </w:r>
      <w:r>
        <w:rPr>
          <w:rFonts w:hAnsi="Bookman Old Style" w:ascii="Bookman Old Style"/>
        </w:rPr>
        <w:t xml:space="preserve"> upisana</w:t>
      </w:r>
      <w:r w:rsidR="004F2508">
        <w:rPr>
          <w:rFonts w:hAnsi="Bookman Old Style" w:ascii="Bookman Old Style"/>
        </w:rPr>
        <w:t xml:space="preserve"> je</w:t>
      </w:r>
      <w:r>
        <w:rPr>
          <w:rFonts w:hAnsi="Bookman Old Style" w:ascii="Bookman Old Style"/>
        </w:rPr>
        <w:t xml:space="preserve"> u sudski registar te je dobila </w:t>
      </w:r>
      <w:r w:rsidRPr="004F2508">
        <w:rPr>
          <w:rFonts w:hAnsi="Bookman Old Style" w:ascii="Bookman Old Style"/>
          <w:b/>
        </w:rPr>
        <w:t>OIB broj:</w:t>
      </w:r>
      <w:r w:rsidR="004A3789" w:rsidRPr="004F2508">
        <w:rPr>
          <w:rFonts w:hAnsi="Bookman Old Style" w:ascii="Bookman Old Style"/>
          <w:b/>
        </w:rPr>
        <w:t xml:space="preserve"> </w:t>
      </w:r>
      <w:r w:rsidR="00B272A5" w:rsidRPr="00B272A5">
        <w:rPr>
          <w:rFonts w:hAnsi="Bookman Old Style" w:ascii="Bookman Old Style"/>
          <w:b/>
        </w:rPr>
        <w:t>49604744145</w:t>
      </w:r>
      <w:r w:rsidRPr="004F2508">
        <w:rPr>
          <w:rFonts w:hAnsi="Bookman Old Style" w:ascii="Bookman Old Style"/>
          <w:b/>
        </w:rPr>
        <w:t>.</w:t>
      </w:r>
    </w:p>
    <w:p w:rsidRDefault="00A3758B" w:rsidP="00A3758B" w:rsidR="00A3758B" w:rsidRPr="00A3758B">
      <w:pPr>
        <w:jc w:val="both"/>
        <w:rPr>
          <w:rFonts w:hAnsi="Bookman Old Style" w:ascii="Bookman Old Style"/>
        </w:rPr>
      </w:pPr>
    </w:p>
    <w:p w:rsidRDefault="00DE65C1" w:rsidP="00A3758B" w:rsidR="00A3758B">
      <w:pPr>
        <w:jc w:val="both"/>
        <w:rPr>
          <w:rFonts w:hAnsi="Bookman Old Style" w:ascii="Bookman Old Style"/>
        </w:rPr>
      </w:pPr>
      <w:r>
        <w:rPr>
          <w:rFonts w:hAnsi="Bookman Old Style" w:ascii="Bookman Old Style"/>
        </w:rPr>
        <w:t>S obzirom da financijska dokumentacija nije rađena prije otvaranja stečajnog postupka,</w:t>
      </w:r>
      <w:r w:rsidR="00A3758B" w:rsidRPr="00A3758B">
        <w:rPr>
          <w:rFonts w:hAnsi="Bookman Old Style" w:ascii="Bookman Old Style"/>
        </w:rPr>
        <w:t xml:space="preserve"> izvršena je analiza poslovanja </w:t>
      </w:r>
      <w:r w:rsidR="004F77B8">
        <w:rPr>
          <w:rFonts w:hAnsi="Bookman Old Style" w:ascii="Bookman Old Style"/>
        </w:rPr>
        <w:t xml:space="preserve">za period od  dana upisa u </w:t>
      </w:r>
      <w:r w:rsidR="00B272A5">
        <w:rPr>
          <w:rFonts w:hAnsi="Bookman Old Style" w:ascii="Bookman Old Style"/>
        </w:rPr>
        <w:t>sudski registar stečajne mase 06. rujna</w:t>
      </w:r>
      <w:r w:rsidR="004F77B8">
        <w:rPr>
          <w:rFonts w:hAnsi="Bookman Old Style" w:ascii="Bookman Old Style"/>
        </w:rPr>
        <w:t>.</w:t>
      </w:r>
      <w:r w:rsidR="00005E83">
        <w:rPr>
          <w:rFonts w:hAnsi="Bookman Old Style" w:ascii="Bookman Old Style"/>
        </w:rPr>
        <w:t xml:space="preserve"> </w:t>
      </w:r>
      <w:r w:rsidR="004F77B8">
        <w:rPr>
          <w:rFonts w:hAnsi="Bookman Old Style" w:ascii="Bookman Old Style"/>
        </w:rPr>
        <w:t xml:space="preserve">2016. do dana </w:t>
      </w:r>
      <w:r w:rsidR="00FE0913">
        <w:rPr>
          <w:rFonts w:hAnsi="Bookman Old Style" w:ascii="Bookman Old Style"/>
        </w:rPr>
        <w:t>otvaranja stečajnog</w:t>
      </w:r>
      <w:r w:rsidR="00B272A5">
        <w:rPr>
          <w:rFonts w:hAnsi="Bookman Old Style" w:ascii="Bookman Old Style"/>
        </w:rPr>
        <w:t xml:space="preserve"> postupka nad stečajnom masom 02. </w:t>
      </w:r>
      <w:r w:rsidR="005D18D4">
        <w:rPr>
          <w:rFonts w:hAnsi="Bookman Old Style" w:ascii="Bookman Old Style"/>
        </w:rPr>
        <w:t>p</w:t>
      </w:r>
      <w:r w:rsidR="00B272A5">
        <w:rPr>
          <w:rFonts w:hAnsi="Bookman Old Style" w:ascii="Bookman Old Style"/>
        </w:rPr>
        <w:t xml:space="preserve">rosinca </w:t>
      </w:r>
      <w:r w:rsidR="00FE0913">
        <w:rPr>
          <w:rFonts w:hAnsi="Bookman Old Style" w:ascii="Bookman Old Style"/>
        </w:rPr>
        <w:t>2016.g.</w:t>
      </w:r>
      <w:r w:rsidR="004F77B8">
        <w:rPr>
          <w:rFonts w:hAnsi="Bookman Old Style" w:ascii="Bookman Old Style"/>
        </w:rPr>
        <w:t xml:space="preserve"> </w:t>
      </w:r>
    </w:p>
    <w:p w:rsidRDefault="00A3758B" w:rsidP="00A3758B" w:rsidR="00A3758B" w:rsidRPr="00A3758B">
      <w:pPr>
        <w:jc w:val="both"/>
        <w:rPr>
          <w:rFonts w:hAnsi="Bookman Old Style" w:ascii="Bookman Old Style"/>
        </w:rPr>
      </w:pPr>
    </w:p>
    <w:p w:rsidRDefault="00B272A5" w:rsidP="00B1611A" w:rsidR="001A0356">
      <w:pPr>
        <w:shd w:fill="FFFFFF" w:color="auto" w:val="clear"/>
        <w:spacing w:lineRule="exact" w:line="295"/>
        <w:ind w:right="382" w:left="24"/>
        <w:jc w:val="both"/>
        <w:rPr>
          <w:rFonts w:hAnsi="Bookman Old Style" w:ascii="Bookman Old Style"/>
          <w:szCs w:val="28"/>
          <w:lang w:val="hr-HR"/>
        </w:rPr>
      </w:pPr>
      <w:r>
        <w:rPr>
          <w:rFonts w:hAnsi="Bookman Old Style" w:ascii="Bookman Old Style"/>
          <w:szCs w:val="28"/>
          <w:lang w:val="hr-HR"/>
        </w:rPr>
        <w:t>U periodu od 06.09</w:t>
      </w:r>
      <w:r w:rsidR="00FE0913">
        <w:rPr>
          <w:rFonts w:hAnsi="Bookman Old Style" w:ascii="Bookman Old Style"/>
          <w:szCs w:val="28"/>
          <w:lang w:val="hr-HR"/>
        </w:rPr>
        <w:t>.2016.g.</w:t>
      </w:r>
      <w:r>
        <w:rPr>
          <w:rFonts w:hAnsi="Bookman Old Style" w:ascii="Bookman Old Style"/>
          <w:szCs w:val="28"/>
          <w:lang w:val="hr-HR"/>
        </w:rPr>
        <w:t xml:space="preserve"> do 02.12</w:t>
      </w:r>
      <w:r w:rsidR="00FE0913">
        <w:rPr>
          <w:rFonts w:hAnsi="Bookman Old Style" w:ascii="Bookman Old Style"/>
          <w:szCs w:val="28"/>
          <w:lang w:val="hr-HR"/>
        </w:rPr>
        <w:t xml:space="preserve">.2016. godine ostvareni su ukupni rashodi u iznosu </w:t>
      </w:r>
      <w:r w:rsidR="00FE0913" w:rsidRPr="00005E83">
        <w:rPr>
          <w:rFonts w:hAnsi="Bookman Old Style" w:ascii="Bookman Old Style"/>
          <w:szCs w:val="28"/>
          <w:lang w:val="hr-HR"/>
        </w:rPr>
        <w:t>od 1</w:t>
      </w:r>
      <w:r w:rsidR="00005E83" w:rsidRPr="00005E83">
        <w:rPr>
          <w:rFonts w:hAnsi="Bookman Old Style" w:ascii="Bookman Old Style"/>
          <w:szCs w:val="28"/>
          <w:lang w:val="hr-HR"/>
        </w:rPr>
        <w:t>70</w:t>
      </w:r>
      <w:r w:rsidR="00FE0913" w:rsidRPr="00005E83">
        <w:rPr>
          <w:rFonts w:hAnsi="Bookman Old Style" w:ascii="Bookman Old Style"/>
          <w:szCs w:val="28"/>
          <w:lang w:val="hr-HR"/>
        </w:rPr>
        <w:t xml:space="preserve"> kuna</w:t>
      </w:r>
      <w:r w:rsidR="00FE0913">
        <w:rPr>
          <w:rFonts w:hAnsi="Bookman Old Style" w:ascii="Bookman Old Style"/>
          <w:szCs w:val="28"/>
          <w:lang w:val="hr-HR"/>
        </w:rPr>
        <w:t xml:space="preserve"> (troškovi izrade žiga i naknade banci za vođenje žiro računa). </w:t>
      </w:r>
    </w:p>
    <w:p w:rsidRDefault="00DE65C1" w:rsidP="00B1611A" w:rsidR="00DE65C1">
      <w:pPr>
        <w:shd w:fill="FFFFFF" w:color="auto" w:val="clear"/>
        <w:spacing w:lineRule="exact" w:line="295"/>
        <w:ind w:right="382" w:left="24"/>
        <w:jc w:val="both"/>
        <w:rPr>
          <w:rFonts w:hAnsi="Bookman Old Style" w:ascii="Bookman Old Style"/>
          <w:szCs w:val="28"/>
          <w:lang w:val="hr-HR"/>
        </w:rPr>
      </w:pPr>
      <w:r>
        <w:rPr>
          <w:rFonts w:hAnsi="Bookman Old Style" w:ascii="Bookman Old Style"/>
          <w:szCs w:val="28"/>
          <w:lang w:val="hr-HR"/>
        </w:rPr>
        <w:t>Stečajni dužnik nema novčanih sredstava. Novac za otvaranje žiro-računa posudila je dužniku stečajna upraviteljica.</w:t>
      </w:r>
    </w:p>
    <w:p w:rsidRDefault="00DE65C1" w:rsidP="00B1611A" w:rsidR="00DE65C1">
      <w:pPr>
        <w:shd w:fill="FFFFFF" w:color="auto" w:val="clear"/>
        <w:spacing w:lineRule="exact" w:line="295"/>
        <w:ind w:right="382" w:left="24"/>
        <w:jc w:val="both"/>
        <w:rPr>
          <w:rFonts w:hAnsi="Bookman Old Style" w:ascii="Bookman Old Style"/>
          <w:szCs w:val="28"/>
          <w:lang w:val="hr-HR"/>
        </w:rPr>
      </w:pPr>
    </w:p>
    <w:p w:rsidRDefault="00DE65C1" w:rsidP="00B1611A" w:rsidR="00DE65C1">
      <w:pPr>
        <w:shd w:fill="FFFFFF" w:color="auto" w:val="clear"/>
        <w:spacing w:lineRule="exact" w:line="295"/>
        <w:ind w:right="382" w:left="24"/>
        <w:jc w:val="both"/>
        <w:rPr>
          <w:rFonts w:hAnsi="Bookman Old Style" w:ascii="Bookman Old Style"/>
          <w:szCs w:val="28"/>
          <w:lang w:val="hr-HR"/>
        </w:rPr>
      </w:pPr>
    </w:p>
    <w:p w:rsidRDefault="004E7650" w:rsidP="00B1611A" w:rsidR="004E7650">
      <w:pPr>
        <w:shd w:fill="FFFFFF" w:color="auto" w:val="clear"/>
        <w:spacing w:lineRule="exact" w:line="295"/>
        <w:ind w:right="382" w:left="24"/>
        <w:jc w:val="both"/>
        <w:rPr>
          <w:rFonts w:hAnsi="Bookman Old Style" w:ascii="Bookman Old Style"/>
          <w:szCs w:val="28"/>
          <w:lang w:val="hr-HR"/>
        </w:rPr>
      </w:pPr>
    </w:p>
    <w:p w:rsidRDefault="00BB0973" w:rsidP="00BB0973" w:rsidR="00FF7569">
      <w:pPr>
        <w:shd w:fill="FFFFFF" w:color="auto" w:val="clear"/>
        <w:spacing w:before="281"/>
        <w:ind w:left="43"/>
        <w:jc w:val="both"/>
        <w:rPr>
          <w:rFonts w:hAnsi="Bookman Old Style" w:ascii="Bookman Old Style"/>
          <w:b/>
          <w:bCs/>
          <w:color w:val="000000"/>
          <w:spacing w:val="-2"/>
          <w:szCs w:val="24"/>
          <w:lang w:val="pl-PL"/>
        </w:rPr>
      </w:pPr>
      <w:r w:rsidRPr="00BB0973">
        <w:rPr>
          <w:rFonts w:hAnsi="Bookman Old Style" w:ascii="Bookman Old Style"/>
          <w:b/>
          <w:bCs/>
          <w:color w:val="000000"/>
          <w:spacing w:val="-2"/>
          <w:szCs w:val="24"/>
          <w:lang w:val="pl-PL"/>
        </w:rPr>
        <w:lastRenderedPageBreak/>
        <w:t>6.</w:t>
      </w:r>
      <w:r>
        <w:rPr>
          <w:rFonts w:hAnsi="Bookman Old Style" w:ascii="Bookman Old Style"/>
          <w:b/>
          <w:bCs/>
          <w:color w:val="000000"/>
          <w:spacing w:val="-2"/>
          <w:szCs w:val="24"/>
          <w:lang w:val="pl-PL"/>
        </w:rPr>
        <w:t xml:space="preserve"> SPOROVI U TIJEKU</w:t>
      </w:r>
    </w:p>
    <w:p w:rsidRDefault="00BB0973" w:rsidP="00BB0973" w:rsidR="00BB0973">
      <w:pPr>
        <w:shd w:fill="FFFFFF" w:color="auto" w:val="clear"/>
        <w:spacing w:before="281"/>
        <w:ind w:left="43"/>
        <w:jc w:val="both"/>
        <w:rPr>
          <w:rFonts w:hAnsi="Bookman Old Style" w:ascii="Bookman Old Style"/>
          <w:bCs/>
          <w:color w:val="000000"/>
          <w:spacing w:val="-2"/>
          <w:szCs w:val="24"/>
          <w:lang w:val="pl-PL"/>
        </w:rPr>
      </w:pPr>
      <w:r>
        <w:rPr>
          <w:rFonts w:hAnsi="Bookman Old Style" w:ascii="Bookman Old Style"/>
          <w:bCs/>
          <w:color w:val="000000"/>
          <w:spacing w:val="-2"/>
          <w:szCs w:val="24"/>
          <w:lang w:val="pl-PL"/>
        </w:rPr>
        <w:t>Iz prijave tražbine</w:t>
      </w:r>
      <w:r w:rsidRPr="00BB0973">
        <w:rPr>
          <w:rFonts w:hAnsi="Bookman Old Style" w:ascii="Bookman Old Style"/>
          <w:bCs/>
          <w:color w:val="000000"/>
          <w:spacing w:val="-2"/>
          <w:szCs w:val="24"/>
          <w:lang w:val="pl-PL"/>
        </w:rPr>
        <w:t xml:space="preserve"> vjerovnika Glumina banka d.d. proizlazi da je u tijeku sljedeći parnični postupak</w:t>
      </w:r>
      <w:r>
        <w:rPr>
          <w:rFonts w:hAnsi="Bookman Old Style" w:ascii="Bookman Old Style"/>
          <w:bCs/>
          <w:color w:val="000000"/>
          <w:spacing w:val="-2"/>
          <w:szCs w:val="24"/>
          <w:lang w:val="pl-PL"/>
        </w:rPr>
        <w:t>:</w:t>
      </w:r>
    </w:p>
    <w:p w:rsidRDefault="00A77661" w:rsidP="00BB0973" w:rsidR="00A77661">
      <w:pPr>
        <w:shd w:fill="FFFFFF" w:color="auto" w:val="clear"/>
        <w:spacing w:before="281"/>
        <w:ind w:left="43"/>
        <w:jc w:val="both"/>
        <w:rPr>
          <w:rFonts w:hAnsi="Bookman Old Style" w:ascii="Bookman Old Style"/>
          <w:bCs/>
          <w:color w:val="000000"/>
          <w:spacing w:val="-2"/>
          <w:szCs w:val="24"/>
          <w:lang w:val="pl-PL"/>
        </w:rPr>
      </w:pPr>
      <w:r>
        <w:rPr>
          <w:rFonts w:hAnsi="Bookman Old Style" w:ascii="Bookman Old Style"/>
          <w:bCs/>
          <w:color w:val="000000"/>
          <w:spacing w:val="-2"/>
          <w:szCs w:val="24"/>
          <w:lang w:val="pl-PL"/>
        </w:rPr>
        <w:t>P-3690/04 pred Trgovačkim sudom u Zagrebu</w:t>
      </w:r>
    </w:p>
    <w:p w:rsidRDefault="00A77661" w:rsidP="00BB0973" w:rsidR="00A77661">
      <w:pPr>
        <w:shd w:fill="FFFFFF" w:color="auto" w:val="clear"/>
        <w:spacing w:before="281"/>
        <w:ind w:left="43"/>
        <w:jc w:val="both"/>
        <w:rPr>
          <w:rFonts w:hAnsi="Bookman Old Style" w:ascii="Bookman Old Style"/>
          <w:bCs/>
          <w:color w:val="000000"/>
          <w:spacing w:val="-2"/>
          <w:szCs w:val="24"/>
          <w:lang w:val="pl-PL"/>
        </w:rPr>
      </w:pPr>
      <w:r>
        <w:rPr>
          <w:rFonts w:hAnsi="Bookman Old Style" w:ascii="Bookman Old Style"/>
          <w:bCs/>
          <w:color w:val="000000"/>
          <w:spacing w:val="-2"/>
          <w:szCs w:val="24"/>
          <w:lang w:val="pl-PL"/>
        </w:rPr>
        <w:t>Tužitelj Glumina banka d.d.- u stečaju, OIB: 82806041381</w:t>
      </w:r>
    </w:p>
    <w:p w:rsidRDefault="00A77661" w:rsidP="00BB0973" w:rsidR="00A77661">
      <w:pPr>
        <w:shd w:fill="FFFFFF" w:color="auto" w:val="clear"/>
        <w:spacing w:before="281"/>
        <w:ind w:left="43"/>
        <w:jc w:val="both"/>
        <w:rPr>
          <w:rFonts w:hAnsi="Bookman Old Style" w:ascii="Bookman Old Style"/>
          <w:bCs/>
          <w:color w:val="000000"/>
          <w:spacing w:val="-2"/>
          <w:szCs w:val="24"/>
          <w:lang w:val="pl-PL"/>
        </w:rPr>
      </w:pPr>
      <w:r>
        <w:rPr>
          <w:rFonts w:hAnsi="Bookman Old Style" w:ascii="Bookman Old Style"/>
          <w:bCs/>
          <w:color w:val="000000"/>
          <w:spacing w:val="-2"/>
          <w:szCs w:val="24"/>
          <w:lang w:val="pl-PL"/>
        </w:rPr>
        <w:t>Tuženik Zadarkomerc Zak automobili d.o.o.</w:t>
      </w:r>
    </w:p>
    <w:p w:rsidRDefault="00A77661" w:rsidP="00BB0973" w:rsidR="00A77661">
      <w:pPr>
        <w:shd w:fill="FFFFFF" w:color="auto" w:val="clear"/>
        <w:spacing w:before="281"/>
        <w:ind w:left="43"/>
        <w:jc w:val="both"/>
        <w:rPr>
          <w:rFonts w:hAnsi="Bookman Old Style" w:ascii="Bookman Old Style"/>
          <w:bCs/>
          <w:color w:val="000000"/>
          <w:spacing w:val="-2"/>
          <w:szCs w:val="24"/>
          <w:lang w:val="pl-PL"/>
        </w:rPr>
      </w:pPr>
      <w:r>
        <w:rPr>
          <w:rFonts w:hAnsi="Bookman Old Style" w:ascii="Bookman Old Style"/>
          <w:bCs/>
          <w:color w:val="000000"/>
          <w:spacing w:val="-2"/>
          <w:szCs w:val="24"/>
          <w:lang w:val="pl-PL"/>
        </w:rPr>
        <w:t>Radi: naplate potraživanja</w:t>
      </w:r>
    </w:p>
    <w:p w:rsidRDefault="00DE65C1" w:rsidP="00BB0973" w:rsidR="00DE65C1">
      <w:pPr>
        <w:shd w:fill="FFFFFF" w:color="auto" w:val="clear"/>
        <w:spacing w:before="281"/>
        <w:ind w:left="43"/>
        <w:jc w:val="both"/>
        <w:rPr>
          <w:rFonts w:hAnsi="Bookman Old Style" w:ascii="Bookman Old Style"/>
          <w:bCs/>
          <w:color w:val="000000"/>
          <w:spacing w:val="-2"/>
          <w:szCs w:val="24"/>
          <w:lang w:val="pl-PL"/>
        </w:rPr>
      </w:pPr>
      <w:r>
        <w:rPr>
          <w:rFonts w:hAnsi="Bookman Old Style" w:ascii="Bookman Old Style"/>
          <w:bCs/>
          <w:color w:val="000000"/>
          <w:spacing w:val="-2"/>
          <w:szCs w:val="24"/>
          <w:lang w:val="pl-PL"/>
        </w:rPr>
        <w:t>Ukupno potraživanje po ovoj tužbi prijavljeno u stečanu masu iznosi 283.600.772,72 kune.</w:t>
      </w:r>
    </w:p>
    <w:p w:rsidRDefault="00A77661" w:rsidP="00A77661" w:rsidR="00BB0973" w:rsidRPr="00A77661">
      <w:pPr>
        <w:shd w:fill="FFFFFF" w:color="auto" w:val="clear"/>
        <w:spacing w:before="281"/>
        <w:ind w:left="43"/>
        <w:jc w:val="both"/>
        <w:rPr>
          <w:rFonts w:hAnsi="Bookman Old Style" w:ascii="Bookman Old Style"/>
          <w:bCs/>
          <w:color w:val="000000"/>
          <w:spacing w:val="-2"/>
          <w:szCs w:val="24"/>
          <w:lang w:val="pl-PL"/>
        </w:rPr>
      </w:pPr>
      <w:r>
        <w:rPr>
          <w:rFonts w:hAnsi="Bookman Old Style" w:ascii="Bookman Old Style"/>
          <w:bCs/>
          <w:color w:val="000000"/>
          <w:spacing w:val="-2"/>
          <w:szCs w:val="24"/>
          <w:lang w:val="pl-PL"/>
        </w:rPr>
        <w:t>Tužba je podnesena 30. rujna 2004. godine . Dana 03.04. 2013. godine sud je donio rješenje kojim se utvrđuje prekid postupka jer je tuženik brisan iz sudskog registra.</w:t>
      </w:r>
    </w:p>
    <w:p w:rsidRDefault="00BB0973" w:rsidP="00BA60DE" w:rsidR="00BA60DE" w:rsidRPr="00BB0973">
      <w:pPr>
        <w:shd w:fill="FFFFFF" w:color="auto" w:val="clear"/>
        <w:spacing w:before="281"/>
        <w:ind w:left="43"/>
        <w:jc w:val="both"/>
        <w:rPr>
          <w:rFonts w:hAnsi="Bookman Old Style" w:ascii="Bookman Old Style"/>
          <w:szCs w:val="24"/>
          <w:lang w:val="pl-PL"/>
        </w:rPr>
      </w:pPr>
      <w:r w:rsidRPr="00BB0973">
        <w:rPr>
          <w:rFonts w:hAnsi="Bookman Old Style" w:ascii="Bookman Old Style"/>
          <w:b/>
          <w:bCs/>
          <w:spacing w:val="-2"/>
          <w:szCs w:val="24"/>
          <w:lang w:val="pl-PL"/>
        </w:rPr>
        <w:t>7</w:t>
      </w:r>
      <w:r w:rsidR="00BA60DE" w:rsidRPr="00BB0973">
        <w:rPr>
          <w:rFonts w:hAnsi="Bookman Old Style" w:ascii="Bookman Old Style"/>
          <w:b/>
          <w:bCs/>
          <w:spacing w:val="-2"/>
          <w:szCs w:val="24"/>
          <w:lang w:val="pl-PL"/>
        </w:rPr>
        <w:t>. IMOVINA I OBVEZE DUŽNIKA</w:t>
      </w:r>
      <w:r w:rsidR="00FE62E2" w:rsidRPr="00BB0973">
        <w:rPr>
          <w:rFonts w:hAnsi="Bookman Old Style" w:ascii="Bookman Old Style"/>
          <w:b/>
          <w:bCs/>
          <w:spacing w:val="-2"/>
          <w:szCs w:val="24"/>
          <w:lang w:val="pl-PL"/>
        </w:rPr>
        <w:tab/>
      </w:r>
      <w:r w:rsidR="00214CC8" w:rsidRPr="00BB0973">
        <w:rPr>
          <w:rFonts w:hAnsi="Bookman Old Style" w:ascii="Bookman Old Style"/>
          <w:b/>
          <w:bCs/>
          <w:spacing w:val="-2"/>
          <w:szCs w:val="24"/>
          <w:lang w:val="pl-PL"/>
        </w:rPr>
        <w:t xml:space="preserve">na dan </w:t>
      </w:r>
      <w:r w:rsidR="00005E83">
        <w:rPr>
          <w:rFonts w:hAnsi="Bookman Old Style" w:ascii="Bookman Old Style"/>
          <w:b/>
          <w:bCs/>
          <w:spacing w:val="-2"/>
          <w:szCs w:val="24"/>
          <w:lang w:val="pl-PL"/>
        </w:rPr>
        <w:t>02.12</w:t>
      </w:r>
      <w:r w:rsidR="00FE0913" w:rsidRPr="00BB0973">
        <w:rPr>
          <w:rFonts w:hAnsi="Bookman Old Style" w:ascii="Bookman Old Style"/>
          <w:b/>
          <w:bCs/>
          <w:spacing w:val="-2"/>
          <w:szCs w:val="24"/>
          <w:lang w:val="pl-PL"/>
        </w:rPr>
        <w:t>.2016</w:t>
      </w:r>
      <w:r w:rsidR="00214CC8" w:rsidRPr="00BB0973">
        <w:rPr>
          <w:rFonts w:hAnsi="Bookman Old Style" w:ascii="Bookman Old Style"/>
          <w:b/>
          <w:bCs/>
          <w:spacing w:val="-2"/>
          <w:szCs w:val="24"/>
          <w:lang w:val="pl-PL"/>
        </w:rPr>
        <w:t>.g.</w:t>
      </w:r>
      <w:r w:rsidR="00FE62E2" w:rsidRPr="00BB0973">
        <w:rPr>
          <w:rFonts w:hAnsi="Bookman Old Style" w:ascii="Bookman Old Style"/>
          <w:b/>
          <w:bCs/>
          <w:spacing w:val="-2"/>
          <w:szCs w:val="24"/>
          <w:lang w:val="pl-PL"/>
        </w:rPr>
        <w:tab/>
      </w:r>
    </w:p>
    <w:p w:rsidRDefault="00BB0973" w:rsidP="00BA60DE" w:rsidR="00BB0973">
      <w:pPr>
        <w:shd w:fill="FFFFFF" w:color="auto" w:val="clear"/>
        <w:spacing w:lineRule="exact" w:line="288" w:before="302"/>
        <w:ind w:right="367" w:left="43"/>
        <w:jc w:val="both"/>
        <w:rPr>
          <w:rFonts w:hAnsi="Bookman Old Style" w:ascii="Bookman Old Style"/>
          <w:spacing w:val="10"/>
          <w:szCs w:val="24"/>
          <w:lang w:val="pl-PL"/>
        </w:rPr>
      </w:pPr>
      <w:r w:rsidRPr="00BB0973">
        <w:rPr>
          <w:rFonts w:hAnsi="Bookman Old Style" w:ascii="Bookman Old Style"/>
          <w:spacing w:val="10"/>
          <w:szCs w:val="24"/>
          <w:lang w:val="pl-PL"/>
        </w:rPr>
        <w:t>1. NEKRETNINE</w:t>
      </w:r>
    </w:p>
    <w:p w:rsidRDefault="00BB0973" w:rsidP="00BA60DE" w:rsidR="00BB0973" w:rsidRPr="00BB0973">
      <w:pPr>
        <w:shd w:fill="FFFFFF" w:color="auto" w:val="clear"/>
        <w:spacing w:lineRule="exact" w:line="288" w:before="302"/>
        <w:ind w:right="367" w:left="43"/>
        <w:jc w:val="both"/>
        <w:rPr>
          <w:rFonts w:hAnsi="Bookman Old Style" w:ascii="Bookman Old Style"/>
          <w:spacing w:val="10"/>
          <w:szCs w:val="24"/>
          <w:lang w:val="pl-PL"/>
        </w:rPr>
      </w:pPr>
    </w:p>
    <w:p w:rsidRDefault="00BB0973" w:rsidP="00997D7C" w:rsidR="00BB0973">
      <w:pPr>
        <w:jc w:val="both"/>
        <w:rPr>
          <w:rFonts w:hAnsi="Bookman Old Style" w:ascii="Bookman Old Style"/>
          <w:spacing w:val="10"/>
          <w:szCs w:val="24"/>
          <w:lang w:val="pl-PL"/>
        </w:rPr>
      </w:pPr>
      <w:r w:rsidRPr="00BB0973">
        <w:rPr>
          <w:rFonts w:hAnsi="Bookman Old Style" w:ascii="Bookman Old Style"/>
          <w:spacing w:val="10"/>
          <w:szCs w:val="24"/>
          <w:lang w:val="pl-PL"/>
        </w:rPr>
        <w:t>Stečajnu masu čini peterosobni stan s nusprostorijama u 1. katu, ulične zgrade upisane kod Općinskog građanskog suda u Zagrebu, kuća pop. br. 4213, dvorište, autogaraže pop. br. 7117, autoradionice i voćnjak u Martićevoj ulici br. 15, zk.ul. 2884 Grad Zagreb, kat.čest. 2372/2, poduložak 1.</w:t>
      </w:r>
      <w:r w:rsidR="00997D7C">
        <w:rPr>
          <w:rFonts w:hAnsi="Bookman Old Style" w:ascii="Bookman Old Style"/>
          <w:spacing w:val="10"/>
          <w:szCs w:val="24"/>
          <w:lang w:val="pl-PL"/>
        </w:rPr>
        <w:t xml:space="preserve"> Procjena nekretnine će se izvršiti nakon Izvještajnog ročišta. Po zadnjim pisanim dokumentima proizlazi da je vrijednost nekretnine bila utvrđena u iznosu od 264.000,00 EUR-a (iznos naznačen kao vrijednost kod prijenosa potraživanja između Riječke banke d.d. i Merkur- Zadar d.o.o. iz 2003. godine.</w:t>
      </w:r>
    </w:p>
    <w:p w:rsidRDefault="00997D7C" w:rsidP="00997D7C" w:rsidR="00997D7C">
      <w:pPr>
        <w:jc w:val="both"/>
        <w:rPr>
          <w:rFonts w:hAnsi="Bookman Old Style" w:ascii="Bookman Old Style"/>
          <w:spacing w:val="10"/>
          <w:szCs w:val="24"/>
          <w:lang w:val="pl-PL"/>
        </w:rPr>
      </w:pPr>
    </w:p>
    <w:p w:rsidRDefault="00997D7C" w:rsidP="00997D7C" w:rsidR="00997D7C">
      <w:pPr>
        <w:jc w:val="both"/>
        <w:rPr>
          <w:rFonts w:hAnsi="Bookman Old Style" w:ascii="Bookman Old Style"/>
          <w:spacing w:val="10"/>
          <w:szCs w:val="24"/>
          <w:lang w:val="pl-PL"/>
        </w:rPr>
      </w:pPr>
      <w:r>
        <w:rPr>
          <w:rFonts w:hAnsi="Bookman Old Style" w:ascii="Bookman Old Style"/>
          <w:spacing w:val="10"/>
          <w:szCs w:val="24"/>
          <w:lang w:val="pl-PL"/>
        </w:rPr>
        <w:t xml:space="preserve">U zemljišnjim knjigama nema upisanih založnih prava u korist vjerovnika, no na nekretnini postoji </w:t>
      </w:r>
      <w:r w:rsidRPr="00DE65C1">
        <w:rPr>
          <w:rFonts w:hAnsi="Bookman Old Style" w:ascii="Bookman Old Style"/>
          <w:b/>
          <w:spacing w:val="10"/>
          <w:szCs w:val="24"/>
          <w:lang w:val="pl-PL"/>
        </w:rPr>
        <w:t>razlučni vjerovnik čije razlučno pravo proizlazi iz sudskog osiguranja tražbine prijenosom vlasništva i prava na stvari</w:t>
      </w:r>
      <w:r w:rsidR="00C907FB" w:rsidRPr="00DE65C1">
        <w:rPr>
          <w:rFonts w:hAnsi="Bookman Old Style" w:ascii="Bookman Old Style"/>
          <w:b/>
          <w:spacing w:val="10"/>
          <w:szCs w:val="24"/>
          <w:lang w:val="pl-PL"/>
        </w:rPr>
        <w:t>ma</w:t>
      </w:r>
      <w:r>
        <w:rPr>
          <w:rFonts w:hAnsi="Bookman Old Style" w:ascii="Bookman Old Style"/>
          <w:spacing w:val="10"/>
          <w:szCs w:val="24"/>
          <w:lang w:val="pl-PL"/>
        </w:rPr>
        <w:t>, sukladno čl. 150. Stečajnog zakona. Naime, ovdje se radi o zasnivanju fiducije po presudi.</w:t>
      </w:r>
    </w:p>
    <w:p w:rsidRDefault="00175288" w:rsidP="00997D7C" w:rsidR="00175288">
      <w:pPr>
        <w:jc w:val="both"/>
        <w:rPr>
          <w:rFonts w:hAnsi="Bookman Old Style" w:ascii="Bookman Old Style"/>
          <w:spacing w:val="10"/>
          <w:szCs w:val="24"/>
          <w:lang w:val="pl-PL"/>
        </w:rPr>
      </w:pPr>
    </w:p>
    <w:p w:rsidRDefault="00175288" w:rsidP="00175288" w:rsidR="00175288" w:rsidRPr="00175288">
      <w:pPr>
        <w:jc w:val="both"/>
        <w:rPr>
          <w:rFonts w:hAnsi="Bookman Old Style" w:ascii="Bookman Old Style"/>
          <w:spacing w:val="10"/>
          <w:szCs w:val="24"/>
          <w:lang w:val="pl-PL"/>
        </w:rPr>
      </w:pPr>
      <w:r w:rsidRPr="00175288">
        <w:rPr>
          <w:rFonts w:hAnsi="Bookman Old Style" w:ascii="Bookman Old Style"/>
          <w:spacing w:val="10"/>
          <w:szCs w:val="24"/>
          <w:lang w:val="pl-PL"/>
        </w:rPr>
        <w:t>Presuda Trgovačkog suda u Zagrebu broj: P</w:t>
      </w:r>
      <w:r w:rsidR="00DE65C1">
        <w:rPr>
          <w:rFonts w:hAnsi="Bookman Old Style" w:ascii="Bookman Old Style"/>
          <w:spacing w:val="10"/>
          <w:szCs w:val="24"/>
          <w:lang w:val="pl-PL"/>
        </w:rPr>
        <w:t xml:space="preserve">-2390/00 od 29.05.2002. godine kojom je zasnovano razlučno pravo, </w:t>
      </w:r>
      <w:r w:rsidRPr="00175288">
        <w:rPr>
          <w:rFonts w:hAnsi="Bookman Old Style" w:ascii="Bookman Old Style"/>
          <w:spacing w:val="10"/>
          <w:szCs w:val="24"/>
          <w:lang w:val="pl-PL"/>
        </w:rPr>
        <w:t xml:space="preserve">sukladno dostupnim podacima is sustava e-predmet, pravomoćna je 30.03.2004. godine, a ovršna je 04.06.2004. godine. </w:t>
      </w:r>
    </w:p>
    <w:p w:rsidRDefault="00175288" w:rsidP="00175288" w:rsidR="00175288" w:rsidRPr="00175288">
      <w:pPr>
        <w:jc w:val="both"/>
        <w:rPr>
          <w:rFonts w:hAnsi="Bookman Old Style" w:ascii="Bookman Old Style"/>
          <w:spacing w:val="10"/>
          <w:szCs w:val="24"/>
          <w:lang w:val="pl-PL"/>
        </w:rPr>
      </w:pPr>
      <w:r w:rsidRPr="00175288">
        <w:rPr>
          <w:rFonts w:hAnsi="Bookman Old Style" w:ascii="Bookman Old Style"/>
          <w:spacing w:val="10"/>
          <w:szCs w:val="24"/>
          <w:lang w:val="pl-PL"/>
        </w:rPr>
        <w:t xml:space="preserve">Kako presuda zamjenjuje sporazum o osiguranju, stranka ima valjani pravni temelj za osnivanje fiducije na nekretnini u trenutku pravomoćnosti presude, te je od tog vremena i ovlaštena zatražiti prijenos </w:t>
      </w:r>
      <w:r w:rsidRPr="00175288">
        <w:rPr>
          <w:rFonts w:hAnsi="Bookman Old Style" w:ascii="Bookman Old Style"/>
          <w:spacing w:val="10"/>
          <w:szCs w:val="24"/>
          <w:lang w:val="pl-PL"/>
        </w:rPr>
        <w:lastRenderedPageBreak/>
        <w:t>vlasništva na nekretnini uz zabilježbu da je prijenos obavljen radi osiguranja tražbine</w:t>
      </w:r>
    </w:p>
    <w:p w:rsidRDefault="00175288" w:rsidP="00175288" w:rsidR="00175288">
      <w:pPr>
        <w:jc w:val="both"/>
        <w:rPr>
          <w:rFonts w:hAnsi="Bookman Old Style" w:ascii="Bookman Old Style"/>
          <w:spacing w:val="10"/>
          <w:szCs w:val="24"/>
          <w:lang w:val="pl-PL"/>
        </w:rPr>
      </w:pPr>
      <w:r w:rsidRPr="00175288">
        <w:rPr>
          <w:rFonts w:hAnsi="Bookman Old Style" w:ascii="Bookman Old Style"/>
          <w:spacing w:val="10"/>
          <w:szCs w:val="24"/>
          <w:lang w:val="pl-PL"/>
        </w:rPr>
        <w:t>Riječka banka d.d. je još 1998. godine zatražila da zemljišnoknjižni sud postupi po odredbi članka 312. Ovršnog zakona odnosno da se obavi fiducijarni prijenos prava vlasništva na nekretnini u zemljišnoj knjizi, ali je taj prijedlog odbačen, na što se je predlagatelj žalio /neosnovano/, a o žalbi viši sud još nije odlučio.</w:t>
      </w:r>
    </w:p>
    <w:p w:rsidRDefault="00175288" w:rsidP="00175288" w:rsidR="00175288">
      <w:pPr>
        <w:jc w:val="both"/>
        <w:rPr>
          <w:rFonts w:hAnsi="Bookman Old Style" w:ascii="Bookman Old Style"/>
          <w:spacing w:val="10"/>
          <w:szCs w:val="24"/>
          <w:lang w:val="pl-PL"/>
        </w:rPr>
      </w:pPr>
    </w:p>
    <w:p w:rsidRDefault="00175288" w:rsidP="00175288" w:rsidR="00175288" w:rsidRPr="00DE65C1">
      <w:pPr>
        <w:jc w:val="both"/>
        <w:rPr>
          <w:rFonts w:hAnsi="Bookman Old Style" w:ascii="Bookman Old Style"/>
          <w:b/>
          <w:spacing w:val="10"/>
          <w:szCs w:val="24"/>
          <w:lang w:val="pl-PL"/>
        </w:rPr>
      </w:pPr>
      <w:r w:rsidRPr="00175288">
        <w:rPr>
          <w:rFonts w:hAnsi="Bookman Old Style" w:ascii="Bookman Old Style"/>
          <w:spacing w:val="10"/>
          <w:szCs w:val="24"/>
          <w:lang w:val="pl-PL"/>
        </w:rPr>
        <w:t xml:space="preserve">U odnosu na fiducijarno osiguranje – </w:t>
      </w:r>
      <w:r w:rsidRPr="00DE65C1">
        <w:rPr>
          <w:rFonts w:hAnsi="Bookman Old Style" w:ascii="Bookman Old Style"/>
          <w:b/>
          <w:spacing w:val="10"/>
          <w:szCs w:val="24"/>
          <w:lang w:val="pl-PL"/>
        </w:rPr>
        <w:t>ovo osiguranje tražbine prijenosom vlasništva na nekretnini osnovano je u trenutku pravomoćnos</w:t>
      </w:r>
      <w:r w:rsidR="00C907FB" w:rsidRPr="00DE65C1">
        <w:rPr>
          <w:rFonts w:hAnsi="Bookman Old Style" w:ascii="Bookman Old Style"/>
          <w:b/>
          <w:spacing w:val="10"/>
          <w:szCs w:val="24"/>
          <w:lang w:val="pl-PL"/>
        </w:rPr>
        <w:t>ti presude /30.03.2004. godine/.</w:t>
      </w:r>
    </w:p>
    <w:p w:rsidRDefault="00175288" w:rsidP="00175288" w:rsidR="00175288" w:rsidRPr="00DE65C1">
      <w:pPr>
        <w:jc w:val="both"/>
        <w:rPr>
          <w:rFonts w:hAnsi="Bookman Old Style" w:ascii="Bookman Old Style"/>
          <w:b/>
          <w:spacing w:val="10"/>
          <w:szCs w:val="24"/>
          <w:lang w:val="pl-PL"/>
        </w:rPr>
      </w:pPr>
      <w:r w:rsidRPr="00175288">
        <w:rPr>
          <w:rFonts w:hAnsi="Bookman Old Style" w:ascii="Bookman Old Style"/>
          <w:spacing w:val="10"/>
          <w:szCs w:val="24"/>
          <w:lang w:val="pl-PL"/>
        </w:rPr>
        <w:t>Sukladno odredbi članka 169. SZ-a nakon otvaranja stečajnog postupka ne može se u zemljišnoj knjizi tražiti fiducijarni prijenos prava vlasništva, jer stečajni vjerovnici ne mogu tražiti osiguranje protiv steč</w:t>
      </w:r>
      <w:r>
        <w:rPr>
          <w:rFonts w:hAnsi="Bookman Old Style" w:ascii="Bookman Old Style"/>
          <w:spacing w:val="10"/>
          <w:szCs w:val="24"/>
          <w:lang w:val="pl-PL"/>
        </w:rPr>
        <w:t>ajnog dužnika nakon otvaranja st</w:t>
      </w:r>
      <w:r w:rsidR="00C907FB">
        <w:rPr>
          <w:rFonts w:hAnsi="Bookman Old Style" w:ascii="Bookman Old Style"/>
          <w:spacing w:val="10"/>
          <w:szCs w:val="24"/>
          <w:lang w:val="pl-PL"/>
        </w:rPr>
        <w:t xml:space="preserve">ečajnog postupka, ali ti vjerovnici postaju </w:t>
      </w:r>
      <w:r w:rsidR="00C907FB" w:rsidRPr="00DE65C1">
        <w:rPr>
          <w:rFonts w:hAnsi="Bookman Old Style" w:ascii="Bookman Old Style"/>
          <w:b/>
          <w:spacing w:val="10"/>
          <w:szCs w:val="24"/>
          <w:u w:val="single"/>
          <w:lang w:val="pl-PL"/>
        </w:rPr>
        <w:t>RAZLUČNI VJEROVNICI.</w:t>
      </w:r>
    </w:p>
    <w:p w:rsidRDefault="00175288" w:rsidP="00175288" w:rsidR="00175288">
      <w:pPr>
        <w:jc w:val="both"/>
        <w:rPr>
          <w:rFonts w:hAnsi="Bookman Old Style" w:ascii="Bookman Old Style"/>
          <w:spacing w:val="10"/>
          <w:szCs w:val="24"/>
          <w:lang w:val="pl-PL"/>
        </w:rPr>
      </w:pPr>
      <w:r>
        <w:rPr>
          <w:rFonts w:hAnsi="Bookman Old Style" w:ascii="Bookman Old Style"/>
          <w:spacing w:val="10"/>
          <w:szCs w:val="24"/>
          <w:lang w:val="pl-PL"/>
        </w:rPr>
        <w:t>Naprijed navedeno fiducijarno osiguranje preneseno je više puta i to kako slijedi:</w:t>
      </w:r>
    </w:p>
    <w:p w:rsidRDefault="00D22C61" w:rsidP="00175288" w:rsidR="00D22C61">
      <w:pPr>
        <w:jc w:val="both"/>
        <w:rPr>
          <w:rFonts w:hAnsi="Bookman Old Style" w:ascii="Bookman Old Style"/>
          <w:spacing w:val="10"/>
          <w:szCs w:val="24"/>
          <w:lang w:val="pl-PL"/>
        </w:rPr>
      </w:pPr>
    </w:p>
    <w:p w:rsidRDefault="00175288" w:rsidP="00D22C61" w:rsidR="00175288">
      <w:pPr>
        <w:numPr>
          <w:ilvl w:val="1"/>
          <w:numId w:val="3"/>
        </w:numPr>
        <w:tabs>
          <w:tab w:pos="1440" w:val="clear"/>
          <w:tab w:pos="709" w:val="num"/>
        </w:tabs>
        <w:ind w:hanging="1134" w:left="1418"/>
        <w:jc w:val="both"/>
        <w:rPr>
          <w:rFonts w:hAnsi="Bookman Old Style" w:ascii="Bookman Old Style"/>
          <w:spacing w:val="10"/>
          <w:szCs w:val="24"/>
          <w:lang w:val="pl-PL"/>
        </w:rPr>
      </w:pPr>
      <w:r>
        <w:rPr>
          <w:rFonts w:hAnsi="Bookman Old Style" w:ascii="Bookman Old Style"/>
          <w:spacing w:val="10"/>
          <w:szCs w:val="24"/>
          <w:lang w:val="pl-PL"/>
        </w:rPr>
        <w:t>Riječka bank d.d. – Merkur</w:t>
      </w:r>
      <w:r w:rsidR="00F84BCF">
        <w:rPr>
          <w:rFonts w:hAnsi="Bookman Old Style" w:ascii="Bookman Old Style"/>
          <w:spacing w:val="10"/>
          <w:szCs w:val="24"/>
          <w:lang w:val="pl-PL"/>
        </w:rPr>
        <w:t>-Zadar d.o.o.</w:t>
      </w:r>
    </w:p>
    <w:p w:rsidRDefault="00D22C61" w:rsidP="00D22C61" w:rsidR="00D22C61">
      <w:pPr>
        <w:ind w:left="1440"/>
        <w:jc w:val="both"/>
        <w:rPr>
          <w:rFonts w:hAnsi="Bookman Old Style" w:ascii="Bookman Old Style"/>
          <w:spacing w:val="10"/>
          <w:szCs w:val="24"/>
          <w:lang w:val="pl-PL"/>
        </w:rPr>
      </w:pPr>
    </w:p>
    <w:p w:rsidRDefault="00D22C61" w:rsidP="00D22C61" w:rsidR="00D22C61">
      <w:pPr>
        <w:jc w:val="both"/>
        <w:rPr>
          <w:rFonts w:hAnsi="Bookman Old Style" w:ascii="Bookman Old Style"/>
          <w:spacing w:val="10"/>
          <w:szCs w:val="24"/>
          <w:lang w:val="pl-PL"/>
        </w:rPr>
      </w:pPr>
      <w:r>
        <w:rPr>
          <w:rFonts w:hAnsi="Bookman Old Style" w:ascii="Bookman Old Style"/>
          <w:spacing w:val="10"/>
          <w:szCs w:val="24"/>
          <w:lang w:val="pl-PL"/>
        </w:rPr>
        <w:t>Ugovorom o prodaji potraživanja Riječka banka d.d. prodala je svoje potraživanje društvu Merkur –Zadar d.o.o.</w:t>
      </w:r>
      <w:r w:rsidR="00DE65C1">
        <w:rPr>
          <w:rFonts w:hAnsi="Bookman Old Style" w:ascii="Bookman Old Style"/>
          <w:spacing w:val="10"/>
          <w:szCs w:val="24"/>
          <w:lang w:val="pl-PL"/>
        </w:rPr>
        <w:t>. Ugovor</w:t>
      </w:r>
      <w:r w:rsidR="00F84BCF">
        <w:rPr>
          <w:rFonts w:hAnsi="Bookman Old Style" w:ascii="Bookman Old Style"/>
          <w:spacing w:val="10"/>
          <w:szCs w:val="24"/>
          <w:lang w:val="pl-PL"/>
        </w:rPr>
        <w:t xml:space="preserve"> je ovjeren dana 09.07.2003. godine kod javnog bilježnika Darko Paravić iz Rijeke, broj ovjere OV-11203/2003.</w:t>
      </w:r>
    </w:p>
    <w:p w:rsidRDefault="00F84BCF" w:rsidP="00D22C61" w:rsidR="00F84BCF">
      <w:pPr>
        <w:jc w:val="both"/>
        <w:rPr>
          <w:rFonts w:hAnsi="Bookman Old Style" w:ascii="Bookman Old Style"/>
          <w:spacing w:val="10"/>
          <w:szCs w:val="24"/>
          <w:lang w:val="pl-PL"/>
        </w:rPr>
      </w:pPr>
    </w:p>
    <w:p w:rsidRDefault="00F84BCF" w:rsidP="00F84BCF" w:rsidR="00175288">
      <w:pPr>
        <w:numPr>
          <w:ilvl w:val="1"/>
          <w:numId w:val="3"/>
        </w:numPr>
        <w:tabs>
          <w:tab w:pos="1440" w:val="clear"/>
          <w:tab w:pos="709" w:val="num"/>
        </w:tabs>
        <w:ind w:hanging="1156"/>
        <w:jc w:val="both"/>
        <w:rPr>
          <w:rFonts w:hAnsi="Bookman Old Style" w:ascii="Bookman Old Style"/>
          <w:spacing w:val="10"/>
          <w:szCs w:val="24"/>
          <w:lang w:val="pl-PL"/>
        </w:rPr>
      </w:pPr>
      <w:r>
        <w:rPr>
          <w:rFonts w:hAnsi="Bookman Old Style" w:ascii="Bookman Old Style"/>
          <w:spacing w:val="10"/>
          <w:szCs w:val="24"/>
          <w:lang w:val="pl-PL"/>
        </w:rPr>
        <w:t>Merkur- Zadar d.o.o. – Davor Galetović</w:t>
      </w:r>
    </w:p>
    <w:p w:rsidRDefault="00F84BCF" w:rsidP="00F84BCF" w:rsidR="00F84BCF">
      <w:pPr>
        <w:jc w:val="both"/>
        <w:rPr>
          <w:rFonts w:hAnsi="Bookman Old Style" w:ascii="Bookman Old Style"/>
          <w:spacing w:val="10"/>
          <w:szCs w:val="24"/>
          <w:lang w:val="pl-PL"/>
        </w:rPr>
      </w:pPr>
    </w:p>
    <w:p w:rsidRDefault="00F84BCF" w:rsidP="00F84BCF" w:rsidR="00F84BCF">
      <w:pPr>
        <w:jc w:val="both"/>
        <w:rPr>
          <w:rFonts w:hAnsi="Bookman Old Style" w:ascii="Bookman Old Style"/>
          <w:spacing w:val="10"/>
          <w:szCs w:val="24"/>
          <w:lang w:val="pl-PL"/>
        </w:rPr>
      </w:pPr>
      <w:r>
        <w:rPr>
          <w:rFonts w:hAnsi="Bookman Old Style" w:ascii="Bookman Old Style"/>
          <w:spacing w:val="10"/>
          <w:szCs w:val="24"/>
          <w:lang w:val="pl-PL"/>
        </w:rPr>
        <w:t>Ugovorom o ustupanju potraživanja Merkur-Zadar d</w:t>
      </w:r>
      <w:r w:rsidR="008D2885">
        <w:rPr>
          <w:rFonts w:hAnsi="Bookman Old Style" w:ascii="Bookman Old Style"/>
          <w:spacing w:val="10"/>
          <w:szCs w:val="24"/>
          <w:lang w:val="pl-PL"/>
        </w:rPr>
        <w:t>.o.o. ustupio</w:t>
      </w:r>
      <w:r>
        <w:rPr>
          <w:rFonts w:hAnsi="Bookman Old Style" w:ascii="Bookman Old Style"/>
          <w:spacing w:val="10"/>
          <w:szCs w:val="24"/>
          <w:lang w:val="pl-PL"/>
        </w:rPr>
        <w:t xml:space="preserve"> je svoje potraživanje fizičkoj osobi Davoru Galetoviću dan</w:t>
      </w:r>
      <w:r w:rsidR="00DE65C1">
        <w:rPr>
          <w:rFonts w:hAnsi="Bookman Old Style" w:ascii="Bookman Old Style"/>
          <w:spacing w:val="10"/>
          <w:szCs w:val="24"/>
          <w:lang w:val="pl-PL"/>
        </w:rPr>
        <w:t xml:space="preserve">a 27. veljače 2006. godine. Ugovor </w:t>
      </w:r>
      <w:r>
        <w:rPr>
          <w:rFonts w:hAnsi="Bookman Old Style" w:ascii="Bookman Old Style"/>
          <w:spacing w:val="10"/>
          <w:szCs w:val="24"/>
          <w:lang w:val="pl-PL"/>
        </w:rPr>
        <w:t>je ovjeren dana 28. 02. 2006. godine kod javnog bilježnika Darija Grigillo-Ramljak iz Zadra, broj ovjere OV-1568/06.</w:t>
      </w:r>
    </w:p>
    <w:p w:rsidRDefault="00F84BCF" w:rsidP="00F84BCF" w:rsidR="00F84BCF">
      <w:pPr>
        <w:jc w:val="both"/>
        <w:rPr>
          <w:rFonts w:hAnsi="Bookman Old Style" w:ascii="Bookman Old Style"/>
          <w:spacing w:val="10"/>
          <w:szCs w:val="24"/>
          <w:lang w:val="pl-PL"/>
        </w:rPr>
      </w:pPr>
    </w:p>
    <w:p w:rsidRDefault="00F84BCF" w:rsidP="00F84BCF" w:rsidR="00F84BCF">
      <w:pPr>
        <w:numPr>
          <w:ilvl w:val="1"/>
          <w:numId w:val="3"/>
        </w:numPr>
        <w:tabs>
          <w:tab w:pos="1440" w:val="clear"/>
          <w:tab w:pos="709" w:val="num"/>
        </w:tabs>
        <w:ind w:hanging="1156"/>
        <w:jc w:val="both"/>
        <w:rPr>
          <w:rFonts w:hAnsi="Bookman Old Style" w:ascii="Bookman Old Style"/>
          <w:spacing w:val="10"/>
          <w:szCs w:val="24"/>
          <w:lang w:val="pl-PL"/>
        </w:rPr>
      </w:pPr>
      <w:r>
        <w:rPr>
          <w:rFonts w:hAnsi="Bookman Old Style" w:ascii="Bookman Old Style"/>
          <w:spacing w:val="10"/>
          <w:szCs w:val="24"/>
          <w:lang w:val="pl-PL"/>
        </w:rPr>
        <w:t>Davor Galetović – Želimir Dodder</w:t>
      </w:r>
    </w:p>
    <w:p w:rsidRDefault="00F84BCF" w:rsidP="00F84BCF" w:rsidR="00F84BCF">
      <w:pPr>
        <w:jc w:val="both"/>
        <w:rPr>
          <w:rFonts w:hAnsi="Bookman Old Style" w:ascii="Bookman Old Style"/>
          <w:spacing w:val="10"/>
          <w:szCs w:val="24"/>
          <w:lang w:val="pl-PL"/>
        </w:rPr>
      </w:pPr>
    </w:p>
    <w:p w:rsidRDefault="00F84BCF" w:rsidP="00F84BCF" w:rsidR="00F84BCF" w:rsidRPr="00BB0973">
      <w:pPr>
        <w:jc w:val="both"/>
        <w:rPr>
          <w:rFonts w:hAnsi="Bookman Old Style" w:ascii="Bookman Old Style"/>
          <w:spacing w:val="10"/>
          <w:szCs w:val="24"/>
          <w:lang w:val="pl-PL"/>
        </w:rPr>
      </w:pPr>
      <w:r>
        <w:rPr>
          <w:rFonts w:hAnsi="Bookman Old Style" w:ascii="Bookman Old Style"/>
          <w:spacing w:val="10"/>
          <w:szCs w:val="24"/>
          <w:lang w:val="pl-PL"/>
        </w:rPr>
        <w:t>Ugovorom o ustupanju pot</w:t>
      </w:r>
      <w:r w:rsidR="008D2885">
        <w:rPr>
          <w:rFonts w:hAnsi="Bookman Old Style" w:ascii="Bookman Old Style"/>
          <w:spacing w:val="10"/>
          <w:szCs w:val="24"/>
          <w:lang w:val="pl-PL"/>
        </w:rPr>
        <w:t>raživanja Davor Galetović ustupio</w:t>
      </w:r>
      <w:r>
        <w:rPr>
          <w:rFonts w:hAnsi="Bookman Old Style" w:ascii="Bookman Old Style"/>
          <w:spacing w:val="10"/>
          <w:szCs w:val="24"/>
          <w:lang w:val="pl-PL"/>
        </w:rPr>
        <w:t xml:space="preserve"> je svoje potraživanje fizičkoj osobi Želimiru Dodderu</w:t>
      </w:r>
      <w:r w:rsidR="008D2885">
        <w:rPr>
          <w:rFonts w:hAnsi="Bookman Old Style" w:ascii="Bookman Old Style"/>
          <w:spacing w:val="10"/>
          <w:szCs w:val="24"/>
          <w:lang w:val="pl-PL"/>
        </w:rPr>
        <w:t xml:space="preserve"> dana 28. 04. 2006. </w:t>
      </w:r>
      <w:r w:rsidR="00DE65C1">
        <w:rPr>
          <w:rFonts w:hAnsi="Bookman Old Style" w:ascii="Bookman Old Style"/>
          <w:spacing w:val="10"/>
          <w:szCs w:val="24"/>
          <w:lang w:val="pl-PL"/>
        </w:rPr>
        <w:t>g</w:t>
      </w:r>
      <w:r w:rsidR="008D2885">
        <w:rPr>
          <w:rFonts w:hAnsi="Bookman Old Style" w:ascii="Bookman Old Style"/>
          <w:spacing w:val="10"/>
          <w:szCs w:val="24"/>
          <w:lang w:val="pl-PL"/>
        </w:rPr>
        <w:t>odine</w:t>
      </w:r>
      <w:r w:rsidR="00DE65C1">
        <w:rPr>
          <w:rFonts w:hAnsi="Bookman Old Style" w:ascii="Bookman Old Style"/>
          <w:spacing w:val="10"/>
          <w:szCs w:val="24"/>
          <w:lang w:val="pl-PL"/>
        </w:rPr>
        <w:t>. Ugovor</w:t>
      </w:r>
      <w:r w:rsidR="008D2885">
        <w:rPr>
          <w:rFonts w:hAnsi="Bookman Old Style" w:ascii="Bookman Old Style"/>
          <w:spacing w:val="10"/>
          <w:szCs w:val="24"/>
          <w:lang w:val="pl-PL"/>
        </w:rPr>
        <w:t xml:space="preserve"> je ovjeren dana 28. 04. 2006. godine kod javnog bilježnika Igor Martinović  iz Zagreba, broj ovjere OV-781/06 te OV-782/06.</w:t>
      </w:r>
    </w:p>
    <w:p w:rsidRDefault="00175288" w:rsidP="00F84BCF" w:rsidR="00BB0973">
      <w:pPr>
        <w:shd w:fill="FFFFFF" w:color="auto" w:val="clear"/>
        <w:spacing w:lineRule="exact" w:line="288" w:before="302"/>
        <w:ind w:right="33"/>
        <w:jc w:val="both"/>
        <w:rPr>
          <w:rFonts w:hAnsi="Bookman Old Style" w:ascii="Bookman Old Style"/>
          <w:spacing w:val="10"/>
          <w:szCs w:val="24"/>
          <w:lang w:val="pl-PL"/>
        </w:rPr>
      </w:pPr>
      <w:r>
        <w:rPr>
          <w:rFonts w:hAnsi="Bookman Old Style" w:ascii="Bookman Old Style"/>
          <w:spacing w:val="10"/>
          <w:szCs w:val="24"/>
          <w:lang w:val="pl-PL"/>
        </w:rPr>
        <w:t>Stečajno</w:t>
      </w:r>
      <w:r w:rsidRPr="00175288">
        <w:rPr>
          <w:rFonts w:hAnsi="Bookman Old Style" w:ascii="Bookman Old Style"/>
          <w:spacing w:val="10"/>
          <w:szCs w:val="24"/>
          <w:lang w:val="pl-PL"/>
        </w:rPr>
        <w:t xml:space="preserve">j upraviteljici dostavljene su sve ovjerene preslike predmetnih pravnih poslova. </w:t>
      </w:r>
      <w:r w:rsidRPr="00C907FB">
        <w:rPr>
          <w:rFonts w:hAnsi="Bookman Old Style" w:ascii="Bookman Old Style"/>
          <w:b/>
          <w:spacing w:val="10"/>
          <w:szCs w:val="24"/>
          <w:lang w:val="pl-PL"/>
        </w:rPr>
        <w:t>Iz naprijed navedenog proizlazi da je Dod</w:t>
      </w:r>
      <w:r w:rsidR="00C907FB" w:rsidRPr="00C907FB">
        <w:rPr>
          <w:rFonts w:hAnsi="Bookman Old Style" w:ascii="Bookman Old Style"/>
          <w:b/>
          <w:spacing w:val="10"/>
          <w:szCs w:val="24"/>
          <w:lang w:val="pl-PL"/>
        </w:rPr>
        <w:t>d</w:t>
      </w:r>
      <w:r w:rsidRPr="00C907FB">
        <w:rPr>
          <w:rFonts w:hAnsi="Bookman Old Style" w:ascii="Bookman Old Style"/>
          <w:b/>
          <w:spacing w:val="10"/>
          <w:szCs w:val="24"/>
          <w:lang w:val="pl-PL"/>
        </w:rPr>
        <w:t>er Želimir razlučni vjerovnik na nekretnini stečajnog dužnika</w:t>
      </w:r>
      <w:r w:rsidRPr="00175288">
        <w:rPr>
          <w:rFonts w:hAnsi="Bookman Old Style" w:ascii="Bookman Old Style"/>
          <w:spacing w:val="10"/>
          <w:szCs w:val="24"/>
          <w:lang w:val="pl-PL"/>
        </w:rPr>
        <w:t xml:space="preserve"> i to peterosobni stan s nusprostorijama u 1. katu, ulične zgrade upisane kod Općinskog građanskog suda u Zagrebu, kuća pop. br. 4213, dvorište, autogaraže pop. br. 7117, autoradionice i voćnjak u Martićevoj ulici br. 15, zk.ul. 2884 Grad Zagreb, kat.čest. 2372/2, poduložak 1.</w:t>
      </w:r>
    </w:p>
    <w:p w:rsidRDefault="00175288" w:rsidP="00F84BCF" w:rsidR="00175288" w:rsidRPr="00175288">
      <w:pPr>
        <w:shd w:fill="FFFFFF" w:color="auto" w:val="clear"/>
        <w:spacing w:lineRule="exact" w:line="288" w:before="302"/>
        <w:ind w:right="33"/>
        <w:jc w:val="both"/>
        <w:rPr>
          <w:rFonts w:hAnsi="Bookman Old Style" w:ascii="Bookman Old Style"/>
          <w:spacing w:val="10"/>
          <w:szCs w:val="24"/>
          <w:lang w:val="pl-PL"/>
        </w:rPr>
      </w:pPr>
      <w:r>
        <w:rPr>
          <w:rFonts w:hAnsi="Bookman Old Style" w:ascii="Bookman Old Style"/>
          <w:spacing w:val="10"/>
          <w:szCs w:val="24"/>
          <w:lang w:val="pl-PL"/>
        </w:rPr>
        <w:lastRenderedPageBreak/>
        <w:t>Predmetna nekretnina je u posjedu Dod</w:t>
      </w:r>
      <w:r w:rsidR="00C907FB">
        <w:rPr>
          <w:rFonts w:hAnsi="Bookman Old Style" w:ascii="Bookman Old Style"/>
          <w:spacing w:val="10"/>
          <w:szCs w:val="24"/>
          <w:lang w:val="pl-PL"/>
        </w:rPr>
        <w:t>d</w:t>
      </w:r>
      <w:r>
        <w:rPr>
          <w:rFonts w:hAnsi="Bookman Old Style" w:ascii="Bookman Old Style"/>
          <w:spacing w:val="10"/>
          <w:szCs w:val="24"/>
          <w:lang w:val="pl-PL"/>
        </w:rPr>
        <w:t>er Želimira koji je obavijestio stečajnu upraviteljicu da je posjednik nekretnine više od 10 godina, da mu je ista predana u savjestan i zakonit posjed temeljem Presude i Ugovora o prijenosu p</w:t>
      </w:r>
      <w:r w:rsidR="00C907FB">
        <w:rPr>
          <w:rFonts w:hAnsi="Bookman Old Style" w:ascii="Bookman Old Style"/>
          <w:spacing w:val="10"/>
          <w:szCs w:val="24"/>
          <w:lang w:val="pl-PL"/>
        </w:rPr>
        <w:t>otraživanja, a iz kojih i proizl</w:t>
      </w:r>
      <w:r>
        <w:rPr>
          <w:rFonts w:hAnsi="Bookman Old Style" w:ascii="Bookman Old Style"/>
          <w:spacing w:val="10"/>
          <w:szCs w:val="24"/>
          <w:lang w:val="pl-PL"/>
        </w:rPr>
        <w:t>azi njegovo fiducijarno pravo vlasništva.</w:t>
      </w:r>
    </w:p>
    <w:p w:rsidRDefault="00BB0973" w:rsidP="00BA60DE" w:rsidR="00BB0973">
      <w:pPr>
        <w:shd w:fill="FFFFFF" w:color="auto" w:val="clear"/>
        <w:spacing w:lineRule="exact" w:line="288" w:before="302"/>
        <w:ind w:right="367" w:left="43"/>
        <w:jc w:val="both"/>
        <w:rPr>
          <w:rFonts w:hAnsi="Bookman Old Style" w:ascii="Bookman Old Style"/>
          <w:color w:val="FF0000"/>
          <w:spacing w:val="10"/>
          <w:szCs w:val="24"/>
          <w:lang w:val="pl-PL"/>
        </w:rPr>
      </w:pPr>
    </w:p>
    <w:p w:rsidRDefault="00A77661" w:rsidP="00BA60DE" w:rsidR="00A77661">
      <w:pPr>
        <w:shd w:fill="FFFFFF" w:color="auto" w:val="clear"/>
        <w:spacing w:lineRule="exact" w:line="288" w:before="302"/>
        <w:ind w:right="367" w:left="43"/>
        <w:jc w:val="both"/>
        <w:rPr>
          <w:rFonts w:hAnsi="Bookman Old Style" w:ascii="Bookman Old Style"/>
          <w:color w:val="FF0000"/>
          <w:spacing w:val="10"/>
          <w:szCs w:val="24"/>
          <w:lang w:val="pl-PL"/>
        </w:rPr>
      </w:pPr>
    </w:p>
    <w:p w:rsidRDefault="004E7650" w:rsidP="00F84BCF" w:rsidR="004E7650" w:rsidRPr="00005E83">
      <w:pPr>
        <w:shd w:fill="FFFFFF" w:color="auto" w:val="clear"/>
        <w:spacing w:lineRule="exact" w:line="288" w:before="302"/>
        <w:ind w:right="33"/>
        <w:jc w:val="both"/>
        <w:rPr>
          <w:rFonts w:hAnsi="Bookman Old Style" w:ascii="Bookman Old Style"/>
          <w:spacing w:val="10"/>
          <w:szCs w:val="24"/>
          <w:lang w:val="pl-PL"/>
        </w:rPr>
      </w:pPr>
      <w:r w:rsidRPr="00005E83">
        <w:rPr>
          <w:rFonts w:hAnsi="Bookman Old Style" w:ascii="Bookman Old Style"/>
          <w:spacing w:val="10"/>
          <w:szCs w:val="24"/>
          <w:lang w:val="pl-PL"/>
        </w:rPr>
        <w:t>Ukupna imovina:</w:t>
      </w:r>
    </w:p>
    <w:p w:rsidRDefault="002912D5" w:rsidP="00F84BCF" w:rsidR="002912D5" w:rsidRPr="00005E83">
      <w:pPr>
        <w:shd w:fill="FFFFFF" w:color="auto" w:val="clear"/>
        <w:spacing w:lineRule="exact" w:line="288" w:before="302"/>
        <w:ind w:right="33"/>
        <w:jc w:val="both"/>
        <w:rPr>
          <w:rFonts w:hAnsi="Bookman Old Style" w:ascii="Bookman Old Style"/>
          <w:spacing w:val="10"/>
          <w:szCs w:val="24"/>
          <w:lang w:val="pl-PL"/>
        </w:rPr>
      </w:pPr>
      <w:r w:rsidRPr="00005E83">
        <w:rPr>
          <w:rFonts w:hAnsi="Bookman Old Style" w:ascii="Bookman Old Style"/>
          <w:spacing w:val="10"/>
          <w:szCs w:val="24"/>
          <w:lang w:val="pl-PL"/>
        </w:rPr>
        <w:t>Stečajn</w:t>
      </w:r>
      <w:r w:rsidR="004E7650" w:rsidRPr="00005E83">
        <w:rPr>
          <w:rFonts w:hAnsi="Bookman Old Style" w:ascii="Bookman Old Style"/>
          <w:spacing w:val="10"/>
          <w:szCs w:val="24"/>
          <w:lang w:val="pl-PL"/>
        </w:rPr>
        <w:t xml:space="preserve">a masa </w:t>
      </w:r>
      <w:r w:rsidRPr="00005E83">
        <w:rPr>
          <w:rFonts w:hAnsi="Bookman Old Style" w:ascii="Bookman Old Style"/>
          <w:spacing w:val="10"/>
          <w:szCs w:val="24"/>
          <w:lang w:val="pl-PL"/>
        </w:rPr>
        <w:t xml:space="preserve"> u poslovnim knjigama vodi imovinu </w:t>
      </w:r>
      <w:r w:rsidR="000B0960" w:rsidRPr="00005E83">
        <w:rPr>
          <w:rFonts w:hAnsi="Bookman Old Style" w:ascii="Bookman Old Style"/>
          <w:spacing w:val="10"/>
          <w:szCs w:val="24"/>
          <w:lang w:val="pl-PL"/>
        </w:rPr>
        <w:t xml:space="preserve">na dan stečaja </w:t>
      </w:r>
      <w:r w:rsidRPr="00005E83">
        <w:rPr>
          <w:rFonts w:hAnsi="Bookman Old Style" w:ascii="Bookman Old Style"/>
          <w:spacing w:val="10"/>
          <w:szCs w:val="24"/>
          <w:lang w:val="pl-PL"/>
        </w:rPr>
        <w:t xml:space="preserve">u ukupnom iznosu od </w:t>
      </w:r>
      <w:r w:rsidR="00F662E8" w:rsidRPr="00005E83">
        <w:rPr>
          <w:rFonts w:hAnsi="Bookman Old Style" w:ascii="Bookman Old Style"/>
          <w:spacing w:val="10"/>
          <w:szCs w:val="24"/>
          <w:lang w:val="pl-PL"/>
        </w:rPr>
        <w:t xml:space="preserve"> </w:t>
      </w:r>
      <w:r w:rsidR="00005E83" w:rsidRPr="00005E83">
        <w:rPr>
          <w:rFonts w:hAnsi="Bookman Old Style" w:ascii="Bookman Old Style"/>
          <w:spacing w:val="10"/>
          <w:szCs w:val="24"/>
          <w:lang w:val="pl-PL"/>
        </w:rPr>
        <w:t>264.000 EUR-a u protuvrijednosti od 1.</w:t>
      </w:r>
      <w:r w:rsidR="00C23837">
        <w:rPr>
          <w:rFonts w:hAnsi="Bookman Old Style" w:ascii="Bookman Old Style"/>
          <w:spacing w:val="10"/>
          <w:szCs w:val="24"/>
          <w:lang w:val="pl-PL"/>
        </w:rPr>
        <w:t>993.200,00</w:t>
      </w:r>
      <w:r w:rsidR="00F662E8" w:rsidRPr="00005E83">
        <w:rPr>
          <w:rFonts w:hAnsi="Bookman Old Style" w:ascii="Bookman Old Style"/>
          <w:spacing w:val="10"/>
          <w:szCs w:val="24"/>
          <w:lang w:val="pl-PL"/>
        </w:rPr>
        <w:t xml:space="preserve"> </w:t>
      </w:r>
      <w:r w:rsidRPr="00005E83">
        <w:rPr>
          <w:rFonts w:hAnsi="Bookman Old Style" w:ascii="Bookman Old Style"/>
          <w:spacing w:val="10"/>
          <w:szCs w:val="24"/>
          <w:lang w:val="pl-PL"/>
        </w:rPr>
        <w:t>kuna</w:t>
      </w:r>
      <w:r w:rsidR="00FF7569" w:rsidRPr="00005E83">
        <w:rPr>
          <w:rFonts w:hAnsi="Bookman Old Style" w:ascii="Bookman Old Style"/>
          <w:spacing w:val="10"/>
          <w:szCs w:val="24"/>
          <w:lang w:val="pl-PL"/>
        </w:rPr>
        <w:t xml:space="preserve"> a ista se odnosi na </w:t>
      </w:r>
      <w:r w:rsidR="00005E83" w:rsidRPr="00005E83">
        <w:rPr>
          <w:rFonts w:hAnsi="Bookman Old Style" w:ascii="Bookman Old Style"/>
          <w:spacing w:val="10"/>
          <w:szCs w:val="24"/>
          <w:lang w:val="pl-PL"/>
        </w:rPr>
        <w:t>imovinu</w:t>
      </w:r>
      <w:r w:rsidR="00005E83">
        <w:rPr>
          <w:rFonts w:hAnsi="Bookman Old Style" w:ascii="Bookman Old Style"/>
          <w:spacing w:val="10"/>
          <w:szCs w:val="24"/>
          <w:lang w:val="pl-PL"/>
        </w:rPr>
        <w:t xml:space="preserve"> (nekretninu) </w:t>
      </w:r>
      <w:r w:rsidR="00005E83" w:rsidRPr="00005E83">
        <w:rPr>
          <w:rFonts w:hAnsi="Bookman Old Style" w:ascii="Bookman Old Style"/>
          <w:spacing w:val="10"/>
          <w:szCs w:val="24"/>
          <w:lang w:val="pl-PL"/>
        </w:rPr>
        <w:t xml:space="preserve"> </w:t>
      </w:r>
      <w:r w:rsidR="004E7650" w:rsidRPr="00005E83">
        <w:rPr>
          <w:rFonts w:hAnsi="Bookman Old Style" w:ascii="Bookman Old Style"/>
          <w:spacing w:val="10"/>
          <w:szCs w:val="24"/>
          <w:lang w:val="pl-PL"/>
        </w:rPr>
        <w:t xml:space="preserve"> temeljem pravomoćne </w:t>
      </w:r>
      <w:r w:rsidR="00005E83">
        <w:rPr>
          <w:rFonts w:hAnsi="Bookman Old Style" w:ascii="Bookman Old Style"/>
          <w:spacing w:val="10"/>
          <w:szCs w:val="24"/>
          <w:lang w:val="pl-PL"/>
        </w:rPr>
        <w:t xml:space="preserve">sudske </w:t>
      </w:r>
      <w:r w:rsidR="004E7650" w:rsidRPr="00005E83">
        <w:rPr>
          <w:rFonts w:hAnsi="Bookman Old Style" w:ascii="Bookman Old Style"/>
          <w:spacing w:val="10"/>
          <w:szCs w:val="24"/>
          <w:lang w:val="pl-PL"/>
        </w:rPr>
        <w:t>presude P-</w:t>
      </w:r>
      <w:r w:rsidR="00005E83" w:rsidRPr="00005E83">
        <w:rPr>
          <w:rFonts w:hAnsi="Bookman Old Style" w:ascii="Bookman Old Style"/>
          <w:spacing w:val="10"/>
          <w:szCs w:val="24"/>
          <w:lang w:val="pl-PL"/>
        </w:rPr>
        <w:t>2390/00</w:t>
      </w:r>
      <w:r w:rsidR="004E7650" w:rsidRPr="00005E83">
        <w:rPr>
          <w:rFonts w:hAnsi="Bookman Old Style" w:ascii="Bookman Old Style"/>
          <w:spacing w:val="10"/>
          <w:szCs w:val="24"/>
          <w:lang w:val="pl-PL"/>
        </w:rPr>
        <w:t xml:space="preserve"> </w:t>
      </w:r>
      <w:r w:rsidR="00005E83" w:rsidRPr="00005E83">
        <w:rPr>
          <w:rFonts w:hAnsi="Bookman Old Style" w:ascii="Bookman Old Style"/>
          <w:spacing w:val="10"/>
          <w:szCs w:val="24"/>
          <w:lang w:val="pl-PL"/>
        </w:rPr>
        <w:t>Trgovačkog suda u Zagrebu.</w:t>
      </w:r>
    </w:p>
    <w:p w:rsidRDefault="00C23837" w:rsidP="00FB02B3" w:rsidR="00FB02B3" w:rsidRPr="00C23837">
      <w:pPr>
        <w:numPr>
          <w:ilvl w:val="2"/>
          <w:numId w:val="3"/>
        </w:numPr>
        <w:shd w:fill="FFFFFF" w:color="auto" w:val="clear"/>
        <w:tabs>
          <w:tab w:pos="2160" w:val="clear"/>
          <w:tab w:pos="1440" w:val="num"/>
        </w:tabs>
        <w:spacing w:lineRule="exact" w:line="288" w:before="302"/>
        <w:ind w:hanging="1080" w:right="367"/>
        <w:jc w:val="both"/>
        <w:rPr>
          <w:rFonts w:hAnsi="Bookman Old Style" w:ascii="Bookman Old Style"/>
          <w:spacing w:val="10"/>
          <w:szCs w:val="24"/>
          <w:lang w:val="pl-PL"/>
        </w:rPr>
      </w:pPr>
      <w:r>
        <w:rPr>
          <w:rFonts w:hAnsi="Bookman Old Style" w:ascii="Bookman Old Style"/>
          <w:spacing w:val="10"/>
          <w:szCs w:val="24"/>
          <w:lang w:val="pl-PL"/>
        </w:rPr>
        <w:t xml:space="preserve">Materijalna imovina   </w:t>
      </w:r>
      <w:r w:rsidR="00D47626" w:rsidRPr="00C23837">
        <w:rPr>
          <w:rFonts w:hAnsi="Bookman Old Style" w:ascii="Bookman Old Style"/>
          <w:spacing w:val="10"/>
          <w:szCs w:val="24"/>
          <w:lang w:val="pl-PL"/>
        </w:rPr>
        <w:tab/>
      </w:r>
      <w:r w:rsidR="00C2643C" w:rsidRPr="00C23837">
        <w:rPr>
          <w:rFonts w:hAnsi="Bookman Old Style" w:ascii="Bookman Old Style"/>
          <w:spacing w:val="10"/>
          <w:szCs w:val="24"/>
          <w:lang w:val="pl-PL"/>
        </w:rPr>
        <w:t xml:space="preserve"> </w:t>
      </w:r>
      <w:r w:rsidR="00702E4F" w:rsidRPr="00C23837">
        <w:rPr>
          <w:rFonts w:hAnsi="Bookman Old Style" w:ascii="Bookman Old Style"/>
          <w:spacing w:val="10"/>
          <w:szCs w:val="24"/>
          <w:lang w:val="pl-PL"/>
        </w:rPr>
        <w:t xml:space="preserve">  </w:t>
      </w:r>
      <w:r>
        <w:rPr>
          <w:rFonts w:hAnsi="Bookman Old Style" w:ascii="Bookman Old Style"/>
          <w:spacing w:val="10"/>
          <w:szCs w:val="24"/>
          <w:lang w:val="pl-PL"/>
        </w:rPr>
        <w:tab/>
        <w:t xml:space="preserve">  </w:t>
      </w:r>
      <w:r w:rsidR="00FB02B3" w:rsidRPr="00C23837">
        <w:rPr>
          <w:rFonts w:hAnsi="Bookman Old Style" w:ascii="Bookman Old Style"/>
          <w:spacing w:val="10"/>
          <w:szCs w:val="24"/>
          <w:lang w:val="pl-PL"/>
        </w:rPr>
        <w:tab/>
      </w:r>
      <w:r>
        <w:rPr>
          <w:rFonts w:hAnsi="Bookman Old Style" w:ascii="Bookman Old Style"/>
          <w:spacing w:val="10"/>
          <w:szCs w:val="24"/>
          <w:lang w:val="pl-PL"/>
        </w:rPr>
        <w:t xml:space="preserve">  </w:t>
      </w:r>
      <w:r w:rsidR="00FB02B3" w:rsidRPr="00C23837">
        <w:rPr>
          <w:rFonts w:hAnsi="Bookman Old Style" w:ascii="Bookman Old Style"/>
          <w:spacing w:val="10"/>
          <w:szCs w:val="24"/>
          <w:lang w:val="pl-PL"/>
        </w:rPr>
        <w:t xml:space="preserve"> </w:t>
      </w:r>
      <w:r>
        <w:rPr>
          <w:rFonts w:hAnsi="Bookman Old Style" w:ascii="Bookman Old Style"/>
          <w:spacing w:val="10"/>
          <w:szCs w:val="24"/>
          <w:lang w:val="pl-PL"/>
        </w:rPr>
        <w:t xml:space="preserve">  </w:t>
      </w:r>
      <w:r w:rsidRPr="00C23837">
        <w:rPr>
          <w:rFonts w:hAnsi="Bookman Old Style" w:ascii="Bookman Old Style"/>
          <w:spacing w:val="10"/>
          <w:szCs w:val="24"/>
          <w:lang w:val="pl-PL"/>
        </w:rPr>
        <w:t>1.</w:t>
      </w:r>
      <w:r>
        <w:rPr>
          <w:rFonts w:hAnsi="Bookman Old Style" w:ascii="Bookman Old Style"/>
          <w:spacing w:val="10"/>
          <w:szCs w:val="24"/>
          <w:lang w:val="pl-PL"/>
        </w:rPr>
        <w:t>993.200,00</w:t>
      </w:r>
      <w:r w:rsidR="002912D5" w:rsidRPr="00C23837">
        <w:rPr>
          <w:rFonts w:hAnsi="Bookman Old Style" w:ascii="Bookman Old Style"/>
          <w:spacing w:val="10"/>
          <w:szCs w:val="24"/>
          <w:lang w:val="pl-PL"/>
        </w:rPr>
        <w:t xml:space="preserve"> kuna</w:t>
      </w:r>
    </w:p>
    <w:p w:rsidRDefault="00FE0913" w:rsidP="00FB02B3" w:rsidR="00FE0913" w:rsidRPr="00C23837">
      <w:pPr>
        <w:numPr>
          <w:ilvl w:val="2"/>
          <w:numId w:val="3"/>
        </w:numPr>
        <w:shd w:fill="FFFFFF" w:color="auto" w:val="clear"/>
        <w:tabs>
          <w:tab w:pos="2160" w:val="clear"/>
          <w:tab w:pos="1440" w:val="num"/>
        </w:tabs>
        <w:spacing w:lineRule="exact" w:line="288" w:before="302"/>
        <w:ind w:hanging="1080" w:right="367"/>
        <w:jc w:val="both"/>
        <w:rPr>
          <w:rFonts w:hAnsi="Bookman Old Style" w:ascii="Bookman Old Style"/>
          <w:spacing w:val="10"/>
          <w:szCs w:val="24"/>
          <w:lang w:val="pl-PL"/>
        </w:rPr>
      </w:pPr>
      <w:r w:rsidRPr="00C23837">
        <w:rPr>
          <w:rFonts w:hAnsi="Bookman Old Style" w:ascii="Bookman Old Style"/>
          <w:spacing w:val="10"/>
          <w:szCs w:val="24"/>
          <w:lang w:val="pl-PL"/>
        </w:rPr>
        <w:t>Novac na žiro račinu</w:t>
      </w:r>
      <w:r w:rsidRPr="00C23837">
        <w:rPr>
          <w:rFonts w:hAnsi="Bookman Old Style" w:ascii="Bookman Old Style"/>
          <w:spacing w:val="10"/>
          <w:szCs w:val="24"/>
          <w:lang w:val="pl-PL"/>
        </w:rPr>
        <w:tab/>
      </w:r>
      <w:r w:rsidRPr="00C23837">
        <w:rPr>
          <w:rFonts w:hAnsi="Bookman Old Style" w:ascii="Bookman Old Style"/>
          <w:spacing w:val="10"/>
          <w:szCs w:val="24"/>
          <w:lang w:val="pl-PL"/>
        </w:rPr>
        <w:tab/>
      </w:r>
      <w:r w:rsidRPr="00C23837">
        <w:rPr>
          <w:rFonts w:hAnsi="Bookman Old Style" w:ascii="Bookman Old Style"/>
          <w:spacing w:val="10"/>
          <w:szCs w:val="24"/>
          <w:lang w:val="pl-PL"/>
        </w:rPr>
        <w:tab/>
      </w:r>
      <w:r w:rsidRPr="00C23837">
        <w:rPr>
          <w:rFonts w:hAnsi="Bookman Old Style" w:ascii="Bookman Old Style"/>
          <w:spacing w:val="10"/>
          <w:szCs w:val="24"/>
          <w:lang w:val="pl-PL"/>
        </w:rPr>
        <w:tab/>
      </w:r>
      <w:r w:rsidRPr="00C23837">
        <w:rPr>
          <w:rFonts w:hAnsi="Bookman Old Style" w:ascii="Bookman Old Style"/>
          <w:spacing w:val="10"/>
          <w:szCs w:val="24"/>
          <w:lang w:val="pl-PL"/>
        </w:rPr>
        <w:tab/>
      </w:r>
      <w:r w:rsidR="00C23837" w:rsidRPr="00C23837">
        <w:rPr>
          <w:rFonts w:hAnsi="Bookman Old Style" w:ascii="Bookman Old Style"/>
          <w:spacing w:val="10"/>
          <w:szCs w:val="24"/>
          <w:lang w:val="pl-PL"/>
        </w:rPr>
        <w:t>88,71</w:t>
      </w:r>
      <w:r w:rsidRPr="00C23837">
        <w:rPr>
          <w:rFonts w:hAnsi="Bookman Old Style" w:ascii="Bookman Old Style"/>
          <w:spacing w:val="10"/>
          <w:szCs w:val="24"/>
          <w:lang w:val="pl-PL"/>
        </w:rPr>
        <w:t xml:space="preserve"> kuna</w:t>
      </w:r>
    </w:p>
    <w:p w:rsidRDefault="00046E40" w:rsidP="009F19C7" w:rsidR="00046E40" w:rsidRPr="005D18D4">
      <w:pPr>
        <w:ind w:left="360"/>
        <w:jc w:val="both"/>
        <w:rPr>
          <w:rFonts w:hAnsi="Bookman Old Style" w:ascii="Bookman Old Style"/>
          <w:b/>
          <w:color w:val="FF0000"/>
          <w:lang w:val="pl-PL"/>
        </w:rPr>
      </w:pPr>
    </w:p>
    <w:p w:rsidRDefault="004F2508" w:rsidP="00C23837" w:rsidR="00664F1A">
      <w:pPr>
        <w:jc w:val="both"/>
        <w:rPr>
          <w:rFonts w:hAnsi="Bookman Old Style" w:ascii="Bookman Old Style"/>
          <w:lang w:val="pl-PL"/>
        </w:rPr>
      </w:pPr>
      <w:r w:rsidRPr="00C23837">
        <w:rPr>
          <w:rFonts w:hAnsi="Bookman Old Style" w:ascii="Bookman Old Style"/>
          <w:lang w:val="pl-PL"/>
        </w:rPr>
        <w:t xml:space="preserve">Napominje se da </w:t>
      </w:r>
      <w:r w:rsidR="00C23837">
        <w:rPr>
          <w:rFonts w:hAnsi="Bookman Old Style" w:ascii="Bookman Old Style"/>
          <w:lang w:val="pl-PL"/>
        </w:rPr>
        <w:t xml:space="preserve">je knjigovodstvena vrijednost </w:t>
      </w:r>
      <w:r w:rsidRPr="00C23837">
        <w:rPr>
          <w:rFonts w:hAnsi="Bookman Old Style" w:ascii="Bookman Old Style"/>
          <w:lang w:val="pl-PL"/>
        </w:rPr>
        <w:t xml:space="preserve"> </w:t>
      </w:r>
      <w:r w:rsidR="00C23837" w:rsidRPr="00C23837">
        <w:rPr>
          <w:rFonts w:hAnsi="Bookman Old Style" w:ascii="Bookman Old Style"/>
          <w:lang w:val="pl-PL"/>
        </w:rPr>
        <w:t xml:space="preserve">materijalne imovine </w:t>
      </w:r>
      <w:r w:rsidR="00C23837">
        <w:rPr>
          <w:rFonts w:hAnsi="Bookman Old Style" w:ascii="Bookman Old Style"/>
          <w:lang w:val="pl-PL"/>
        </w:rPr>
        <w:t>utvrđena na dan otvaranja stečajnog postupka</w:t>
      </w:r>
      <w:r w:rsidR="00D81649">
        <w:rPr>
          <w:rFonts w:hAnsi="Bookman Old Style" w:ascii="Bookman Old Style"/>
          <w:lang w:val="pl-PL"/>
        </w:rPr>
        <w:t xml:space="preserve"> (protuvrijednost od 264.000EUR-a)</w:t>
      </w:r>
      <w:r w:rsidR="00C23837">
        <w:rPr>
          <w:rFonts w:hAnsi="Bookman Old Style" w:ascii="Bookman Old Style"/>
          <w:lang w:val="pl-PL"/>
        </w:rPr>
        <w:t>.</w:t>
      </w:r>
    </w:p>
    <w:p w:rsidRDefault="00C23837" w:rsidP="00C23837" w:rsidR="00C23837" w:rsidRPr="00C23837">
      <w:pPr>
        <w:jc w:val="both"/>
        <w:rPr>
          <w:rFonts w:hAnsi="Bookman Old Style" w:ascii="Bookman Old Style"/>
          <w:b/>
          <w:color w:val="FF0000"/>
          <w:szCs w:val="24"/>
        </w:rPr>
      </w:pPr>
    </w:p>
    <w:p w:rsidRDefault="00FE62E2" w:rsidP="00FE62E2" w:rsidR="00FE62E2" w:rsidRPr="00C23837">
      <w:pPr>
        <w:pStyle w:val="Zaglavlje"/>
        <w:tabs>
          <w:tab w:pos="708" w:val="left"/>
        </w:tabs>
        <w:jc w:val="both"/>
        <w:rPr>
          <w:rFonts w:hAnsi="Bookman Old Style" w:ascii="Bookman Old Style"/>
          <w:b/>
          <w:szCs w:val="24"/>
          <w:lang w:val="hr-HR"/>
        </w:rPr>
      </w:pPr>
      <w:r w:rsidRPr="00C23837">
        <w:rPr>
          <w:rFonts w:hAnsi="Bookman Old Style" w:ascii="Bookman Old Style"/>
          <w:b/>
          <w:szCs w:val="24"/>
          <w:lang w:val="hr-HR"/>
        </w:rPr>
        <w:t>Ukupne obaveze stečajnog dužnika po pristiglim i ispitanim tražbinama iznose:</w:t>
      </w:r>
    </w:p>
    <w:p w:rsidRDefault="00FE62E2" w:rsidP="00FE62E2" w:rsidR="00FE62E2" w:rsidRPr="00C23837">
      <w:pPr>
        <w:pStyle w:val="Zaglavlje"/>
        <w:tabs>
          <w:tab w:pos="708" w:val="left"/>
        </w:tabs>
        <w:jc w:val="both"/>
        <w:rPr>
          <w:rFonts w:hAnsi="Bookman Old Style" w:ascii="Bookman Old Style"/>
          <w:szCs w:val="24"/>
          <w:lang w:val="hr-HR"/>
        </w:rPr>
      </w:pPr>
    </w:p>
    <w:p w:rsidRDefault="00D81649" w:rsidP="008A2D60" w:rsidR="00FE62E2" w:rsidRPr="00C23837">
      <w:pPr>
        <w:pStyle w:val="Zaglavlje"/>
        <w:numPr>
          <w:ilvl w:val="0"/>
          <w:numId w:val="5"/>
        </w:numPr>
        <w:tabs>
          <w:tab w:pos="708" w:val="left"/>
        </w:tabs>
        <w:jc w:val="both"/>
        <w:rPr>
          <w:rFonts w:hAnsi="Bookman Old Style" w:ascii="Bookman Old Style"/>
          <w:lang w:val="hr-HR"/>
        </w:rPr>
      </w:pPr>
      <w:r>
        <w:rPr>
          <w:rFonts w:hAnsi="Bookman Old Style" w:ascii="Bookman Old Style"/>
          <w:lang w:val="hr-HR"/>
        </w:rPr>
        <w:t xml:space="preserve">Priznato I. isplatni red </w:t>
      </w:r>
      <w:r>
        <w:rPr>
          <w:rFonts w:hAnsi="Bookman Old Style" w:ascii="Bookman Old Style"/>
          <w:lang w:val="hr-HR"/>
        </w:rPr>
        <w:tab/>
        <w:t xml:space="preserve">                                                    0,00</w:t>
      </w:r>
      <w:r w:rsidR="00FE62E2" w:rsidRPr="00C23837">
        <w:rPr>
          <w:rFonts w:hAnsi="Bookman Old Style" w:ascii="Bookman Old Style"/>
          <w:lang w:val="hr-HR"/>
        </w:rPr>
        <w:t xml:space="preserve"> kuna</w:t>
      </w:r>
    </w:p>
    <w:p w:rsidRDefault="00FE62E2" w:rsidP="008A2D60" w:rsidR="00FE62E2" w:rsidRPr="00C23837">
      <w:pPr>
        <w:pStyle w:val="Zaglavlje"/>
        <w:numPr>
          <w:ilvl w:val="0"/>
          <w:numId w:val="5"/>
        </w:numPr>
        <w:tabs>
          <w:tab w:pos="708" w:val="left"/>
        </w:tabs>
        <w:jc w:val="both"/>
        <w:rPr>
          <w:rFonts w:hAnsi="Bookman Old Style" w:ascii="Bookman Old Style"/>
          <w:lang w:val="hr-HR"/>
        </w:rPr>
      </w:pPr>
      <w:r w:rsidRPr="00C23837">
        <w:rPr>
          <w:rFonts w:hAnsi="Bookman Old Style" w:ascii="Bookman Old Style"/>
          <w:lang w:val="hr-HR"/>
        </w:rPr>
        <w:t xml:space="preserve">Priznato II. isplatni red </w:t>
      </w:r>
      <w:r w:rsidRPr="00C23837">
        <w:rPr>
          <w:rFonts w:hAnsi="Bookman Old Style" w:ascii="Bookman Old Style"/>
          <w:lang w:val="hr-HR"/>
        </w:rPr>
        <w:tab/>
      </w:r>
      <w:r w:rsidRPr="00C23837">
        <w:rPr>
          <w:rFonts w:hAnsi="Bookman Old Style" w:ascii="Bookman Old Style"/>
          <w:lang w:val="hr-HR"/>
        </w:rPr>
        <w:tab/>
      </w:r>
      <w:r w:rsidR="00D81649">
        <w:rPr>
          <w:rFonts w:hAnsi="Bookman Old Style" w:ascii="Bookman Old Style"/>
          <w:lang w:val="hr-HR"/>
        </w:rPr>
        <w:t>24.419.723,05</w:t>
      </w:r>
      <w:r w:rsidRPr="00C23837">
        <w:rPr>
          <w:rFonts w:hAnsi="Bookman Old Style" w:ascii="Bookman Old Style"/>
          <w:lang w:val="hr-HR"/>
        </w:rPr>
        <w:t xml:space="preserve"> kuna</w:t>
      </w:r>
    </w:p>
    <w:p w:rsidRDefault="00FE62E2" w:rsidP="008A2D60" w:rsidR="00FE62E2" w:rsidRPr="00C23837">
      <w:pPr>
        <w:pStyle w:val="Zaglavlje"/>
        <w:numPr>
          <w:ilvl w:val="0"/>
          <w:numId w:val="5"/>
        </w:numPr>
        <w:tabs>
          <w:tab w:pos="708" w:val="left"/>
        </w:tabs>
        <w:jc w:val="both"/>
        <w:rPr>
          <w:rFonts w:hAnsi="Bookman Old Style" w:ascii="Bookman Old Style"/>
          <w:lang w:val="hr-HR"/>
        </w:rPr>
      </w:pPr>
      <w:r w:rsidRPr="00C23837">
        <w:rPr>
          <w:rFonts w:hAnsi="Bookman Old Style" w:ascii="Bookman Old Style"/>
          <w:lang w:val="hr-HR"/>
        </w:rPr>
        <w:t xml:space="preserve">Osporeno II. isplatni red </w:t>
      </w:r>
      <w:r w:rsidRPr="00C23837">
        <w:rPr>
          <w:rFonts w:hAnsi="Bookman Old Style" w:ascii="Bookman Old Style"/>
          <w:lang w:val="hr-HR"/>
        </w:rPr>
        <w:tab/>
      </w:r>
      <w:r w:rsidRPr="00C23837">
        <w:rPr>
          <w:rFonts w:hAnsi="Bookman Old Style" w:ascii="Bookman Old Style"/>
          <w:lang w:val="hr-HR"/>
        </w:rPr>
        <w:tab/>
      </w:r>
      <w:r w:rsidR="00D81649">
        <w:rPr>
          <w:rFonts w:hAnsi="Bookman Old Style" w:ascii="Bookman Old Style"/>
          <w:lang w:val="hr-HR"/>
        </w:rPr>
        <w:t>283.600.772,72</w:t>
      </w:r>
      <w:r w:rsidR="004C388D" w:rsidRPr="00C23837">
        <w:rPr>
          <w:rFonts w:hAnsi="Bookman Old Style" w:ascii="Bookman Old Style"/>
          <w:lang w:val="hr-HR"/>
        </w:rPr>
        <w:t xml:space="preserve"> </w:t>
      </w:r>
      <w:r w:rsidR="00FB52FC" w:rsidRPr="00C23837">
        <w:rPr>
          <w:rFonts w:hAnsi="Bookman Old Style" w:ascii="Bookman Old Style"/>
          <w:lang w:val="hr-HR"/>
        </w:rPr>
        <w:t>k</w:t>
      </w:r>
      <w:r w:rsidRPr="00C23837">
        <w:rPr>
          <w:rFonts w:hAnsi="Bookman Old Style" w:ascii="Bookman Old Style"/>
          <w:lang w:val="hr-HR"/>
        </w:rPr>
        <w:t>una</w:t>
      </w:r>
    </w:p>
    <w:p w:rsidRDefault="00FE62E2" w:rsidP="00B272A5" w:rsidR="00FE62E2">
      <w:pPr>
        <w:pStyle w:val="Zaglavlje"/>
        <w:jc w:val="both"/>
        <w:rPr>
          <w:rFonts w:hAnsi="Bookman Old Style" w:ascii="Bookman Old Style"/>
          <w:b/>
          <w:lang w:val="hr-HR"/>
        </w:rPr>
      </w:pPr>
    </w:p>
    <w:p w:rsidRDefault="00FE62E2" w:rsidP="00FE62E2" w:rsidR="00FE62E2">
      <w:pPr>
        <w:pStyle w:val="Zaglavlje"/>
        <w:tabs>
          <w:tab w:pos="708" w:val="left"/>
        </w:tabs>
        <w:jc w:val="both"/>
        <w:rPr>
          <w:rFonts w:hAnsi="Bookman Old Style" w:ascii="Bookman Old Style"/>
          <w:b/>
          <w:lang w:val="hr-HR"/>
        </w:rPr>
      </w:pPr>
    </w:p>
    <w:p w:rsidRDefault="00D81649" w:rsidP="00FE62E2" w:rsidR="00D81649">
      <w:pPr>
        <w:pStyle w:val="Zaglavlje"/>
        <w:tabs>
          <w:tab w:pos="708" w:val="left"/>
        </w:tabs>
        <w:jc w:val="both"/>
        <w:rPr>
          <w:rFonts w:hAnsi="Bookman Old Style" w:ascii="Bookman Old Style"/>
          <w:b/>
          <w:lang w:val="hr-HR"/>
        </w:rPr>
      </w:pPr>
    </w:p>
    <w:p w:rsidRDefault="00D81649" w:rsidP="00FE62E2" w:rsidR="00D81649">
      <w:pPr>
        <w:pStyle w:val="Zaglavlje"/>
        <w:tabs>
          <w:tab w:pos="708" w:val="left"/>
        </w:tabs>
        <w:jc w:val="both"/>
        <w:rPr>
          <w:rFonts w:hAnsi="Bookman Old Style" w:ascii="Bookman Old Style"/>
          <w:b/>
          <w:lang w:val="hr-HR"/>
        </w:rPr>
      </w:pPr>
    </w:p>
    <w:p w:rsidRDefault="00D92AE6" w:rsidP="00FE62E2" w:rsidR="00D92AE6">
      <w:pPr>
        <w:pStyle w:val="Zaglavlje"/>
        <w:tabs>
          <w:tab w:pos="708" w:val="left"/>
        </w:tabs>
        <w:jc w:val="both"/>
        <w:rPr>
          <w:rFonts w:hAnsi="Bookman Old Style" w:ascii="Bookman Old Style"/>
          <w:lang w:val="hr-HR"/>
        </w:rPr>
      </w:pPr>
    </w:p>
    <w:p w:rsidRDefault="00BB0973" w:rsidP="00FE62E2" w:rsidR="00FE62E2">
      <w:pPr>
        <w:pStyle w:val="Tijeloteksta"/>
        <w:tabs>
          <w:tab w:pos="0" w:val="left"/>
        </w:tabs>
        <w:ind w:left="142"/>
        <w:rPr>
          <w:b/>
        </w:rPr>
      </w:pPr>
      <w:r>
        <w:rPr>
          <w:b/>
        </w:rPr>
        <w:t>8</w:t>
      </w:r>
      <w:r w:rsidR="00FE62E2">
        <w:rPr>
          <w:b/>
        </w:rPr>
        <w:t>.  ZAKLJUČCI I PRIJEDLOZI</w:t>
      </w:r>
    </w:p>
    <w:p w:rsidRDefault="00FE62E2" w:rsidP="00FE62E2" w:rsidR="00FE62E2">
      <w:pPr>
        <w:pStyle w:val="Tijeloteksta"/>
        <w:tabs>
          <w:tab w:pos="426" w:val="left"/>
        </w:tabs>
        <w:ind w:left="150"/>
        <w:rPr>
          <w:b/>
        </w:rPr>
      </w:pPr>
    </w:p>
    <w:p w:rsidRDefault="00FE62E2" w:rsidP="00FE62E2" w:rsidR="00FE62E2">
      <w:pPr>
        <w:pStyle w:val="Tijeloteksta"/>
        <w:tabs>
          <w:tab w:pos="426" w:val="left"/>
        </w:tabs>
        <w:ind w:left="360"/>
      </w:pPr>
    </w:p>
    <w:p w:rsidRDefault="00FE62E2" w:rsidP="00FE62E2" w:rsidR="00FE62E2">
      <w:pPr>
        <w:pStyle w:val="Tijeloteksta"/>
        <w:tabs>
          <w:tab w:pos="426" w:val="left"/>
        </w:tabs>
        <w:ind w:left="555"/>
      </w:pPr>
      <w:r>
        <w:t>Iz svega naprijed izloženog stečajna upraviteljica predlaže da vjerovnici na ročištu usvoje sljedeće zaključke i odluke:</w:t>
      </w:r>
    </w:p>
    <w:p w:rsidRDefault="00FE62E2" w:rsidP="00FE62E2" w:rsidR="00FE62E2">
      <w:pPr>
        <w:pStyle w:val="Tijeloteksta"/>
        <w:tabs>
          <w:tab w:pos="426" w:val="left"/>
        </w:tabs>
        <w:ind w:left="555"/>
      </w:pPr>
    </w:p>
    <w:p w:rsidRDefault="00FE62E2" w:rsidP="008A2D60" w:rsidR="00FE62E2">
      <w:pPr>
        <w:pStyle w:val="Tijeloteksta"/>
        <w:numPr>
          <w:ilvl w:val="0"/>
          <w:numId w:val="4"/>
        </w:numPr>
        <w:tabs>
          <w:tab w:pos="426" w:val="left"/>
        </w:tabs>
      </w:pPr>
      <w:r>
        <w:t xml:space="preserve">Prihvaća se Izvješće stečajne upraviteljice o gospodarskom položaju   </w:t>
      </w:r>
    </w:p>
    <w:p w:rsidRDefault="00FE62E2" w:rsidP="00FE62E2" w:rsidR="00FE62E2">
      <w:pPr>
        <w:pStyle w:val="Tijeloteksta"/>
        <w:tabs>
          <w:tab w:pos="426" w:val="left"/>
        </w:tabs>
        <w:ind w:left="555"/>
      </w:pPr>
      <w:r>
        <w:t xml:space="preserve">     stečajnog dužnika i njegovim uzrocima.</w:t>
      </w:r>
    </w:p>
    <w:p w:rsidRDefault="00FE62E2" w:rsidP="003A1A13" w:rsidR="00FE62E2">
      <w:pPr>
        <w:pStyle w:val="Tijeloteksta"/>
        <w:tabs>
          <w:tab w:pos="426" w:val="left"/>
        </w:tabs>
      </w:pPr>
    </w:p>
    <w:p w:rsidRDefault="00FE62E2" w:rsidP="008A2D60" w:rsidR="00FE62E2">
      <w:pPr>
        <w:pStyle w:val="Tijeloteksta"/>
        <w:numPr>
          <w:ilvl w:val="0"/>
          <w:numId w:val="4"/>
        </w:numPr>
        <w:tabs>
          <w:tab w:pos="426" w:val="left"/>
        </w:tabs>
      </w:pPr>
      <w:r>
        <w:t>Prihvaćaju se dosada poduzete radnje stečajne upraviteljice.</w:t>
      </w:r>
    </w:p>
    <w:p w:rsidRDefault="00FE62E2" w:rsidP="00FE62E2" w:rsidR="00FE62E2">
      <w:pPr>
        <w:pStyle w:val="Tijeloteksta"/>
        <w:tabs>
          <w:tab w:pos="426" w:val="left"/>
        </w:tabs>
      </w:pPr>
    </w:p>
    <w:p w:rsidRDefault="00FE62E2" w:rsidP="008A2D60" w:rsidR="00FE62E2">
      <w:pPr>
        <w:pStyle w:val="Tijeloteksta"/>
        <w:numPr>
          <w:ilvl w:val="0"/>
          <w:numId w:val="4"/>
        </w:numPr>
        <w:tabs>
          <w:tab w:pos="426" w:val="left"/>
        </w:tabs>
      </w:pPr>
      <w:r w:rsidRPr="008D2885">
        <w:t xml:space="preserve">Parnice i postupci u tijeku, odnosno novi postupci nastaviti će se ili pokrenuti u korist stečajne mase ovisno o procjeni stečajne </w:t>
      </w:r>
      <w:r w:rsidRPr="008D2885">
        <w:lastRenderedPageBreak/>
        <w:t>upraviteljice.</w:t>
      </w:r>
      <w:r w:rsidR="00471AFD" w:rsidRPr="008D2885">
        <w:t xml:space="preserve"> Daje se suglasnost stečajnoj upraviteljici da izda punomoć za zastupanje odvjetniku.</w:t>
      </w:r>
    </w:p>
    <w:p w:rsidRDefault="008D2885" w:rsidP="008D2885" w:rsidR="008D2885">
      <w:pPr>
        <w:pStyle w:val="Odlomakpopisa"/>
      </w:pPr>
    </w:p>
    <w:p w:rsidRDefault="008D2885" w:rsidP="008A2D60" w:rsidR="008D2885">
      <w:pPr>
        <w:pStyle w:val="Tijeloteksta"/>
        <w:numPr>
          <w:ilvl w:val="0"/>
          <w:numId w:val="4"/>
        </w:numPr>
        <w:tabs>
          <w:tab w:pos="426" w:val="left"/>
        </w:tabs>
      </w:pPr>
      <w:r>
        <w:t xml:space="preserve">Vjerovnici sukladno čl. </w:t>
      </w:r>
      <w:smartTag w:element="metricconverter" w:uri="urn:schemas-microsoft-com:office:smarttags">
        <w:smartTagPr>
          <w:attr w:val="229. st" w:name="ProductID"/>
        </w:smartTagPr>
        <w:r>
          <w:t>229. st</w:t>
        </w:r>
      </w:smartTag>
      <w:r>
        <w:t>. 4. Stečajnog zakona donose Odluku o načinu i uvjetima prodaje imovine kako slijedi:</w:t>
      </w:r>
    </w:p>
    <w:p w:rsidRDefault="008D2885" w:rsidP="008D2885" w:rsidR="008D2885">
      <w:pPr>
        <w:pStyle w:val="Odlomakpopisa"/>
      </w:pPr>
    </w:p>
    <w:p w:rsidRDefault="008D2885" w:rsidP="008D2885" w:rsidR="008D2885" w:rsidRPr="008D2885">
      <w:pPr>
        <w:pStyle w:val="Tijeloteksta"/>
        <w:tabs>
          <w:tab w:pos="426" w:val="left"/>
        </w:tabs>
        <w:ind w:left="930"/>
      </w:pPr>
      <w:r>
        <w:t>Nekr</w:t>
      </w:r>
      <w:r w:rsidR="00DE65C1">
        <w:t>etninu koja čini</w:t>
      </w:r>
      <w:r>
        <w:t xml:space="preserve"> imovinu stečajnog dužnika prodavat će stečajni sudac uz odgovarajuću primjenu pravila ovršnog postupka o ovrsi na nekretninama. Javne dražbe će provoditi stečajni sudac sukladno zaključcima o prodaji koje donese u okviru postupka prodaje nekretnine.</w:t>
      </w:r>
    </w:p>
    <w:p w:rsidRDefault="00BC3C5B" w:rsidP="00BC3C5B" w:rsidR="00BC3C5B">
      <w:pPr>
        <w:pStyle w:val="Tijeloteksta"/>
        <w:tabs>
          <w:tab w:pos="426" w:val="left"/>
        </w:tabs>
      </w:pPr>
    </w:p>
    <w:p w:rsidRDefault="00FE62E2" w:rsidP="00FE62E2" w:rsidR="00FE62E2">
      <w:pPr>
        <w:pStyle w:val="Tijeloteksta"/>
        <w:ind w:firstLine="720" w:left="5760"/>
      </w:pPr>
    </w:p>
    <w:p w:rsidRDefault="00BC3C5B" w:rsidP="00FE62E2" w:rsidR="00BC3C5B">
      <w:pPr>
        <w:pStyle w:val="Tijeloteksta"/>
        <w:ind w:firstLine="720" w:left="5760"/>
      </w:pPr>
    </w:p>
    <w:p w:rsidRDefault="00FE62E2" w:rsidP="00FE62E2" w:rsidR="00FE62E2">
      <w:pPr>
        <w:pStyle w:val="Tijeloteksta"/>
        <w:ind w:firstLine="720" w:left="5760"/>
      </w:pPr>
    </w:p>
    <w:p w:rsidRDefault="00FE62E2" w:rsidP="00FE62E2" w:rsidR="00FE62E2">
      <w:pPr>
        <w:pStyle w:val="Tijeloteksta"/>
        <w:ind w:firstLine="720" w:left="5760"/>
      </w:pPr>
      <w:r>
        <w:t>Stečajna upraviteljica</w:t>
      </w:r>
    </w:p>
    <w:p w:rsidRDefault="00FE62E2" w:rsidP="00FE62E2" w:rsidR="00FE62E2">
      <w:pPr>
        <w:pStyle w:val="Tijeloteksta"/>
        <w:ind w:left="6480"/>
      </w:pPr>
      <w:r>
        <w:t xml:space="preserve">    Davorka Huljev</w:t>
      </w:r>
    </w:p>
    <w:p w:rsidRDefault="00FE62E2" w:rsidP="00FE62E2" w:rsidR="00FE62E2">
      <w:pPr>
        <w:pStyle w:val="Tijeloteksta"/>
      </w:pPr>
    </w:p>
    <w:p w:rsidRDefault="00FE62E2" w:rsidP="00FE62E2" w:rsidR="00FE62E2">
      <w:pPr>
        <w:pStyle w:val="Tijeloteksta"/>
        <w:rPr>
          <w:i/>
        </w:rPr>
      </w:pPr>
    </w:p>
    <w:p w:rsidRDefault="00FE62E2" w:rsidP="00FE62E2" w:rsidR="00BC3C5B">
      <w:pPr>
        <w:pStyle w:val="Tijeloteksta"/>
      </w:pPr>
      <w:r>
        <w:t>Privici:</w:t>
      </w:r>
      <w:r w:rsidR="00BC3C5B">
        <w:t xml:space="preserve"> </w:t>
      </w:r>
    </w:p>
    <w:p w:rsidRDefault="00BC3C5B" w:rsidP="00BC3C5B" w:rsidR="00FE62E2">
      <w:pPr>
        <w:pStyle w:val="Tijeloteksta"/>
        <w:numPr>
          <w:ilvl w:val="0"/>
          <w:numId w:val="21"/>
        </w:numPr>
      </w:pPr>
      <w:r w:rsidRPr="00FF7569">
        <w:t xml:space="preserve">Početna bilanca na dan </w:t>
      </w:r>
      <w:r w:rsidR="00D81649">
        <w:t>02.12</w:t>
      </w:r>
      <w:r w:rsidR="00FF7569" w:rsidRPr="00FF7569">
        <w:t>.2016</w:t>
      </w:r>
      <w:r w:rsidRPr="00FF7569">
        <w:t>.g.</w:t>
      </w:r>
    </w:p>
    <w:p w:rsidRDefault="005D18D4" w:rsidP="00BC3C5B" w:rsidR="005D18D4">
      <w:pPr>
        <w:pStyle w:val="Tijeloteksta"/>
        <w:numPr>
          <w:ilvl w:val="0"/>
          <w:numId w:val="21"/>
        </w:numPr>
      </w:pPr>
      <w:r>
        <w:t>Izvadak iz sudskog registra</w:t>
      </w:r>
    </w:p>
    <w:p w:rsidRDefault="00D81649" w:rsidP="00BC3C5B" w:rsidR="00C907FB">
      <w:pPr>
        <w:pStyle w:val="Tijeloteksta"/>
        <w:numPr>
          <w:ilvl w:val="0"/>
          <w:numId w:val="21"/>
        </w:numPr>
      </w:pPr>
      <w:r>
        <w:t>Presuda Trgovačkog suda u Zagrebu P-2390/00</w:t>
      </w:r>
    </w:p>
    <w:p w:rsidRDefault="00DE65C1" w:rsidP="00BC3C5B" w:rsidR="00DE65C1" w:rsidRPr="00FF7569">
      <w:pPr>
        <w:pStyle w:val="Tijeloteksta"/>
        <w:numPr>
          <w:ilvl w:val="0"/>
          <w:numId w:val="21"/>
        </w:numPr>
      </w:pPr>
      <w:r>
        <w:t>Ugovori o prijenosu potraživanja</w:t>
      </w:r>
    </w:p>
    <w:sectPr w:rsidSect="005E33D2" w:rsidR="00DE65C1" w:rsidRPr="00FF7569">
      <w:headerReference w:type="default" r:id="rId9"/>
      <w:footerReference w:type="even" r:id="rId10"/>
      <w:footerReference w:type="default" r:id="rId11"/>
      <w:pgSz w:h="16838" w:w="11906"/>
      <w:pgMar w:gutter="0" w:footer="709" w:header="709" w:left="1440" w:bottom="1418" w:right="107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7F97" w:rsidR="00A07F97">
      <w:r>
        <w:separator/>
      </w:r>
    </w:p>
  </w:endnote>
  <w:endnote w:id="0" w:type="continuationSeparator">
    <w:p w:rsidRDefault="00A07F97" w:rsidR="00A07F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4759" w:rsidP="0049379F" w:rsidR="0020475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4759" w:rsidP="0049379F" w:rsidR="0020475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4759" w:rsidP="0049379F" w:rsidR="0020475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2435">
      <w:rPr>
        <w:rStyle w:val="Brojstranice"/>
        <w:noProof/>
      </w:rPr>
      <w:t>7</w:t>
    </w:r>
    <w:r>
      <w:rPr>
        <w:rStyle w:val="Brojstranice"/>
      </w:rPr>
      <w:fldChar w:fldCharType="end"/>
    </w:r>
  </w:p>
  <w:p w:rsidRDefault="00204759" w:rsidP="0049379F" w:rsidR="00204759" w:rsidRPr="0010157F">
    <w:pPr>
      <w:pStyle w:val="Podnoje"/>
      <w:pBdr>
        <w:top w:space="1" w:sz="4" w:color="auto" w:val="single"/>
      </w:pBdr>
      <w:ind w:right="360"/>
      <w:rPr>
        <w:i/>
        <w:sz w:val="18"/>
        <w:szCs w:val="18"/>
        <w:lang w:val="hr-HR"/>
      </w:rPr>
    </w:pPr>
    <w:r w:rsidRPr="0010157F">
      <w:rPr>
        <w:i/>
        <w:sz w:val="18"/>
        <w:szCs w:val="18"/>
        <w:lang w:val="hr-HR"/>
      </w:rPr>
      <w:t>Zagreb</w:t>
    </w:r>
    <w:r w:rsidR="00C907FB">
      <w:rPr>
        <w:i/>
        <w:sz w:val="18"/>
        <w:szCs w:val="18"/>
        <w:lang w:val="hr-HR"/>
      </w:rPr>
      <w:t xml:space="preserve"> travanj</w:t>
    </w:r>
    <w:r>
      <w:rPr>
        <w:i/>
        <w:sz w:val="18"/>
        <w:szCs w:val="18"/>
        <w:lang w:val="hr-HR"/>
      </w:rPr>
      <w:t xml:space="preserve"> </w:t>
    </w:r>
    <w:r w:rsidRPr="0010157F">
      <w:rPr>
        <w:i/>
        <w:sz w:val="18"/>
        <w:szCs w:val="18"/>
        <w:lang w:val="hr-HR"/>
      </w:rPr>
      <w:t>201</w:t>
    </w:r>
    <w:r w:rsidR="00D34EB8">
      <w:rPr>
        <w:i/>
        <w:sz w:val="18"/>
        <w:szCs w:val="18"/>
        <w:lang w:val="hr-HR"/>
      </w:rPr>
      <w:t>7</w:t>
    </w:r>
    <w:r w:rsidRPr="0010157F">
      <w:rPr>
        <w:i/>
        <w:sz w:val="18"/>
        <w:szCs w:val="18"/>
        <w:lang w:val="hr-HR"/>
      </w:rPr>
      <w:t>. godine</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7F97" w:rsidR="00A07F97">
      <w:r>
        <w:separator/>
      </w:r>
    </w:p>
  </w:footnote>
  <w:footnote w:id="0" w:type="continuationSeparator">
    <w:p w:rsidRDefault="00A07F97" w:rsidR="00A07F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4759" w:rsidP="0049379F" w:rsidR="00204759" w:rsidRPr="0049379F">
    <w:pPr>
      <w:pStyle w:val="Zaglavlje"/>
      <w:pBdr>
        <w:bottom w:space="1" w:sz="4" w:color="auto" w:val="single"/>
      </w:pBdr>
      <w:rPr>
        <w:i/>
        <w:sz w:val="18"/>
        <w:szCs w:val="18"/>
        <w:lang w:val="hr-HR"/>
      </w:rPr>
    </w:pPr>
    <w:r w:rsidRPr="0049379F">
      <w:rPr>
        <w:i/>
        <w:sz w:val="18"/>
        <w:szCs w:val="18"/>
        <w:lang w:val="hr-HR"/>
      </w:rPr>
      <w:t>Iz</w:t>
    </w:r>
    <w:r>
      <w:rPr>
        <w:i/>
        <w:sz w:val="18"/>
        <w:szCs w:val="18"/>
        <w:lang w:val="hr-HR"/>
      </w:rPr>
      <w:t xml:space="preserve">vješće o gospodarskom položaju </w:t>
    </w:r>
    <w:r w:rsidRPr="0049379F">
      <w:rPr>
        <w:i/>
        <w:sz w:val="18"/>
        <w:szCs w:val="18"/>
        <w:lang w:val="hr-HR"/>
      </w:rPr>
      <w:t>stečajnog dužnika i njegovim uzrocima</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63B0C0A6"/>
    <w:lvl w:tplc="27A076E6" w:ilvl="0">
      <w:start w:val="1"/>
      <w:numFmt w:val="decimal"/>
      <w:lvlText w:val="%1."/>
      <w:lvlJc w:val="left"/>
      <w:pPr>
        <w:tabs>
          <w:tab w:pos="750" w:val="num"/>
        </w:tabs>
        <w:ind w:hanging="390" w:left="750"/>
      </w:pPr>
      <w:rPr>
        <w:color w:val="auto"/>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4">
    <w:nsid w:val="33AF0837"/>
    <w:multiLevelType w:val="hybridMultilevel"/>
    <w:tmpl w:val="BAFE251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49451E4"/>
    <w:multiLevelType w:val="singleLevel"/>
    <w:tmpl w:val="DED41B4E"/>
    <w:lvl w:ilvl="0">
      <w:start w:val="1"/>
      <w:numFmt w:val="decimal"/>
      <w:lvlText w:val="%1."/>
      <w:lvlJc w:val="left"/>
      <w:pPr>
        <w:tabs>
          <w:tab w:pos="930" w:val="num"/>
        </w:tabs>
        <w:ind w:hanging="375" w:left="930"/>
      </w:pPr>
    </w:lvl>
  </w:abstractNum>
  <w:abstractNum w:abstractNumId="6">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7">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2962FAB"/>
    <w:multiLevelType w:val="hybridMultilevel"/>
    <w:tmpl w:val="5D46AE56"/>
    <w:lvl w:tplc="14685620" w:ilvl="0">
      <w:numFmt w:val="bullet"/>
      <w:lvlText w:val="-"/>
      <w:lvlJc w:val="left"/>
      <w:pPr>
        <w:ind w:hanging="360" w:left="371"/>
      </w:pPr>
      <w:rPr>
        <w:rFonts w:cs="Times New Roman" w:eastAsia="Times New Roman" w:hAnsi="Bookman Old Style" w:ascii="Bookman Old Style" w:hint="default"/>
      </w:rPr>
    </w:lvl>
    <w:lvl w:tentative="true" w:tplc="041A0003" w:ilvl="1">
      <w:start w:val="1"/>
      <w:numFmt w:val="bullet"/>
      <w:lvlText w:val="o"/>
      <w:lvlJc w:val="left"/>
      <w:pPr>
        <w:ind w:hanging="360" w:left="1091"/>
      </w:pPr>
      <w:rPr>
        <w:rFonts w:cs="Courier New" w:hAnsi="Courier New" w:ascii="Courier New" w:hint="default"/>
      </w:rPr>
    </w:lvl>
    <w:lvl w:tentative="true" w:tplc="041A0005" w:ilvl="2">
      <w:start w:val="1"/>
      <w:numFmt w:val="bullet"/>
      <w:lvlText w:val=""/>
      <w:lvlJc w:val="left"/>
      <w:pPr>
        <w:ind w:hanging="360" w:left="1811"/>
      </w:pPr>
      <w:rPr>
        <w:rFonts w:hAnsi="Wingdings" w:ascii="Wingdings" w:hint="default"/>
      </w:rPr>
    </w:lvl>
    <w:lvl w:tentative="true" w:tplc="041A0001" w:ilvl="3">
      <w:start w:val="1"/>
      <w:numFmt w:val="bullet"/>
      <w:lvlText w:val=""/>
      <w:lvlJc w:val="left"/>
      <w:pPr>
        <w:ind w:hanging="360" w:left="2531"/>
      </w:pPr>
      <w:rPr>
        <w:rFonts w:hAnsi="Symbol" w:ascii="Symbol" w:hint="default"/>
      </w:rPr>
    </w:lvl>
    <w:lvl w:tentative="true" w:tplc="041A0003" w:ilvl="4">
      <w:start w:val="1"/>
      <w:numFmt w:val="bullet"/>
      <w:lvlText w:val="o"/>
      <w:lvlJc w:val="left"/>
      <w:pPr>
        <w:ind w:hanging="360" w:left="3251"/>
      </w:pPr>
      <w:rPr>
        <w:rFonts w:cs="Courier New" w:hAnsi="Courier New" w:ascii="Courier New" w:hint="default"/>
      </w:rPr>
    </w:lvl>
    <w:lvl w:tentative="true" w:tplc="041A0005" w:ilvl="5">
      <w:start w:val="1"/>
      <w:numFmt w:val="bullet"/>
      <w:lvlText w:val=""/>
      <w:lvlJc w:val="left"/>
      <w:pPr>
        <w:ind w:hanging="360" w:left="3971"/>
      </w:pPr>
      <w:rPr>
        <w:rFonts w:hAnsi="Wingdings" w:ascii="Wingdings" w:hint="default"/>
      </w:rPr>
    </w:lvl>
    <w:lvl w:tentative="true" w:tplc="041A0001" w:ilvl="6">
      <w:start w:val="1"/>
      <w:numFmt w:val="bullet"/>
      <w:lvlText w:val=""/>
      <w:lvlJc w:val="left"/>
      <w:pPr>
        <w:ind w:hanging="360" w:left="4691"/>
      </w:pPr>
      <w:rPr>
        <w:rFonts w:hAnsi="Symbol" w:ascii="Symbol" w:hint="default"/>
      </w:rPr>
    </w:lvl>
    <w:lvl w:tentative="true" w:tplc="041A0003" w:ilvl="7">
      <w:start w:val="1"/>
      <w:numFmt w:val="bullet"/>
      <w:lvlText w:val="o"/>
      <w:lvlJc w:val="left"/>
      <w:pPr>
        <w:ind w:hanging="360" w:left="5411"/>
      </w:pPr>
      <w:rPr>
        <w:rFonts w:cs="Courier New" w:hAnsi="Courier New" w:ascii="Courier New" w:hint="default"/>
      </w:rPr>
    </w:lvl>
    <w:lvl w:tentative="true" w:tplc="041A0005" w:ilvl="8">
      <w:start w:val="1"/>
      <w:numFmt w:val="bullet"/>
      <w:lvlText w:val=""/>
      <w:lvlJc w:val="left"/>
      <w:pPr>
        <w:ind w:hanging="360" w:left="6131"/>
      </w:pPr>
      <w:rPr>
        <w:rFonts w:hAnsi="Wingdings" w:ascii="Wingdings" w:hint="default"/>
      </w:rPr>
    </w:lvl>
  </w:abstractNum>
  <w:abstractNum w:abstractNumId="9">
    <w:nsid w:val="4692057F"/>
    <w:multiLevelType w:val="hybridMultilevel"/>
    <w:tmpl w:val="1906790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082C08"/>
    <w:multiLevelType w:val="hybridMultilevel"/>
    <w:tmpl w:val="EB38552C"/>
    <w:lvl w:tplc="D70A2132" w:ilvl="0">
      <w:numFmt w:val="bullet"/>
      <w:lvlText w:val="-"/>
      <w:lvlJc w:val="left"/>
      <w:pPr>
        <w:tabs>
          <w:tab w:pos="438" w:val="num"/>
        </w:tabs>
        <w:ind w:hanging="390" w:left="438"/>
      </w:pPr>
      <w:rPr>
        <w:rFonts w:cs="Times New Roman" w:eastAsia="Times New Roman" w:hAnsi="Times New Roman" w:ascii="Times New Roman" w:hint="default"/>
        <w:color w:val="000000"/>
        <w:sz w:val="28"/>
      </w:rPr>
    </w:lvl>
    <w:lvl w:tentative="true" w:tplc="041A0003" w:ilvl="1">
      <w:start w:val="1"/>
      <w:numFmt w:val="bullet"/>
      <w:lvlText w:val="o"/>
      <w:lvlJc w:val="left"/>
      <w:pPr>
        <w:tabs>
          <w:tab w:pos="1464" w:val="num"/>
        </w:tabs>
        <w:ind w:hanging="360" w:left="1464"/>
      </w:pPr>
      <w:rPr>
        <w:rFonts w:cs="Courier New" w:hAnsi="Courier New" w:ascii="Courier New" w:hint="default"/>
      </w:rPr>
    </w:lvl>
    <w:lvl w:tentative="true" w:tplc="041A0005" w:ilvl="2">
      <w:start w:val="1"/>
      <w:numFmt w:val="bullet"/>
      <w:lvlText w:val=""/>
      <w:lvlJc w:val="left"/>
      <w:pPr>
        <w:tabs>
          <w:tab w:pos="2184" w:val="num"/>
        </w:tabs>
        <w:ind w:hanging="360" w:left="2184"/>
      </w:pPr>
      <w:rPr>
        <w:rFonts w:hAnsi="Wingdings" w:ascii="Wingdings" w:hint="default"/>
      </w:rPr>
    </w:lvl>
    <w:lvl w:tentative="true" w:tplc="041A0001" w:ilvl="3">
      <w:start w:val="1"/>
      <w:numFmt w:val="bullet"/>
      <w:lvlText w:val=""/>
      <w:lvlJc w:val="left"/>
      <w:pPr>
        <w:tabs>
          <w:tab w:pos="2904" w:val="num"/>
        </w:tabs>
        <w:ind w:hanging="360" w:left="2904"/>
      </w:pPr>
      <w:rPr>
        <w:rFonts w:hAnsi="Symbol" w:ascii="Symbol" w:hint="default"/>
      </w:rPr>
    </w:lvl>
    <w:lvl w:tentative="true" w:tplc="041A0003" w:ilvl="4">
      <w:start w:val="1"/>
      <w:numFmt w:val="bullet"/>
      <w:lvlText w:val="o"/>
      <w:lvlJc w:val="left"/>
      <w:pPr>
        <w:tabs>
          <w:tab w:pos="3624" w:val="num"/>
        </w:tabs>
        <w:ind w:hanging="360" w:left="3624"/>
      </w:pPr>
      <w:rPr>
        <w:rFonts w:cs="Courier New" w:hAnsi="Courier New" w:ascii="Courier New" w:hint="default"/>
      </w:rPr>
    </w:lvl>
    <w:lvl w:tentative="true" w:tplc="041A0005" w:ilvl="5">
      <w:start w:val="1"/>
      <w:numFmt w:val="bullet"/>
      <w:lvlText w:val=""/>
      <w:lvlJc w:val="left"/>
      <w:pPr>
        <w:tabs>
          <w:tab w:pos="4344" w:val="num"/>
        </w:tabs>
        <w:ind w:hanging="360" w:left="4344"/>
      </w:pPr>
      <w:rPr>
        <w:rFonts w:hAnsi="Wingdings" w:ascii="Wingdings" w:hint="default"/>
      </w:rPr>
    </w:lvl>
    <w:lvl w:tentative="true" w:tplc="041A0001" w:ilvl="6">
      <w:start w:val="1"/>
      <w:numFmt w:val="bullet"/>
      <w:lvlText w:val=""/>
      <w:lvlJc w:val="left"/>
      <w:pPr>
        <w:tabs>
          <w:tab w:pos="5064" w:val="num"/>
        </w:tabs>
        <w:ind w:hanging="360" w:left="5064"/>
      </w:pPr>
      <w:rPr>
        <w:rFonts w:hAnsi="Symbol" w:ascii="Symbol" w:hint="default"/>
      </w:rPr>
    </w:lvl>
    <w:lvl w:tentative="true" w:tplc="041A0003" w:ilvl="7">
      <w:start w:val="1"/>
      <w:numFmt w:val="bullet"/>
      <w:lvlText w:val="o"/>
      <w:lvlJc w:val="left"/>
      <w:pPr>
        <w:tabs>
          <w:tab w:pos="5784" w:val="num"/>
        </w:tabs>
        <w:ind w:hanging="360" w:left="5784"/>
      </w:pPr>
      <w:rPr>
        <w:rFonts w:cs="Courier New" w:hAnsi="Courier New" w:ascii="Courier New" w:hint="default"/>
      </w:rPr>
    </w:lvl>
    <w:lvl w:tentative="true" w:tplc="041A0005" w:ilvl="8">
      <w:start w:val="1"/>
      <w:numFmt w:val="bullet"/>
      <w:lvlText w:val=""/>
      <w:lvlJc w:val="left"/>
      <w:pPr>
        <w:tabs>
          <w:tab w:pos="6504" w:val="num"/>
        </w:tabs>
        <w:ind w:hanging="360" w:left="6504"/>
      </w:pPr>
      <w:rPr>
        <w:rFonts w:hAnsi="Wingdings" w:ascii="Wingdings" w:hint="default"/>
      </w:rPr>
    </w:lvl>
  </w:abstractNum>
  <w:abstractNum w:abstractNumId="11">
    <w:nsid w:val="4A1F49F8"/>
    <w:multiLevelType w:val="hybridMultilevel"/>
    <w:tmpl w:val="01662740"/>
    <w:lvl w:tplc="0409000F" w:ilvl="0">
      <w:start w:val="1"/>
      <w:numFmt w:val="decimal"/>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4FA4158B"/>
    <w:multiLevelType w:val="hybridMultilevel"/>
    <w:tmpl w:val="6AD61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AE19BB"/>
    <w:multiLevelType w:val="singleLevel"/>
    <w:tmpl w:val="0C09000F"/>
    <w:lvl w:ilvl="0">
      <w:start w:val="1"/>
      <w:numFmt w:val="decimal"/>
      <w:lvlText w:val="%1."/>
      <w:lvlJc w:val="left"/>
      <w:pPr>
        <w:tabs>
          <w:tab w:pos="360" w:val="num"/>
        </w:tabs>
        <w:ind w:hanging="360" w:left="360"/>
      </w:pPr>
    </w:lvl>
  </w:abstractNum>
  <w:abstractNum w:abstractNumId="14">
    <w:nsid w:val="6560726C"/>
    <w:multiLevelType w:val="hybridMultilevel"/>
    <w:tmpl w:val="70B41E62"/>
    <w:lvl w:tplc="0ED6A1BE"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15">
    <w:nsid w:val="6F66751B"/>
    <w:multiLevelType w:val="hybridMultilevel"/>
    <w:tmpl w:val="A366EFF0"/>
    <w:lvl w:tplc="F2E287A8"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16">
    <w:nsid w:val="6F6A773D"/>
    <w:multiLevelType w:val="hybridMultilevel"/>
    <w:tmpl w:val="4ED0D39C"/>
    <w:lvl w:tplc="96BE60DC" w:ilvl="0">
      <w:numFmt w:val="bullet"/>
      <w:lvlText w:val="-"/>
      <w:lvlJc w:val="left"/>
      <w:pPr>
        <w:ind w:hanging="360" w:left="720"/>
      </w:pPr>
      <w:rPr>
        <w:rFonts w:cs="Times New Roman" w:eastAsia="Times New Roman"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0595878"/>
    <w:multiLevelType w:val="hybridMultilevel"/>
    <w:tmpl w:val="3DCC1F8A"/>
    <w:lvl w:tplc="0CDEF700" w:ilvl="0">
      <w:start w:val="1"/>
      <w:numFmt w:val="decimal"/>
      <w:lvlText w:val="%1."/>
      <w:lvlJc w:val="left"/>
      <w:pPr>
        <w:ind w:hanging="360" w:left="1740"/>
      </w:pPr>
      <w:rPr>
        <w:rFonts w:hint="default"/>
      </w:rPr>
    </w:lvl>
    <w:lvl w:tentative="true" w:tplc="041A0019" w:ilvl="1">
      <w:start w:val="1"/>
      <w:numFmt w:val="lowerLetter"/>
      <w:lvlText w:val="%2."/>
      <w:lvlJc w:val="left"/>
      <w:pPr>
        <w:ind w:hanging="360" w:left="2460"/>
      </w:pPr>
    </w:lvl>
    <w:lvl w:tentative="true" w:tplc="041A001B" w:ilvl="2">
      <w:start w:val="1"/>
      <w:numFmt w:val="lowerRoman"/>
      <w:lvlText w:val="%3."/>
      <w:lvlJc w:val="right"/>
      <w:pPr>
        <w:ind w:hanging="180" w:left="3180"/>
      </w:pPr>
    </w:lvl>
    <w:lvl w:tentative="true" w:tplc="041A000F" w:ilvl="3">
      <w:start w:val="1"/>
      <w:numFmt w:val="decimal"/>
      <w:lvlText w:val="%4."/>
      <w:lvlJc w:val="left"/>
      <w:pPr>
        <w:ind w:hanging="360" w:left="3900"/>
      </w:pPr>
    </w:lvl>
    <w:lvl w:tentative="true" w:tplc="041A0019" w:ilvl="4">
      <w:start w:val="1"/>
      <w:numFmt w:val="lowerLetter"/>
      <w:lvlText w:val="%5."/>
      <w:lvlJc w:val="left"/>
      <w:pPr>
        <w:ind w:hanging="360" w:left="4620"/>
      </w:pPr>
    </w:lvl>
    <w:lvl w:tentative="true" w:tplc="041A001B" w:ilvl="5">
      <w:start w:val="1"/>
      <w:numFmt w:val="lowerRoman"/>
      <w:lvlText w:val="%6."/>
      <w:lvlJc w:val="right"/>
      <w:pPr>
        <w:ind w:hanging="180" w:left="5340"/>
      </w:pPr>
    </w:lvl>
    <w:lvl w:tentative="true" w:tplc="041A000F" w:ilvl="6">
      <w:start w:val="1"/>
      <w:numFmt w:val="decimal"/>
      <w:lvlText w:val="%7."/>
      <w:lvlJc w:val="left"/>
      <w:pPr>
        <w:ind w:hanging="360" w:left="6060"/>
      </w:pPr>
    </w:lvl>
    <w:lvl w:tentative="true" w:tplc="041A0019" w:ilvl="7">
      <w:start w:val="1"/>
      <w:numFmt w:val="lowerLetter"/>
      <w:lvlText w:val="%8."/>
      <w:lvlJc w:val="left"/>
      <w:pPr>
        <w:ind w:hanging="360" w:left="6780"/>
      </w:pPr>
    </w:lvl>
    <w:lvl w:tentative="true" w:tplc="041A001B" w:ilvl="8">
      <w:start w:val="1"/>
      <w:numFmt w:val="lowerRoman"/>
      <w:lvlText w:val="%9."/>
      <w:lvlJc w:val="right"/>
      <w:pPr>
        <w:ind w:hanging="180" w:left="7500"/>
      </w:pPr>
    </w:lvl>
  </w:abstractNum>
  <w:abstractNum w:abstractNumId="18">
    <w:nsid w:val="71242F12"/>
    <w:multiLevelType w:val="hybridMultilevel"/>
    <w:tmpl w:val="1868AB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9">
    <w:nsid w:val="76877D70"/>
    <w:multiLevelType w:val="hybridMultilevel"/>
    <w:tmpl w:val="1B54E0F6"/>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78CD2232"/>
    <w:multiLevelType w:val="hybridMultilevel"/>
    <w:tmpl w:val="0BD64F40"/>
    <w:lvl w:tplc="1898D6C0" w:ilvl="0">
      <w:numFmt w:val="bullet"/>
      <w:lvlText w:val="-"/>
      <w:lvlJc w:val="left"/>
      <w:pPr>
        <w:ind w:hanging="360" w:left="384"/>
      </w:pPr>
      <w:rPr>
        <w:rFonts w:cs="Times New Roman" w:eastAsia="Times New Roman" w:hAnsi="Bookman Old Style" w:ascii="Bookman Old Style" w:hint="default"/>
      </w:rPr>
    </w:lvl>
    <w:lvl w:tplc="041A0003" w:ilvl="1">
      <w:start w:val="1"/>
      <w:numFmt w:val="bullet"/>
      <w:lvlText w:val="o"/>
      <w:lvlJc w:val="left"/>
      <w:pPr>
        <w:ind w:hanging="360" w:left="1104"/>
      </w:pPr>
      <w:rPr>
        <w:rFonts w:cs="Courier New" w:hAnsi="Courier New" w:ascii="Courier New" w:hint="default"/>
      </w:rPr>
    </w:lvl>
    <w:lvl w:tplc="041A0005" w:ilvl="2">
      <w:start w:val="1"/>
      <w:numFmt w:val="bullet"/>
      <w:lvlText w:val=""/>
      <w:lvlJc w:val="left"/>
      <w:pPr>
        <w:ind w:hanging="360" w:left="1824"/>
      </w:pPr>
      <w:rPr>
        <w:rFonts w:hAnsi="Wingdings" w:ascii="Wingdings" w:hint="default"/>
      </w:rPr>
    </w:lvl>
    <w:lvl w:tplc="041A0001" w:ilvl="3">
      <w:start w:val="1"/>
      <w:numFmt w:val="bullet"/>
      <w:lvlText w:val=""/>
      <w:lvlJc w:val="left"/>
      <w:pPr>
        <w:ind w:hanging="360" w:left="2544"/>
      </w:pPr>
      <w:rPr>
        <w:rFonts w:hAnsi="Symbol" w:ascii="Symbol" w:hint="default"/>
      </w:rPr>
    </w:lvl>
    <w:lvl w:tentative="true" w:tplc="041A0003" w:ilvl="4">
      <w:start w:val="1"/>
      <w:numFmt w:val="bullet"/>
      <w:lvlText w:val="o"/>
      <w:lvlJc w:val="left"/>
      <w:pPr>
        <w:ind w:hanging="360" w:left="3264"/>
      </w:pPr>
      <w:rPr>
        <w:rFonts w:cs="Courier New" w:hAnsi="Courier New" w:ascii="Courier New" w:hint="default"/>
      </w:rPr>
    </w:lvl>
    <w:lvl w:tentative="true" w:tplc="041A0005" w:ilvl="5">
      <w:start w:val="1"/>
      <w:numFmt w:val="bullet"/>
      <w:lvlText w:val=""/>
      <w:lvlJc w:val="left"/>
      <w:pPr>
        <w:ind w:hanging="360" w:left="3984"/>
      </w:pPr>
      <w:rPr>
        <w:rFonts w:hAnsi="Wingdings" w:ascii="Wingdings" w:hint="default"/>
      </w:rPr>
    </w:lvl>
    <w:lvl w:tentative="true" w:tplc="041A0001" w:ilvl="6">
      <w:start w:val="1"/>
      <w:numFmt w:val="bullet"/>
      <w:lvlText w:val=""/>
      <w:lvlJc w:val="left"/>
      <w:pPr>
        <w:ind w:hanging="360" w:left="4704"/>
      </w:pPr>
      <w:rPr>
        <w:rFonts w:hAnsi="Symbol" w:ascii="Symbol" w:hint="default"/>
      </w:rPr>
    </w:lvl>
    <w:lvl w:tentative="true" w:tplc="041A0003" w:ilvl="7">
      <w:start w:val="1"/>
      <w:numFmt w:val="bullet"/>
      <w:lvlText w:val="o"/>
      <w:lvlJc w:val="left"/>
      <w:pPr>
        <w:ind w:hanging="360" w:left="5424"/>
      </w:pPr>
      <w:rPr>
        <w:rFonts w:cs="Courier New" w:hAnsi="Courier New" w:ascii="Courier New" w:hint="default"/>
      </w:rPr>
    </w:lvl>
    <w:lvl w:tentative="true" w:tplc="041A0005" w:ilvl="8">
      <w:start w:val="1"/>
      <w:numFmt w:val="bullet"/>
      <w:lvlText w:val=""/>
      <w:lvlJc w:val="left"/>
      <w:pPr>
        <w:ind w:hanging="360" w:left="6144"/>
      </w:pPr>
      <w:rPr>
        <w:rFonts w:hAnsi="Wingdings" w:ascii="Wingdings" w:hint="default"/>
      </w:rPr>
    </w:lvl>
  </w:abstractNum>
  <w:abstractNum w:abstractNumId="21">
    <w:nsid w:val="7D294E95"/>
    <w:multiLevelType w:val="hybridMultilevel"/>
    <w:tmpl w:val="A290F346"/>
    <w:lvl w:tplc="329618DC"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num w:numId="1">
    <w:abstractNumId w:val="2"/>
  </w:num>
  <w:num w:numId="2">
    <w:abstractNumId w:val="13"/>
    <w:lvlOverride w:ilvl="0">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0"/>
  </w:num>
  <w:num w:numId="7">
    <w:abstractNumId w:val="7"/>
  </w:num>
  <w:num w:numId="8">
    <w:abstractNumId w:val="20"/>
  </w:num>
  <w:num w:numId="9">
    <w:abstractNumId w:val="18"/>
  </w:num>
  <w:num w:numId="10">
    <w:abstractNumId w:val="6"/>
  </w:num>
  <w:num w:numId="11">
    <w:abstractNumId w:val="21"/>
  </w:num>
  <w:num w:numId="12">
    <w:abstractNumId w:val="17"/>
  </w:num>
  <w:num w:numId="13">
    <w:abstractNumId w:val="14"/>
  </w:num>
  <w:num w:numId="14">
    <w:abstractNumId w:val="15"/>
  </w:num>
  <w:num w:numId="15">
    <w:abstractNumId w:val="16"/>
  </w:num>
  <w:num w:numId="16">
    <w:abstractNumId w:val="4"/>
  </w:num>
  <w:num w:numId="17">
    <w:abstractNumId w:val="9"/>
  </w:num>
  <w:num w:numId="18">
    <w:abstractNumId w:val="12"/>
  </w:num>
  <w:num w:numId="19">
    <w:abstractNumId w:val="19"/>
  </w:num>
  <w:num w:numId="20">
    <w:abstractNumId w:val="11"/>
  </w:num>
  <w:num w:numId="21">
    <w:abstractNumId w:val="1"/>
  </w:num>
  <w:num w:numId="22">
    <w:abstractNumId w:val="8"/>
  </w:num>
  <w:numIdMacAtCleanup w:val="1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379F"/>
    <w:rsid w:val="00000178"/>
    <w:rsid w:val="00001B0E"/>
    <w:rsid w:val="00002178"/>
    <w:rsid w:val="00005E83"/>
    <w:rsid w:val="00015CA4"/>
    <w:rsid w:val="00015CCD"/>
    <w:rsid w:val="00016E3E"/>
    <w:rsid w:val="00017405"/>
    <w:rsid w:val="000220D8"/>
    <w:rsid w:val="0003785E"/>
    <w:rsid w:val="00037B55"/>
    <w:rsid w:val="00042B33"/>
    <w:rsid w:val="00045E3E"/>
    <w:rsid w:val="000466C8"/>
    <w:rsid w:val="00046E40"/>
    <w:rsid w:val="000477C3"/>
    <w:rsid w:val="00051935"/>
    <w:rsid w:val="00052F8F"/>
    <w:rsid w:val="00055D89"/>
    <w:rsid w:val="00071125"/>
    <w:rsid w:val="00082112"/>
    <w:rsid w:val="000A1064"/>
    <w:rsid w:val="000A30A9"/>
    <w:rsid w:val="000A3B32"/>
    <w:rsid w:val="000A5837"/>
    <w:rsid w:val="000B0960"/>
    <w:rsid w:val="000B2D93"/>
    <w:rsid w:val="000C056D"/>
    <w:rsid w:val="000D777D"/>
    <w:rsid w:val="0010157F"/>
    <w:rsid w:val="00115E95"/>
    <w:rsid w:val="001252FB"/>
    <w:rsid w:val="00131E01"/>
    <w:rsid w:val="00136534"/>
    <w:rsid w:val="001452A5"/>
    <w:rsid w:val="00146D01"/>
    <w:rsid w:val="00153FAD"/>
    <w:rsid w:val="0015410C"/>
    <w:rsid w:val="00161C68"/>
    <w:rsid w:val="0016278B"/>
    <w:rsid w:val="00172429"/>
    <w:rsid w:val="00174745"/>
    <w:rsid w:val="00175288"/>
    <w:rsid w:val="001767E2"/>
    <w:rsid w:val="001820F0"/>
    <w:rsid w:val="00184163"/>
    <w:rsid w:val="00185E14"/>
    <w:rsid w:val="0018631E"/>
    <w:rsid w:val="00193D21"/>
    <w:rsid w:val="001A0356"/>
    <w:rsid w:val="001A1F90"/>
    <w:rsid w:val="001A60A3"/>
    <w:rsid w:val="001C2BF5"/>
    <w:rsid w:val="001C6C5F"/>
    <w:rsid w:val="001D6499"/>
    <w:rsid w:val="001E00CE"/>
    <w:rsid w:val="001F08C8"/>
    <w:rsid w:val="001F2C06"/>
    <w:rsid w:val="001F592A"/>
    <w:rsid w:val="001F6F40"/>
    <w:rsid w:val="00204759"/>
    <w:rsid w:val="00210863"/>
    <w:rsid w:val="00211AE3"/>
    <w:rsid w:val="00214CC8"/>
    <w:rsid w:val="002173C9"/>
    <w:rsid w:val="00222644"/>
    <w:rsid w:val="002245F3"/>
    <w:rsid w:val="002337F7"/>
    <w:rsid w:val="002350B0"/>
    <w:rsid w:val="00237394"/>
    <w:rsid w:val="00247589"/>
    <w:rsid w:val="00253B97"/>
    <w:rsid w:val="002559CA"/>
    <w:rsid w:val="0025689F"/>
    <w:rsid w:val="002638C3"/>
    <w:rsid w:val="00271923"/>
    <w:rsid w:val="002912D5"/>
    <w:rsid w:val="002A0648"/>
    <w:rsid w:val="002A704F"/>
    <w:rsid w:val="002B4FED"/>
    <w:rsid w:val="002C059F"/>
    <w:rsid w:val="002C3B55"/>
    <w:rsid w:val="002D4AEF"/>
    <w:rsid w:val="002E2EFB"/>
    <w:rsid w:val="002E79C5"/>
    <w:rsid w:val="002F3369"/>
    <w:rsid w:val="003164B4"/>
    <w:rsid w:val="003227D6"/>
    <w:rsid w:val="00330F5B"/>
    <w:rsid w:val="00331B12"/>
    <w:rsid w:val="003354A5"/>
    <w:rsid w:val="003410AB"/>
    <w:rsid w:val="0034439A"/>
    <w:rsid w:val="00353F66"/>
    <w:rsid w:val="00366F58"/>
    <w:rsid w:val="003763B5"/>
    <w:rsid w:val="00386E3A"/>
    <w:rsid w:val="0039746F"/>
    <w:rsid w:val="003A1A13"/>
    <w:rsid w:val="003B32B9"/>
    <w:rsid w:val="003B70C2"/>
    <w:rsid w:val="003E3BE4"/>
    <w:rsid w:val="003F6FF4"/>
    <w:rsid w:val="00404E4A"/>
    <w:rsid w:val="0040502A"/>
    <w:rsid w:val="00407DF4"/>
    <w:rsid w:val="00425320"/>
    <w:rsid w:val="00441F92"/>
    <w:rsid w:val="00441FB8"/>
    <w:rsid w:val="00442C26"/>
    <w:rsid w:val="00446AD8"/>
    <w:rsid w:val="00455D8C"/>
    <w:rsid w:val="004573BC"/>
    <w:rsid w:val="0046670C"/>
    <w:rsid w:val="00471AFD"/>
    <w:rsid w:val="004819F2"/>
    <w:rsid w:val="00486288"/>
    <w:rsid w:val="0049379F"/>
    <w:rsid w:val="00494220"/>
    <w:rsid w:val="004A20D8"/>
    <w:rsid w:val="004A2E2B"/>
    <w:rsid w:val="004A3789"/>
    <w:rsid w:val="004B36CC"/>
    <w:rsid w:val="004B753B"/>
    <w:rsid w:val="004C388D"/>
    <w:rsid w:val="004C3AAA"/>
    <w:rsid w:val="004E25BD"/>
    <w:rsid w:val="004E7650"/>
    <w:rsid w:val="004F209A"/>
    <w:rsid w:val="004F2508"/>
    <w:rsid w:val="004F51EF"/>
    <w:rsid w:val="004F77B8"/>
    <w:rsid w:val="00513188"/>
    <w:rsid w:val="005219BB"/>
    <w:rsid w:val="0053046F"/>
    <w:rsid w:val="00537840"/>
    <w:rsid w:val="0055175B"/>
    <w:rsid w:val="00551D4E"/>
    <w:rsid w:val="005550BA"/>
    <w:rsid w:val="00560DD9"/>
    <w:rsid w:val="0056124F"/>
    <w:rsid w:val="0056197A"/>
    <w:rsid w:val="005646DA"/>
    <w:rsid w:val="00570134"/>
    <w:rsid w:val="005713EA"/>
    <w:rsid w:val="0058151B"/>
    <w:rsid w:val="00582BC6"/>
    <w:rsid w:val="005908DA"/>
    <w:rsid w:val="005A20E1"/>
    <w:rsid w:val="005A5965"/>
    <w:rsid w:val="005A5E9E"/>
    <w:rsid w:val="005A6EE0"/>
    <w:rsid w:val="005B041D"/>
    <w:rsid w:val="005B10A5"/>
    <w:rsid w:val="005B12A2"/>
    <w:rsid w:val="005C1BF2"/>
    <w:rsid w:val="005D18D4"/>
    <w:rsid w:val="005E33D2"/>
    <w:rsid w:val="005E6183"/>
    <w:rsid w:val="005E7A05"/>
    <w:rsid w:val="005F07D8"/>
    <w:rsid w:val="005F1F48"/>
    <w:rsid w:val="00612F1B"/>
    <w:rsid w:val="00616562"/>
    <w:rsid w:val="00617603"/>
    <w:rsid w:val="00617629"/>
    <w:rsid w:val="0062374A"/>
    <w:rsid w:val="00623B9A"/>
    <w:rsid w:val="00624B67"/>
    <w:rsid w:val="006274DE"/>
    <w:rsid w:val="0065410B"/>
    <w:rsid w:val="00664F1A"/>
    <w:rsid w:val="006708CD"/>
    <w:rsid w:val="006713CE"/>
    <w:rsid w:val="006763AC"/>
    <w:rsid w:val="0067710F"/>
    <w:rsid w:val="006B02F6"/>
    <w:rsid w:val="006B25E2"/>
    <w:rsid w:val="006C3488"/>
    <w:rsid w:val="006C5CD0"/>
    <w:rsid w:val="006D0250"/>
    <w:rsid w:val="006E1CBF"/>
    <w:rsid w:val="006E2C35"/>
    <w:rsid w:val="006F19EA"/>
    <w:rsid w:val="006F1D89"/>
    <w:rsid w:val="006F265B"/>
    <w:rsid w:val="00701172"/>
    <w:rsid w:val="00702E4F"/>
    <w:rsid w:val="00740F49"/>
    <w:rsid w:val="00743CE5"/>
    <w:rsid w:val="007454E7"/>
    <w:rsid w:val="00745AA5"/>
    <w:rsid w:val="00747518"/>
    <w:rsid w:val="00752DE0"/>
    <w:rsid w:val="00762525"/>
    <w:rsid w:val="00764006"/>
    <w:rsid w:val="00766036"/>
    <w:rsid w:val="007707FF"/>
    <w:rsid w:val="00770C70"/>
    <w:rsid w:val="00770CCF"/>
    <w:rsid w:val="00775DFB"/>
    <w:rsid w:val="0077794F"/>
    <w:rsid w:val="0079721B"/>
    <w:rsid w:val="007A2F9A"/>
    <w:rsid w:val="007A5720"/>
    <w:rsid w:val="007A6151"/>
    <w:rsid w:val="007C0DFB"/>
    <w:rsid w:val="007C7A19"/>
    <w:rsid w:val="007D3549"/>
    <w:rsid w:val="007D49A0"/>
    <w:rsid w:val="007D5463"/>
    <w:rsid w:val="007E31D2"/>
    <w:rsid w:val="007E5496"/>
    <w:rsid w:val="007F161F"/>
    <w:rsid w:val="007F1748"/>
    <w:rsid w:val="007F70FA"/>
    <w:rsid w:val="00812871"/>
    <w:rsid w:val="0081499E"/>
    <w:rsid w:val="008364C9"/>
    <w:rsid w:val="008420B4"/>
    <w:rsid w:val="00846B70"/>
    <w:rsid w:val="00846E64"/>
    <w:rsid w:val="00851CFD"/>
    <w:rsid w:val="008553E7"/>
    <w:rsid w:val="00857672"/>
    <w:rsid w:val="00867383"/>
    <w:rsid w:val="00870139"/>
    <w:rsid w:val="00870A74"/>
    <w:rsid w:val="00881953"/>
    <w:rsid w:val="008955AB"/>
    <w:rsid w:val="008A2D60"/>
    <w:rsid w:val="008D2885"/>
    <w:rsid w:val="008D4E10"/>
    <w:rsid w:val="008E2B3A"/>
    <w:rsid w:val="008E2EB9"/>
    <w:rsid w:val="00900916"/>
    <w:rsid w:val="009012C2"/>
    <w:rsid w:val="00902FB5"/>
    <w:rsid w:val="009159D6"/>
    <w:rsid w:val="009174F9"/>
    <w:rsid w:val="00933800"/>
    <w:rsid w:val="00942748"/>
    <w:rsid w:val="00950747"/>
    <w:rsid w:val="00955168"/>
    <w:rsid w:val="00967AF1"/>
    <w:rsid w:val="00972D74"/>
    <w:rsid w:val="00973E49"/>
    <w:rsid w:val="00974635"/>
    <w:rsid w:val="00980E76"/>
    <w:rsid w:val="0098130D"/>
    <w:rsid w:val="00987E84"/>
    <w:rsid w:val="009963F9"/>
    <w:rsid w:val="00997D7C"/>
    <w:rsid w:val="009A1DE5"/>
    <w:rsid w:val="009A48DD"/>
    <w:rsid w:val="009B789A"/>
    <w:rsid w:val="009C0026"/>
    <w:rsid w:val="009C4F2E"/>
    <w:rsid w:val="009D0094"/>
    <w:rsid w:val="009E1053"/>
    <w:rsid w:val="009E194E"/>
    <w:rsid w:val="009F19C7"/>
    <w:rsid w:val="009F1B86"/>
    <w:rsid w:val="009F4E5F"/>
    <w:rsid w:val="00A007E0"/>
    <w:rsid w:val="00A07F97"/>
    <w:rsid w:val="00A11622"/>
    <w:rsid w:val="00A13183"/>
    <w:rsid w:val="00A17671"/>
    <w:rsid w:val="00A20A32"/>
    <w:rsid w:val="00A22B79"/>
    <w:rsid w:val="00A3758B"/>
    <w:rsid w:val="00A54364"/>
    <w:rsid w:val="00A75227"/>
    <w:rsid w:val="00A76198"/>
    <w:rsid w:val="00A76991"/>
    <w:rsid w:val="00A77661"/>
    <w:rsid w:val="00A77674"/>
    <w:rsid w:val="00A807F1"/>
    <w:rsid w:val="00A866AC"/>
    <w:rsid w:val="00A91763"/>
    <w:rsid w:val="00A919D4"/>
    <w:rsid w:val="00AB08BD"/>
    <w:rsid w:val="00AB3B9F"/>
    <w:rsid w:val="00AB6FDE"/>
    <w:rsid w:val="00AC2294"/>
    <w:rsid w:val="00AC4FE5"/>
    <w:rsid w:val="00AD096E"/>
    <w:rsid w:val="00AD6D3C"/>
    <w:rsid w:val="00AD7D64"/>
    <w:rsid w:val="00AF269C"/>
    <w:rsid w:val="00AF5BCE"/>
    <w:rsid w:val="00B019F8"/>
    <w:rsid w:val="00B07EA0"/>
    <w:rsid w:val="00B07FB7"/>
    <w:rsid w:val="00B127BD"/>
    <w:rsid w:val="00B132C0"/>
    <w:rsid w:val="00B13DF1"/>
    <w:rsid w:val="00B1611A"/>
    <w:rsid w:val="00B24BEE"/>
    <w:rsid w:val="00B272A5"/>
    <w:rsid w:val="00B3093D"/>
    <w:rsid w:val="00B350F6"/>
    <w:rsid w:val="00B36C74"/>
    <w:rsid w:val="00B44528"/>
    <w:rsid w:val="00B46699"/>
    <w:rsid w:val="00B549DA"/>
    <w:rsid w:val="00B5757C"/>
    <w:rsid w:val="00B6133B"/>
    <w:rsid w:val="00B61D65"/>
    <w:rsid w:val="00B7537D"/>
    <w:rsid w:val="00B75B21"/>
    <w:rsid w:val="00B75D7F"/>
    <w:rsid w:val="00B8212B"/>
    <w:rsid w:val="00B87C3E"/>
    <w:rsid w:val="00B9332A"/>
    <w:rsid w:val="00B933E0"/>
    <w:rsid w:val="00BA23AF"/>
    <w:rsid w:val="00BA43BC"/>
    <w:rsid w:val="00BA4828"/>
    <w:rsid w:val="00BA4BB5"/>
    <w:rsid w:val="00BA543E"/>
    <w:rsid w:val="00BA60DE"/>
    <w:rsid w:val="00BB0973"/>
    <w:rsid w:val="00BB0CB5"/>
    <w:rsid w:val="00BB7F3B"/>
    <w:rsid w:val="00BC3C5B"/>
    <w:rsid w:val="00BD4392"/>
    <w:rsid w:val="00BD5CC8"/>
    <w:rsid w:val="00BE4DF2"/>
    <w:rsid w:val="00BF7C58"/>
    <w:rsid w:val="00C00ECA"/>
    <w:rsid w:val="00C1737A"/>
    <w:rsid w:val="00C21701"/>
    <w:rsid w:val="00C23837"/>
    <w:rsid w:val="00C25776"/>
    <w:rsid w:val="00C2643C"/>
    <w:rsid w:val="00C26D50"/>
    <w:rsid w:val="00C3307B"/>
    <w:rsid w:val="00C3319A"/>
    <w:rsid w:val="00C376DF"/>
    <w:rsid w:val="00C456FC"/>
    <w:rsid w:val="00C52435"/>
    <w:rsid w:val="00C565C1"/>
    <w:rsid w:val="00C66901"/>
    <w:rsid w:val="00C73775"/>
    <w:rsid w:val="00C74E63"/>
    <w:rsid w:val="00C75903"/>
    <w:rsid w:val="00C80415"/>
    <w:rsid w:val="00C84C55"/>
    <w:rsid w:val="00C907FB"/>
    <w:rsid w:val="00C9694B"/>
    <w:rsid w:val="00CA44FA"/>
    <w:rsid w:val="00CA6430"/>
    <w:rsid w:val="00CB5B16"/>
    <w:rsid w:val="00CC2425"/>
    <w:rsid w:val="00CC2888"/>
    <w:rsid w:val="00CC6404"/>
    <w:rsid w:val="00CD6A28"/>
    <w:rsid w:val="00CE30CF"/>
    <w:rsid w:val="00CE3DFC"/>
    <w:rsid w:val="00CE43C1"/>
    <w:rsid w:val="00CF5053"/>
    <w:rsid w:val="00CF524E"/>
    <w:rsid w:val="00CF5D3F"/>
    <w:rsid w:val="00D038AB"/>
    <w:rsid w:val="00D1212D"/>
    <w:rsid w:val="00D154B6"/>
    <w:rsid w:val="00D16975"/>
    <w:rsid w:val="00D22C61"/>
    <w:rsid w:val="00D27F44"/>
    <w:rsid w:val="00D3202A"/>
    <w:rsid w:val="00D32EF4"/>
    <w:rsid w:val="00D34EB8"/>
    <w:rsid w:val="00D37A77"/>
    <w:rsid w:val="00D47626"/>
    <w:rsid w:val="00D5086E"/>
    <w:rsid w:val="00D57282"/>
    <w:rsid w:val="00D71B0A"/>
    <w:rsid w:val="00D7318F"/>
    <w:rsid w:val="00D77B8D"/>
    <w:rsid w:val="00D80475"/>
    <w:rsid w:val="00D81649"/>
    <w:rsid w:val="00D86F00"/>
    <w:rsid w:val="00D92AE6"/>
    <w:rsid w:val="00D9646B"/>
    <w:rsid w:val="00DC0601"/>
    <w:rsid w:val="00DD0919"/>
    <w:rsid w:val="00DD1C10"/>
    <w:rsid w:val="00DD4BA0"/>
    <w:rsid w:val="00DE0F2B"/>
    <w:rsid w:val="00DE5BC7"/>
    <w:rsid w:val="00DE65C1"/>
    <w:rsid w:val="00DE7BA8"/>
    <w:rsid w:val="00DF29FE"/>
    <w:rsid w:val="00DF50B6"/>
    <w:rsid w:val="00E00676"/>
    <w:rsid w:val="00E00D4C"/>
    <w:rsid w:val="00E075DF"/>
    <w:rsid w:val="00E12D2B"/>
    <w:rsid w:val="00E15FA0"/>
    <w:rsid w:val="00E16839"/>
    <w:rsid w:val="00E24178"/>
    <w:rsid w:val="00E24CF2"/>
    <w:rsid w:val="00E34F91"/>
    <w:rsid w:val="00E62D5F"/>
    <w:rsid w:val="00E8657F"/>
    <w:rsid w:val="00E875F1"/>
    <w:rsid w:val="00E93886"/>
    <w:rsid w:val="00EA41AC"/>
    <w:rsid w:val="00EC48BC"/>
    <w:rsid w:val="00EE67F9"/>
    <w:rsid w:val="00EF051B"/>
    <w:rsid w:val="00F02148"/>
    <w:rsid w:val="00F03450"/>
    <w:rsid w:val="00F11139"/>
    <w:rsid w:val="00F12F1D"/>
    <w:rsid w:val="00F21E29"/>
    <w:rsid w:val="00F22BDB"/>
    <w:rsid w:val="00F27923"/>
    <w:rsid w:val="00F31173"/>
    <w:rsid w:val="00F327FA"/>
    <w:rsid w:val="00F33E0A"/>
    <w:rsid w:val="00F35A7E"/>
    <w:rsid w:val="00F36BFE"/>
    <w:rsid w:val="00F370F8"/>
    <w:rsid w:val="00F51FE9"/>
    <w:rsid w:val="00F555DA"/>
    <w:rsid w:val="00F62406"/>
    <w:rsid w:val="00F6369E"/>
    <w:rsid w:val="00F63763"/>
    <w:rsid w:val="00F662E8"/>
    <w:rsid w:val="00F80D1A"/>
    <w:rsid w:val="00F84BCF"/>
    <w:rsid w:val="00F8702C"/>
    <w:rsid w:val="00F935F6"/>
    <w:rsid w:val="00F93EEC"/>
    <w:rsid w:val="00F975ED"/>
    <w:rsid w:val="00FA48A2"/>
    <w:rsid w:val="00FA5633"/>
    <w:rsid w:val="00FB02A9"/>
    <w:rsid w:val="00FB02B3"/>
    <w:rsid w:val="00FB3036"/>
    <w:rsid w:val="00FB52FC"/>
    <w:rsid w:val="00FD1E38"/>
    <w:rsid w:val="00FD32A4"/>
    <w:rsid w:val="00FE0913"/>
    <w:rsid w:val="00FE5DA9"/>
    <w:rsid w:val="00FE62E2"/>
    <w:rsid w:val="00FE7C91"/>
    <w:rsid w:val="00FF75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9379F"/>
    <w:rPr>
      <w:sz w:val="24"/>
      <w:lang w:val="en-US"/>
    </w:rPr>
  </w:style>
  <w:style w:styleId="Naslov1" w:type="paragraph">
    <w:name w:val="heading 1"/>
    <w:basedOn w:val="Normal"/>
    <w:next w:val="Normal"/>
    <w:qFormat/>
    <w:rsid w:val="0049379F"/>
    <w:pPr>
      <w:keepNext/>
      <w:jc w:val="center"/>
      <w:outlineLvl w:val="0"/>
    </w:pPr>
    <w:rPr>
      <w:b/>
      <w:sz w:val="32"/>
      <w:lang w:val="hr-HR"/>
    </w:rPr>
  </w:style>
  <w:style w:styleId="Naslov2" w:type="paragraph">
    <w:name w:val="heading 2"/>
    <w:basedOn w:val="Normal"/>
    <w:next w:val="Normal"/>
    <w:qFormat/>
    <w:rsid w:val="0049379F"/>
    <w:pPr>
      <w:keepNext/>
      <w:ind w:left="360"/>
      <w:jc w:val="both"/>
      <w:outlineLvl w:val="1"/>
    </w:pPr>
    <w:rPr>
      <w:rFonts w:hAnsi="Bookman Old Style" w:ascii="Bookman Old Style"/>
      <w:b/>
      <w:lang w:val="hr-HR"/>
    </w:rPr>
  </w:style>
  <w:style w:styleId="Naslov3" w:type="paragraph">
    <w:name w:val="heading 3"/>
    <w:basedOn w:val="Normal"/>
    <w:next w:val="Normal"/>
    <w:qFormat/>
    <w:rsid w:val="0049379F"/>
    <w:pPr>
      <w:keepNext/>
      <w:ind w:left="720"/>
      <w:jc w:val="both"/>
      <w:outlineLvl w:val="2"/>
    </w:pPr>
    <w:rPr>
      <w:rFonts w:hAnsi="Bookman Old Style" w:ascii="Bookman Old Style"/>
      <w:b/>
      <w:lang w:val="hr-HR"/>
    </w:rPr>
  </w:style>
  <w:style w:styleId="Naslov4" w:type="paragraph">
    <w:name w:val="heading 4"/>
    <w:basedOn w:val="Normal"/>
    <w:next w:val="Normal"/>
    <w:qFormat/>
    <w:rsid w:val="0049379F"/>
    <w:pPr>
      <w:keepNext/>
      <w:outlineLvl w:val="3"/>
    </w:pPr>
    <w:rPr>
      <w:b/>
      <w:sz w:val="20"/>
    </w:rPr>
  </w:style>
  <w:style w:styleId="Naslov5" w:type="paragraph">
    <w:name w:val="heading 5"/>
    <w:basedOn w:val="Normal"/>
    <w:next w:val="Normal"/>
    <w:qFormat/>
    <w:rsid w:val="0049379F"/>
    <w:pPr>
      <w:keepNext/>
      <w:jc w:val="center"/>
      <w:outlineLvl w:val="4"/>
    </w:pPr>
    <w:rPr>
      <w:rFonts w:hAnsi="Bookman Old Style" w:ascii="Bookman Old Style"/>
      <w:b/>
      <w:i/>
      <w:lang w:val="hr-HR"/>
    </w:rPr>
  </w:style>
  <w:style w:styleId="Naslov6" w:type="paragraph">
    <w:name w:val="heading 6"/>
    <w:basedOn w:val="Normal"/>
    <w:next w:val="Normal"/>
    <w:qFormat/>
    <w:rsid w:val="0049379F"/>
    <w:pPr>
      <w:keepNext/>
      <w:outlineLvl w:val="5"/>
    </w:pPr>
    <w:rPr>
      <w:rFonts w:hAnsi="Bookman Old Style" w:ascii="Bookman Old Style"/>
      <w:b/>
      <w:lang w:val="hr-HR"/>
    </w:rPr>
  </w:style>
  <w:style w:styleId="Naslov7" w:type="paragraph">
    <w:name w:val="heading 7"/>
    <w:basedOn w:val="Normal"/>
    <w:next w:val="Normal"/>
    <w:qFormat/>
    <w:rsid w:val="0049379F"/>
    <w:pPr>
      <w:keepNext/>
      <w:jc w:val="center"/>
      <w:outlineLvl w:val="6"/>
    </w:pPr>
    <w:rPr>
      <w:rFonts w:hAnsi="Bookman Old Style" w:ascii="Bookman Old Style"/>
      <w:b/>
      <w:lang w:val="hr-HR"/>
    </w:rPr>
  </w:style>
  <w:style w:styleId="Naslov8" w:type="paragraph">
    <w:name w:val="heading 8"/>
    <w:basedOn w:val="Normal"/>
    <w:next w:val="Normal"/>
    <w:qFormat/>
    <w:rsid w:val="0049379F"/>
    <w:pPr>
      <w:keepNext/>
      <w:jc w:val="center"/>
      <w:outlineLvl w:val="7"/>
    </w:pPr>
    <w:rPr>
      <w:rFonts w:hAnsi="Bookman Old Style" w:ascii="Bookman Old Style"/>
      <w:b/>
      <w:sz w:val="28"/>
      <w:lang w:val="hr-HR"/>
    </w:rPr>
  </w:style>
  <w:style w:styleId="Naslov9" w:type="paragraph">
    <w:name w:val="heading 9"/>
    <w:basedOn w:val="Normal"/>
    <w:next w:val="Normal"/>
    <w:qFormat/>
    <w:rsid w:val="0049379F"/>
    <w:pPr>
      <w:keepNext/>
      <w:numPr>
        <w:numId w:val="1"/>
      </w:numPr>
      <w:jc w:val="both"/>
      <w:outlineLvl w:val="8"/>
    </w:pPr>
    <w:rPr>
      <w:rFonts w:hAnsi="Bookman Old Style" w:ascii="Bookman Old Style"/>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9379F"/>
    <w:pPr>
      <w:tabs>
        <w:tab w:pos="4153" w:val="center"/>
        <w:tab w:pos="8306" w:val="right"/>
      </w:tabs>
    </w:pPr>
  </w:style>
  <w:style w:styleId="Podnoje" w:type="paragraph">
    <w:name w:val="footer"/>
    <w:basedOn w:val="Normal"/>
    <w:rsid w:val="0049379F"/>
    <w:pPr>
      <w:tabs>
        <w:tab w:pos="4153" w:val="center"/>
        <w:tab w:pos="8306" w:val="right"/>
      </w:tabs>
    </w:pPr>
  </w:style>
  <w:style w:styleId="Naslov" w:type="paragraph">
    <w:name w:val="Title"/>
    <w:basedOn w:val="Normal"/>
    <w:qFormat/>
    <w:rsid w:val="0049379F"/>
    <w:pPr>
      <w:jc w:val="center"/>
    </w:pPr>
    <w:rPr>
      <w:rFonts w:hAnsi="Bookman Old Style" w:ascii="Bookman Old Style"/>
      <w:b/>
      <w:lang w:val="hr-HR"/>
    </w:rPr>
  </w:style>
  <w:style w:styleId="Tijeloteksta" w:type="paragraph">
    <w:name w:val="Body Text"/>
    <w:basedOn w:val="Normal"/>
    <w:rsid w:val="0049379F"/>
    <w:pPr>
      <w:jc w:val="both"/>
    </w:pPr>
    <w:rPr>
      <w:rFonts w:hAnsi="Bookman Old Style" w:ascii="Bookman Old Style"/>
      <w:lang w:val="hr-HR"/>
    </w:rPr>
  </w:style>
  <w:style w:styleId="Uvuenotijeloteksta" w:type="paragraph">
    <w:name w:val="Body Text Indent"/>
    <w:basedOn w:val="Normal"/>
    <w:rsid w:val="0049379F"/>
    <w:pPr>
      <w:tabs>
        <w:tab w:pos="-567" w:val="left"/>
      </w:tabs>
      <w:ind w:left="-142"/>
    </w:pPr>
    <w:rPr>
      <w:sz w:val="28"/>
    </w:rPr>
  </w:style>
  <w:style w:styleId="Podnaslov" w:type="paragraph">
    <w:name w:val="Subtitle"/>
    <w:basedOn w:val="Normal"/>
    <w:qFormat/>
    <w:rsid w:val="0049379F"/>
    <w:pPr>
      <w:jc w:val="center"/>
    </w:pPr>
    <w:rPr>
      <w:rFonts w:hAnsi="Bookman Old Style" w:ascii="Bookman Old Style"/>
      <w:b/>
      <w:i/>
      <w:sz w:val="22"/>
      <w:lang w:val="hr-HR"/>
    </w:rPr>
  </w:style>
  <w:style w:styleId="Tijeloteksta3" w:type="paragraph">
    <w:name w:val="Body Text 3"/>
    <w:basedOn w:val="Normal"/>
    <w:rsid w:val="0049379F"/>
    <w:rPr>
      <w:b/>
      <w:lang w:val="hr-HR"/>
    </w:rPr>
  </w:style>
  <w:style w:styleId="Tijeloteksta-uvlaka2" w:type="paragraph">
    <w:name w:val="Body Text Indent 2"/>
    <w:basedOn w:val="Normal"/>
    <w:rsid w:val="0049379F"/>
    <w:pPr>
      <w:ind w:left="375"/>
      <w:jc w:val="both"/>
    </w:pPr>
    <w:rPr>
      <w:rFonts w:hAnsi="Bookman Old Style" w:ascii="Bookman Old Style"/>
      <w:lang w:val="hr-HR"/>
    </w:rPr>
  </w:style>
  <w:style w:styleId="Brojstranice" w:type="character">
    <w:name w:val="page number"/>
    <w:basedOn w:val="Zadanifontodlomka"/>
    <w:rsid w:val="0049379F"/>
  </w:style>
  <w:style w:styleId="Reetkatablice" w:type="table">
    <w:name w:val="Table Grid"/>
    <w:basedOn w:val="Obinatablica"/>
    <w:rsid w:val="007D49A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70CCF"/>
    <w:rPr>
      <w:rFonts w:hAnsi="Segoe UI" w:ascii="Segoe UI"/>
      <w:sz w:val="18"/>
      <w:szCs w:val="18"/>
      <w:lang w:eastAsia="x-none"/>
    </w:rPr>
  </w:style>
  <w:style w:customStyle="true" w:styleId="TekstbaloniaChar" w:type="character">
    <w:name w:val="Tekst balončića Char"/>
    <w:link w:val="Tekstbalonia"/>
    <w:rsid w:val="00770CCF"/>
    <w:rPr>
      <w:rFonts w:cs="Segoe UI" w:hAnsi="Segoe UI" w:ascii="Segoe UI"/>
      <w:sz w:val="18"/>
      <w:szCs w:val="18"/>
      <w:lang w:val="en-US"/>
    </w:rPr>
  </w:style>
  <w:style w:styleId="Odlomakpopisa" w:type="paragraph">
    <w:name w:val="List Paragraph"/>
    <w:basedOn w:val="Normal"/>
    <w:uiPriority w:val="34"/>
    <w:qFormat/>
    <w:rsid w:val="00582BC6"/>
    <w:pPr>
      <w:ind w:left="708"/>
    </w:pPr>
  </w:style>
  <w:style w:styleId="Hiperveza" w:type="character">
    <w:name w:val="Hyperlink"/>
    <w:uiPriority w:val="99"/>
    <w:unhideWhenUsed/>
    <w:rsid w:val="007A5720"/>
    <w:rPr>
      <w:color w:val="0000FF"/>
      <w:u w:val="single"/>
    </w:rPr>
  </w:style>
  <w:style w:styleId="Bezproreda" w:type="paragraph">
    <w:name w:val="No Spacing"/>
    <w:uiPriority w:val="1"/>
    <w:qFormat/>
    <w:rsid w:val="009B789A"/>
    <w:rPr>
      <w:rFonts w:eastAsia="Calibri" w:hAnsi="Calibri" w:ascii="Calibri"/>
      <w:sz w:val="22"/>
      <w:szCs w:val="22"/>
      <w:lang w:eastAsia="en-US"/>
    </w:rPr>
  </w:style>
  <w:style w:styleId="Tekstrezerviranogmjesta" w:type="character">
    <w:name w:val="Placeholder Text"/>
    <w:basedOn w:val="Zadanifontodlomka"/>
    <w:uiPriority w:val="99"/>
    <w:semiHidden/>
    <w:rsid w:val="00FA48A2"/>
    <w:rPr>
      <w:color w:val="808080"/>
      <w:bdr w:space="0" w:sz="0" w:color="auto" w:val="none"/>
      <w:shd w:fill="auto" w:color="auto" w:val="clear"/>
    </w:rPr>
  </w:style>
  <w:style w:customStyle="true" w:styleId="eSPISCCParagraphDefaultFont" w:type="character">
    <w:name w:val="eSPIS_CC_Paragraph Default Font"/>
    <w:basedOn w:val="Zadanifontodlomka"/>
    <w:rsid w:val="00FA48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48A2"/>
    <w:rPr>
      <w:bdr w:space="0" w:sz="0" w:color="auto" w:val="none"/>
      <w:shd w:fill="FFFFCC" w:color="auto" w:val="clear"/>
      <w:lang w:val="hr-HR"/>
    </w:rPr>
  </w:style>
  <w:style w:customStyle="true" w:styleId="PozadinaSvijetloCrvena" w:type="character">
    <w:name w:val="Pozadina_SvijetloCrvena"/>
    <w:basedOn w:val="eSPISCCParagraphDefaultFont"/>
    <w:rsid w:val="00FA48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48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9379F"/>
    <w:rPr>
      <w:sz w:val="24"/>
      <w:lang w:val="en-US"/>
    </w:rPr>
  </w:style>
  <w:style w:styleId="Naslov1" w:type="paragraph">
    <w:name w:val="heading 1"/>
    <w:basedOn w:val="Normal"/>
    <w:next w:val="Normal"/>
    <w:qFormat/>
    <w:rsid w:val="0049379F"/>
    <w:pPr>
      <w:keepNext/>
      <w:jc w:val="center"/>
      <w:outlineLvl w:val="0"/>
    </w:pPr>
    <w:rPr>
      <w:b/>
      <w:sz w:val="32"/>
      <w:lang w:val="hr-HR"/>
    </w:rPr>
  </w:style>
  <w:style w:styleId="Naslov2" w:type="paragraph">
    <w:name w:val="heading 2"/>
    <w:basedOn w:val="Normal"/>
    <w:next w:val="Normal"/>
    <w:qFormat/>
    <w:rsid w:val="0049379F"/>
    <w:pPr>
      <w:keepNext/>
      <w:ind w:left="360"/>
      <w:jc w:val="both"/>
      <w:outlineLvl w:val="1"/>
    </w:pPr>
    <w:rPr>
      <w:rFonts w:ascii="Bookman Old Style" w:hAnsi="Bookman Old Style"/>
      <w:b/>
      <w:lang w:val="hr-HR"/>
    </w:rPr>
  </w:style>
  <w:style w:styleId="Naslov3" w:type="paragraph">
    <w:name w:val="heading 3"/>
    <w:basedOn w:val="Normal"/>
    <w:next w:val="Normal"/>
    <w:qFormat/>
    <w:rsid w:val="0049379F"/>
    <w:pPr>
      <w:keepNext/>
      <w:ind w:left="720"/>
      <w:jc w:val="both"/>
      <w:outlineLvl w:val="2"/>
    </w:pPr>
    <w:rPr>
      <w:rFonts w:ascii="Bookman Old Style" w:hAnsi="Bookman Old Style"/>
      <w:b/>
      <w:lang w:val="hr-HR"/>
    </w:rPr>
  </w:style>
  <w:style w:styleId="Naslov4" w:type="paragraph">
    <w:name w:val="heading 4"/>
    <w:basedOn w:val="Normal"/>
    <w:next w:val="Normal"/>
    <w:qFormat/>
    <w:rsid w:val="0049379F"/>
    <w:pPr>
      <w:keepNext/>
      <w:outlineLvl w:val="3"/>
    </w:pPr>
    <w:rPr>
      <w:b/>
      <w:sz w:val="20"/>
    </w:rPr>
  </w:style>
  <w:style w:styleId="Naslov5" w:type="paragraph">
    <w:name w:val="heading 5"/>
    <w:basedOn w:val="Normal"/>
    <w:next w:val="Normal"/>
    <w:qFormat/>
    <w:rsid w:val="0049379F"/>
    <w:pPr>
      <w:keepNext/>
      <w:jc w:val="center"/>
      <w:outlineLvl w:val="4"/>
    </w:pPr>
    <w:rPr>
      <w:rFonts w:ascii="Bookman Old Style" w:hAnsi="Bookman Old Style"/>
      <w:b/>
      <w:i/>
      <w:lang w:val="hr-HR"/>
    </w:rPr>
  </w:style>
  <w:style w:styleId="Naslov6" w:type="paragraph">
    <w:name w:val="heading 6"/>
    <w:basedOn w:val="Normal"/>
    <w:next w:val="Normal"/>
    <w:qFormat/>
    <w:rsid w:val="0049379F"/>
    <w:pPr>
      <w:keepNext/>
      <w:outlineLvl w:val="5"/>
    </w:pPr>
    <w:rPr>
      <w:rFonts w:ascii="Bookman Old Style" w:hAnsi="Bookman Old Style"/>
      <w:b/>
      <w:lang w:val="hr-HR"/>
    </w:rPr>
  </w:style>
  <w:style w:styleId="Naslov7" w:type="paragraph">
    <w:name w:val="heading 7"/>
    <w:basedOn w:val="Normal"/>
    <w:next w:val="Normal"/>
    <w:qFormat/>
    <w:rsid w:val="0049379F"/>
    <w:pPr>
      <w:keepNext/>
      <w:jc w:val="center"/>
      <w:outlineLvl w:val="6"/>
    </w:pPr>
    <w:rPr>
      <w:rFonts w:ascii="Bookman Old Style" w:hAnsi="Bookman Old Style"/>
      <w:b/>
      <w:lang w:val="hr-HR"/>
    </w:rPr>
  </w:style>
  <w:style w:styleId="Naslov8" w:type="paragraph">
    <w:name w:val="heading 8"/>
    <w:basedOn w:val="Normal"/>
    <w:next w:val="Normal"/>
    <w:qFormat/>
    <w:rsid w:val="0049379F"/>
    <w:pPr>
      <w:keepNext/>
      <w:jc w:val="center"/>
      <w:outlineLvl w:val="7"/>
    </w:pPr>
    <w:rPr>
      <w:rFonts w:ascii="Bookman Old Style" w:hAnsi="Bookman Old Style"/>
      <w:b/>
      <w:sz w:val="28"/>
      <w:lang w:val="hr-HR"/>
    </w:rPr>
  </w:style>
  <w:style w:styleId="Naslov9" w:type="paragraph">
    <w:name w:val="heading 9"/>
    <w:basedOn w:val="Normal"/>
    <w:next w:val="Normal"/>
    <w:qFormat/>
    <w:rsid w:val="0049379F"/>
    <w:pPr>
      <w:keepNext/>
      <w:numPr>
        <w:numId w:val="1"/>
      </w:numPr>
      <w:jc w:val="both"/>
      <w:outlineLvl w:val="8"/>
    </w:pPr>
    <w:rPr>
      <w:rFonts w:ascii="Bookman Old Style" w:hAnsi="Bookman Old Style"/>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9379F"/>
    <w:pPr>
      <w:tabs>
        <w:tab w:pos="4153" w:val="center"/>
        <w:tab w:pos="8306" w:val="right"/>
      </w:tabs>
    </w:pPr>
  </w:style>
  <w:style w:styleId="Podnoje" w:type="paragraph">
    <w:name w:val="footer"/>
    <w:basedOn w:val="Normal"/>
    <w:rsid w:val="0049379F"/>
    <w:pPr>
      <w:tabs>
        <w:tab w:pos="4153" w:val="center"/>
        <w:tab w:pos="8306" w:val="right"/>
      </w:tabs>
    </w:pPr>
  </w:style>
  <w:style w:styleId="Naslov" w:type="paragraph">
    <w:name w:val="Title"/>
    <w:basedOn w:val="Normal"/>
    <w:qFormat/>
    <w:rsid w:val="0049379F"/>
    <w:pPr>
      <w:jc w:val="center"/>
    </w:pPr>
    <w:rPr>
      <w:rFonts w:ascii="Bookman Old Style" w:hAnsi="Bookman Old Style"/>
      <w:b/>
      <w:lang w:val="hr-HR"/>
    </w:rPr>
  </w:style>
  <w:style w:styleId="Tijeloteksta" w:type="paragraph">
    <w:name w:val="Body Text"/>
    <w:basedOn w:val="Normal"/>
    <w:rsid w:val="0049379F"/>
    <w:pPr>
      <w:jc w:val="both"/>
    </w:pPr>
    <w:rPr>
      <w:rFonts w:ascii="Bookman Old Style" w:hAnsi="Bookman Old Style"/>
      <w:lang w:val="hr-HR"/>
    </w:rPr>
  </w:style>
  <w:style w:styleId="Uvuenotijeloteksta" w:type="paragraph">
    <w:name w:val="Body Text Indent"/>
    <w:basedOn w:val="Normal"/>
    <w:rsid w:val="0049379F"/>
    <w:pPr>
      <w:tabs>
        <w:tab w:pos="-567" w:val="left"/>
      </w:tabs>
      <w:ind w:left="-142"/>
    </w:pPr>
    <w:rPr>
      <w:sz w:val="28"/>
    </w:rPr>
  </w:style>
  <w:style w:styleId="Podnaslov" w:type="paragraph">
    <w:name w:val="Subtitle"/>
    <w:basedOn w:val="Normal"/>
    <w:qFormat/>
    <w:rsid w:val="0049379F"/>
    <w:pPr>
      <w:jc w:val="center"/>
    </w:pPr>
    <w:rPr>
      <w:rFonts w:ascii="Bookman Old Style" w:hAnsi="Bookman Old Style"/>
      <w:b/>
      <w:i/>
      <w:sz w:val="22"/>
      <w:lang w:val="hr-HR"/>
    </w:rPr>
  </w:style>
  <w:style w:styleId="Tijeloteksta3" w:type="paragraph">
    <w:name w:val="Body Text 3"/>
    <w:basedOn w:val="Normal"/>
    <w:rsid w:val="0049379F"/>
    <w:rPr>
      <w:b/>
      <w:lang w:val="hr-HR"/>
    </w:rPr>
  </w:style>
  <w:style w:styleId="Tijeloteksta-uvlaka2" w:type="paragraph">
    <w:name w:val="Body Text Indent 2"/>
    <w:basedOn w:val="Normal"/>
    <w:rsid w:val="0049379F"/>
    <w:pPr>
      <w:ind w:left="375"/>
      <w:jc w:val="both"/>
    </w:pPr>
    <w:rPr>
      <w:rFonts w:ascii="Bookman Old Style" w:hAnsi="Bookman Old Style"/>
      <w:lang w:val="hr-HR"/>
    </w:rPr>
  </w:style>
  <w:style w:styleId="Brojstranice" w:type="character">
    <w:name w:val="page number"/>
    <w:basedOn w:val="Zadanifontodlomka"/>
    <w:rsid w:val="0049379F"/>
  </w:style>
  <w:style w:styleId="Reetkatablice" w:type="table">
    <w:name w:val="Table Grid"/>
    <w:basedOn w:val="Obinatablica"/>
    <w:rsid w:val="007D49A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70CCF"/>
    <w:rPr>
      <w:rFonts w:ascii="Segoe UI" w:hAnsi="Segoe UI"/>
      <w:sz w:val="18"/>
      <w:szCs w:val="18"/>
      <w:lang w:eastAsia="x-none"/>
    </w:rPr>
  </w:style>
  <w:style w:customStyle="1" w:styleId="TekstbaloniaChar" w:type="character">
    <w:name w:val="Tekst balončića Char"/>
    <w:link w:val="Tekstbalonia"/>
    <w:rsid w:val="00770CCF"/>
    <w:rPr>
      <w:rFonts w:ascii="Segoe UI" w:cs="Segoe UI" w:hAnsi="Segoe UI"/>
      <w:sz w:val="18"/>
      <w:szCs w:val="18"/>
      <w:lang w:val="en-US"/>
    </w:rPr>
  </w:style>
  <w:style w:styleId="Odlomakpopisa" w:type="paragraph">
    <w:name w:val="List Paragraph"/>
    <w:basedOn w:val="Normal"/>
    <w:uiPriority w:val="34"/>
    <w:qFormat/>
    <w:rsid w:val="00582BC6"/>
    <w:pPr>
      <w:ind w:left="708"/>
    </w:pPr>
  </w:style>
  <w:style w:styleId="Hiperveza" w:type="character">
    <w:name w:val="Hyperlink"/>
    <w:uiPriority w:val="99"/>
    <w:unhideWhenUsed/>
    <w:rsid w:val="007A5720"/>
    <w:rPr>
      <w:color w:val="0000FF"/>
      <w:u w:val="single"/>
    </w:rPr>
  </w:style>
  <w:style w:styleId="Bezproreda" w:type="paragraph">
    <w:name w:val="No Spacing"/>
    <w:uiPriority w:val="1"/>
    <w:qFormat/>
    <w:rsid w:val="009B789A"/>
    <w:rPr>
      <w:rFonts w:ascii="Calibri" w:eastAsia="Calibri" w:hAnsi="Calibri"/>
      <w:sz w:val="22"/>
      <w:szCs w:val="22"/>
      <w:lang w:eastAsia="en-US"/>
    </w:rPr>
  </w:style>
  <w:style w:styleId="Tekstrezerviranogmjesta" w:type="character">
    <w:name w:val="Placeholder Text"/>
    <w:basedOn w:val="Zadanifontodlomka"/>
    <w:uiPriority w:val="99"/>
    <w:semiHidden/>
    <w:rsid w:val="00FA48A2"/>
    <w:rPr>
      <w:color w:val="808080"/>
      <w:bdr w:color="auto" w:space="0" w:sz="0" w:val="none"/>
      <w:shd w:color="auto" w:fill="auto" w:val="clear"/>
    </w:rPr>
  </w:style>
  <w:style w:customStyle="1" w:styleId="eSPISCCParagraphDefaultFont" w:type="character">
    <w:name w:val="eSPIS_CC_Paragraph Default Font"/>
    <w:basedOn w:val="Zadanifontodlomka"/>
    <w:rsid w:val="00FA48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48A2"/>
    <w:rPr>
      <w:bdr w:color="auto" w:space="0" w:sz="0" w:val="none"/>
      <w:shd w:color="auto" w:fill="FFFFCC" w:val="clear"/>
      <w:lang w:val="hr-HR"/>
    </w:rPr>
  </w:style>
  <w:style w:customStyle="1" w:styleId="PozadinaSvijetloCrvena" w:type="character">
    <w:name w:val="Pozadina_SvijetloCrvena"/>
    <w:basedOn w:val="eSPISCCParagraphDefaultFont"/>
    <w:rsid w:val="00FA48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48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557120">
      <w:bodyDiv w:val="true"/>
      <w:marLeft w:val="0"/>
      <w:marRight w:val="0"/>
      <w:marTop w:val="0"/>
      <w:marBottom w:val="0"/>
      <w:divBdr>
        <w:top w:space="0" w:sz="0" w:color="auto" w:val="none"/>
        <w:left w:space="0" w:sz="0" w:color="auto" w:val="none"/>
        <w:bottom w:space="0" w:sz="0" w:color="auto" w:val="none"/>
        <w:right w:space="0" w:sz="0" w:color="auto" w:val="none"/>
      </w:divBdr>
    </w:div>
    <w:div w:id="110251156">
      <w:bodyDiv w:val="true"/>
      <w:marLeft w:val="0"/>
      <w:marRight w:val="0"/>
      <w:marTop w:val="0"/>
      <w:marBottom w:val="0"/>
      <w:divBdr>
        <w:top w:space="0" w:sz="0" w:color="auto" w:val="none"/>
        <w:left w:space="0" w:sz="0" w:color="auto" w:val="none"/>
        <w:bottom w:space="0" w:sz="0" w:color="auto" w:val="none"/>
        <w:right w:space="0" w:sz="0" w:color="auto" w:val="none"/>
      </w:divBdr>
    </w:div>
    <w:div w:id="150879275">
      <w:bodyDiv w:val="true"/>
      <w:marLeft w:val="0"/>
      <w:marRight w:val="0"/>
      <w:marTop w:val="0"/>
      <w:marBottom w:val="0"/>
      <w:divBdr>
        <w:top w:space="0" w:sz="0" w:color="auto" w:val="none"/>
        <w:left w:space="0" w:sz="0" w:color="auto" w:val="none"/>
        <w:bottom w:space="0" w:sz="0" w:color="auto" w:val="none"/>
        <w:right w:space="0" w:sz="0" w:color="auto" w:val="none"/>
      </w:divBdr>
    </w:div>
    <w:div w:id="292030211">
      <w:bodyDiv w:val="true"/>
      <w:marLeft w:val="0"/>
      <w:marRight w:val="0"/>
      <w:marTop w:val="0"/>
      <w:marBottom w:val="0"/>
      <w:divBdr>
        <w:top w:space="0" w:sz="0" w:color="auto" w:val="none"/>
        <w:left w:space="0" w:sz="0" w:color="auto" w:val="none"/>
        <w:bottom w:space="0" w:sz="0" w:color="auto" w:val="none"/>
        <w:right w:space="0" w:sz="0" w:color="auto" w:val="none"/>
      </w:divBdr>
    </w:div>
    <w:div w:id="350299013">
      <w:bodyDiv w:val="true"/>
      <w:marLeft w:val="0"/>
      <w:marRight w:val="0"/>
      <w:marTop w:val="0"/>
      <w:marBottom w:val="0"/>
      <w:divBdr>
        <w:top w:space="0" w:sz="0" w:color="auto" w:val="none"/>
        <w:left w:space="0" w:sz="0" w:color="auto" w:val="none"/>
        <w:bottom w:space="0" w:sz="0" w:color="auto" w:val="none"/>
        <w:right w:space="0" w:sz="0" w:color="auto" w:val="none"/>
      </w:divBdr>
    </w:div>
    <w:div w:id="381099274">
      <w:bodyDiv w:val="true"/>
      <w:marLeft w:val="0"/>
      <w:marRight w:val="0"/>
      <w:marTop w:val="0"/>
      <w:marBottom w:val="0"/>
      <w:divBdr>
        <w:top w:space="0" w:sz="0" w:color="auto" w:val="none"/>
        <w:left w:space="0" w:sz="0" w:color="auto" w:val="none"/>
        <w:bottom w:space="0" w:sz="0" w:color="auto" w:val="none"/>
        <w:right w:space="0" w:sz="0" w:color="auto" w:val="none"/>
      </w:divBdr>
    </w:div>
    <w:div w:id="390351284">
      <w:bodyDiv w:val="true"/>
      <w:marLeft w:val="0"/>
      <w:marRight w:val="0"/>
      <w:marTop w:val="0"/>
      <w:marBottom w:val="0"/>
      <w:divBdr>
        <w:top w:space="0" w:sz="0" w:color="auto" w:val="none"/>
        <w:left w:space="0" w:sz="0" w:color="auto" w:val="none"/>
        <w:bottom w:space="0" w:sz="0" w:color="auto" w:val="none"/>
        <w:right w:space="0" w:sz="0" w:color="auto" w:val="none"/>
      </w:divBdr>
    </w:div>
    <w:div w:id="428818686">
      <w:bodyDiv w:val="true"/>
      <w:marLeft w:val="0"/>
      <w:marRight w:val="0"/>
      <w:marTop w:val="0"/>
      <w:marBottom w:val="0"/>
      <w:divBdr>
        <w:top w:space="0" w:sz="0" w:color="auto" w:val="none"/>
        <w:left w:space="0" w:sz="0" w:color="auto" w:val="none"/>
        <w:bottom w:space="0" w:sz="0" w:color="auto" w:val="none"/>
        <w:right w:space="0" w:sz="0" w:color="auto" w:val="none"/>
      </w:divBdr>
    </w:div>
    <w:div w:id="579948908">
      <w:bodyDiv w:val="true"/>
      <w:marLeft w:val="0"/>
      <w:marRight w:val="0"/>
      <w:marTop w:val="0"/>
      <w:marBottom w:val="0"/>
      <w:divBdr>
        <w:top w:space="0" w:sz="0" w:color="auto" w:val="none"/>
        <w:left w:space="0" w:sz="0" w:color="auto" w:val="none"/>
        <w:bottom w:space="0" w:sz="0" w:color="auto" w:val="none"/>
        <w:right w:space="0" w:sz="0" w:color="auto" w:val="none"/>
      </w:divBdr>
    </w:div>
    <w:div w:id="744838446">
      <w:bodyDiv w:val="true"/>
      <w:marLeft w:val="0"/>
      <w:marRight w:val="0"/>
      <w:marTop w:val="0"/>
      <w:marBottom w:val="0"/>
      <w:divBdr>
        <w:top w:space="0" w:sz="0" w:color="auto" w:val="none"/>
        <w:left w:space="0" w:sz="0" w:color="auto" w:val="none"/>
        <w:bottom w:space="0" w:sz="0" w:color="auto" w:val="none"/>
        <w:right w:space="0" w:sz="0" w:color="auto" w:val="none"/>
      </w:divBdr>
    </w:div>
    <w:div w:id="816651346">
      <w:bodyDiv w:val="true"/>
      <w:marLeft w:val="0"/>
      <w:marRight w:val="0"/>
      <w:marTop w:val="0"/>
      <w:marBottom w:val="0"/>
      <w:divBdr>
        <w:top w:space="0" w:sz="0" w:color="auto" w:val="none"/>
        <w:left w:space="0" w:sz="0" w:color="auto" w:val="none"/>
        <w:bottom w:space="0" w:sz="0" w:color="auto" w:val="none"/>
        <w:right w:space="0" w:sz="0" w:color="auto" w:val="none"/>
      </w:divBdr>
    </w:div>
    <w:div w:id="897548196">
      <w:bodyDiv w:val="true"/>
      <w:marLeft w:val="0"/>
      <w:marRight w:val="0"/>
      <w:marTop w:val="0"/>
      <w:marBottom w:val="0"/>
      <w:divBdr>
        <w:top w:space="0" w:sz="0" w:color="auto" w:val="none"/>
        <w:left w:space="0" w:sz="0" w:color="auto" w:val="none"/>
        <w:bottom w:space="0" w:sz="0" w:color="auto" w:val="none"/>
        <w:right w:space="0" w:sz="0" w:color="auto" w:val="none"/>
      </w:divBdr>
    </w:div>
    <w:div w:id="928734108">
      <w:bodyDiv w:val="true"/>
      <w:marLeft w:val="0"/>
      <w:marRight w:val="0"/>
      <w:marTop w:val="0"/>
      <w:marBottom w:val="0"/>
      <w:divBdr>
        <w:top w:space="0" w:sz="0" w:color="auto" w:val="none"/>
        <w:left w:space="0" w:sz="0" w:color="auto" w:val="none"/>
        <w:bottom w:space="0" w:sz="0" w:color="auto" w:val="none"/>
        <w:right w:space="0" w:sz="0" w:color="auto" w:val="none"/>
      </w:divBdr>
    </w:div>
    <w:div w:id="946930469">
      <w:bodyDiv w:val="true"/>
      <w:marLeft w:val="0"/>
      <w:marRight w:val="0"/>
      <w:marTop w:val="0"/>
      <w:marBottom w:val="0"/>
      <w:divBdr>
        <w:top w:space="0" w:sz="0" w:color="auto" w:val="none"/>
        <w:left w:space="0" w:sz="0" w:color="auto" w:val="none"/>
        <w:bottom w:space="0" w:sz="0" w:color="auto" w:val="none"/>
        <w:right w:space="0" w:sz="0" w:color="auto" w:val="none"/>
      </w:divBdr>
    </w:div>
    <w:div w:id="1001201791">
      <w:bodyDiv w:val="true"/>
      <w:marLeft w:val="0"/>
      <w:marRight w:val="0"/>
      <w:marTop w:val="0"/>
      <w:marBottom w:val="0"/>
      <w:divBdr>
        <w:top w:space="0" w:sz="0" w:color="auto" w:val="none"/>
        <w:left w:space="0" w:sz="0" w:color="auto" w:val="none"/>
        <w:bottom w:space="0" w:sz="0" w:color="auto" w:val="none"/>
        <w:right w:space="0" w:sz="0" w:color="auto" w:val="none"/>
      </w:divBdr>
    </w:div>
    <w:div w:id="1048379815">
      <w:bodyDiv w:val="true"/>
      <w:marLeft w:val="0"/>
      <w:marRight w:val="0"/>
      <w:marTop w:val="0"/>
      <w:marBottom w:val="0"/>
      <w:divBdr>
        <w:top w:space="0" w:sz="0" w:color="auto" w:val="none"/>
        <w:left w:space="0" w:sz="0" w:color="auto" w:val="none"/>
        <w:bottom w:space="0" w:sz="0" w:color="auto" w:val="none"/>
        <w:right w:space="0" w:sz="0" w:color="auto" w:val="none"/>
      </w:divBdr>
    </w:div>
    <w:div w:id="1100107446">
      <w:bodyDiv w:val="true"/>
      <w:marLeft w:val="0"/>
      <w:marRight w:val="0"/>
      <w:marTop w:val="0"/>
      <w:marBottom w:val="0"/>
      <w:divBdr>
        <w:top w:space="0" w:sz="0" w:color="auto" w:val="none"/>
        <w:left w:space="0" w:sz="0" w:color="auto" w:val="none"/>
        <w:bottom w:space="0" w:sz="0" w:color="auto" w:val="none"/>
        <w:right w:space="0" w:sz="0" w:color="auto" w:val="none"/>
      </w:divBdr>
    </w:div>
    <w:div w:id="1168057414">
      <w:bodyDiv w:val="true"/>
      <w:marLeft w:val="0"/>
      <w:marRight w:val="0"/>
      <w:marTop w:val="0"/>
      <w:marBottom w:val="0"/>
      <w:divBdr>
        <w:top w:space="0" w:sz="0" w:color="auto" w:val="none"/>
        <w:left w:space="0" w:sz="0" w:color="auto" w:val="none"/>
        <w:bottom w:space="0" w:sz="0" w:color="auto" w:val="none"/>
        <w:right w:space="0" w:sz="0" w:color="auto" w:val="none"/>
      </w:divBdr>
    </w:div>
    <w:div w:id="1209293074">
      <w:bodyDiv w:val="true"/>
      <w:marLeft w:val="0"/>
      <w:marRight w:val="0"/>
      <w:marTop w:val="0"/>
      <w:marBottom w:val="0"/>
      <w:divBdr>
        <w:top w:space="0" w:sz="0" w:color="auto" w:val="none"/>
        <w:left w:space="0" w:sz="0" w:color="auto" w:val="none"/>
        <w:bottom w:space="0" w:sz="0" w:color="auto" w:val="none"/>
        <w:right w:space="0" w:sz="0" w:color="auto" w:val="none"/>
      </w:divBdr>
    </w:div>
    <w:div w:id="1268197769">
      <w:bodyDiv w:val="true"/>
      <w:marLeft w:val="0"/>
      <w:marRight w:val="0"/>
      <w:marTop w:val="0"/>
      <w:marBottom w:val="0"/>
      <w:divBdr>
        <w:top w:space="0" w:sz="0" w:color="auto" w:val="none"/>
        <w:left w:space="0" w:sz="0" w:color="auto" w:val="none"/>
        <w:bottom w:space="0" w:sz="0" w:color="auto" w:val="none"/>
        <w:right w:space="0" w:sz="0" w:color="auto" w:val="none"/>
      </w:divBdr>
    </w:div>
    <w:div w:id="1354767545">
      <w:bodyDiv w:val="true"/>
      <w:marLeft w:val="0"/>
      <w:marRight w:val="0"/>
      <w:marTop w:val="0"/>
      <w:marBottom w:val="0"/>
      <w:divBdr>
        <w:top w:space="0" w:sz="0" w:color="auto" w:val="none"/>
        <w:left w:space="0" w:sz="0" w:color="auto" w:val="none"/>
        <w:bottom w:space="0" w:sz="0" w:color="auto" w:val="none"/>
        <w:right w:space="0" w:sz="0" w:color="auto" w:val="none"/>
      </w:divBdr>
    </w:div>
    <w:div w:id="1481534683">
      <w:bodyDiv w:val="true"/>
      <w:marLeft w:val="0"/>
      <w:marRight w:val="0"/>
      <w:marTop w:val="0"/>
      <w:marBottom w:val="0"/>
      <w:divBdr>
        <w:top w:space="0" w:sz="0" w:color="auto" w:val="none"/>
        <w:left w:space="0" w:sz="0" w:color="auto" w:val="none"/>
        <w:bottom w:space="0" w:sz="0" w:color="auto" w:val="none"/>
        <w:right w:space="0" w:sz="0" w:color="auto" w:val="none"/>
      </w:divBdr>
    </w:div>
    <w:div w:id="1560903206">
      <w:bodyDiv w:val="true"/>
      <w:marLeft w:val="0"/>
      <w:marRight w:val="0"/>
      <w:marTop w:val="0"/>
      <w:marBottom w:val="0"/>
      <w:divBdr>
        <w:top w:space="0" w:sz="0" w:color="auto" w:val="none"/>
        <w:left w:space="0" w:sz="0" w:color="auto" w:val="none"/>
        <w:bottom w:space="0" w:sz="0" w:color="auto" w:val="none"/>
        <w:right w:space="0" w:sz="0" w:color="auto" w:val="none"/>
      </w:divBdr>
    </w:div>
    <w:div w:id="1564173434">
      <w:bodyDiv w:val="true"/>
      <w:marLeft w:val="0"/>
      <w:marRight w:val="0"/>
      <w:marTop w:val="0"/>
      <w:marBottom w:val="0"/>
      <w:divBdr>
        <w:top w:space="0" w:sz="0" w:color="auto" w:val="none"/>
        <w:left w:space="0" w:sz="0" w:color="auto" w:val="none"/>
        <w:bottom w:space="0" w:sz="0" w:color="auto" w:val="none"/>
        <w:right w:space="0" w:sz="0" w:color="auto" w:val="none"/>
      </w:divBdr>
    </w:div>
    <w:div w:id="1662194269">
      <w:bodyDiv w:val="true"/>
      <w:marLeft w:val="0"/>
      <w:marRight w:val="0"/>
      <w:marTop w:val="0"/>
      <w:marBottom w:val="0"/>
      <w:divBdr>
        <w:top w:space="0" w:sz="0" w:color="auto" w:val="none"/>
        <w:left w:space="0" w:sz="0" w:color="auto" w:val="none"/>
        <w:bottom w:space="0" w:sz="0" w:color="auto" w:val="none"/>
        <w:right w:space="0" w:sz="0" w:color="auto" w:val="none"/>
      </w:divBdr>
    </w:div>
    <w:div w:id="1982034674">
      <w:bodyDiv w:val="true"/>
      <w:marLeft w:val="0"/>
      <w:marRight w:val="0"/>
      <w:marTop w:val="0"/>
      <w:marBottom w:val="0"/>
      <w:divBdr>
        <w:top w:space="0" w:sz="0" w:color="auto" w:val="none"/>
        <w:left w:space="0" w:sz="0" w:color="auto" w:val="none"/>
        <w:bottom w:space="0" w:sz="0" w:color="auto" w:val="none"/>
        <w:right w:space="0" w:sz="0" w:color="auto" w:val="none"/>
      </w:divBdr>
    </w:div>
    <w:div w:id="2003925811">
      <w:bodyDiv w:val="true"/>
      <w:marLeft w:val="0"/>
      <w:marRight w:val="0"/>
      <w:marTop w:val="0"/>
      <w:marBottom w:val="0"/>
      <w:divBdr>
        <w:top w:space="0" w:sz="0" w:color="auto" w:val="none"/>
        <w:left w:space="0" w:sz="0" w:color="auto" w:val="none"/>
        <w:bottom w:space="0" w:sz="0" w:color="auto" w:val="none"/>
        <w:right w:space="0" w:sz="0" w:color="auto" w:val="none"/>
      </w:divBdr>
    </w:div>
    <w:div w:id="2009676759">
      <w:bodyDiv w:val="true"/>
      <w:marLeft w:val="0"/>
      <w:marRight w:val="0"/>
      <w:marTop w:val="0"/>
      <w:marBottom w:val="0"/>
      <w:divBdr>
        <w:top w:space="0" w:sz="0" w:color="auto" w:val="none"/>
        <w:left w:space="0" w:sz="0" w:color="auto" w:val="none"/>
        <w:bottom w:space="0" w:sz="0" w:color="auto" w:val="none"/>
        <w:right w:space="0" w:sz="0" w:color="auto" w:val="none"/>
      </w:divBdr>
    </w:div>
    <w:div w:id="21368263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St-1562/2015-22</izvorni_sadrzaj>
    <derivirana_varijabla naziv="DomainObject.Oznaka_1">St-1562/2015-22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1562</izvorni_sadrzaj>
    <derivirana_varijabla naziv="DomainObject.Predmet.Broj_1">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2015.</izvorni_sadrzaj>
    <derivirana_varijabla naziv="DomainObject.Predmet.DatumOsnivanja_1">13.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priklopljen R1-387/13 (9. 3. 2016.)</izvorni_sadrzaj>
    <derivirana_varijabla naziv="DomainObject.Predmet.Opis_1">priklopljen R1-387/13 (9. 3. 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St-1562/2015</izvorni_sadrzaj>
    <derivirana_varijabla naziv="DomainObject.Predmet.OznakaBroj_1">St-1562/2015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ZADARKOMERC ZAK AUTOMOBILI d.o.o.</izvorni_sadrzaj>
    <derivirana_varijabla naziv="DomainObject.Predmet.ProtustrankaFormated_1">  Stečajna masa iza ZADARKOMERC ZAK AUTOMOBILI d.o.o.</derivirana_varijabla>
  </DomainObject.Predmet.ProtustrankaFormated>
  <DomainObject.Predmet.ProtustrankaFormatedOIB>
    <izvorni_sadrzaj>  Stečajna masa iza ZADARKOMERC ZAK AUTOMOBILI d.o.o., OIB 49604744145</izvorni_sadrzaj>
    <derivirana_varijabla naziv="DomainObject.Predmet.ProtustrankaFormatedOIB_1">  Stečajna masa iza ZADARKOMERC ZAK AUTOMOBILI d.o.o., OIB 49604744145</derivirana_varijabla>
  </DomainObject.Predmet.ProtustrankaFormatedOIB>
  <DomainObject.Predmet.ProtustrankaFormatedWithAdress>
    <izvorni_sadrzaj> Stečajna masa iza ZADARKOMERC ZAK AUTOMOBILI d.o.o., Miramarska 13/d, 10000 Zagreb</izvorni_sadrzaj>
    <derivirana_varijabla naziv="DomainObject.Predmet.ProtustrankaFormatedWithAdress_1"> Stečajna masa iza ZADARKOMERC ZAK AUTOMOBILI d.o.o., Miramarska 13/d, 10000 Zagreb</derivirana_varijabla>
  </DomainObject.Predmet.ProtustrankaFormatedWithAdress>
  <DomainObject.Predmet.ProtustrankaFormatedWithAdressOIB>
    <izvorni_sadrzaj> Stečajna masa iza ZADARKOMERC ZAK AUTOMOBILI d.o.o., OIB 49604744145, Miramarska 13/d, 10000 Zagreb</izvorni_sadrzaj>
    <derivirana_varijabla naziv="DomainObject.Predmet.ProtustrankaFormatedWithAdressOIB_1"> Stečajna masa iza ZADARKOMERC ZAK AUTOMOBILI d.o.o., OIB 49604744145, Miramarska 13/d, 10000 Zagreb</derivirana_varijabla>
  </DomainObject.Predmet.ProtustrankaFormatedWithAdressOIB>
  <DomainObject.Predmet.ProtustrankaWithAdress>
    <izvorni_sadrzaj>Stečajna masa iza ZADARKOMERC ZAK AUTOMOBILI d.o.o. Miramarska 13/d, 10000 Zagreb</izvorni_sadrzaj>
    <derivirana_varijabla naziv="DomainObject.Predmet.ProtustrankaWithAdress_1">Stečajna masa iza ZADARKOMERC ZAK AUTOMOBILI d.o.o. Miramarska 13/d, 10000 Zagreb</derivirana_varijabla>
  </DomainObject.Predmet.ProtustrankaWithAdress>
  <DomainObject.Predmet.ProtustrankaWithAdressOIB>
    <izvorni_sadrzaj>Stečajna masa iza ZADARKOMERC ZAK AUTOMOBILI d.o.o., OIB 49604744145, Miramarska 13/d, 10000 Zagreb</izvorni_sadrzaj>
    <derivirana_varijabla naziv="DomainObject.Predmet.ProtustrankaWithAdressOIB_1">Stečajna masa iza ZADARKOMERC ZAK AUTOMOBILI d.o.o., OIB 49604744145, Miramarska 13/d, 10000 Zagreb</derivirana_varijabla>
  </DomainObject.Predmet.ProtustrankaWithAdressOIB>
  <DomainObject.Predmet.ProtustrankaNazivFormated>
    <izvorni_sadrzaj>Stečajna masa iza ZADARKOMERC ZAK AUTOMOBILI d.o.o.</izvorni_sadrzaj>
    <derivirana_varijabla naziv="DomainObject.Predmet.ProtustrankaNazivFormated_1">Stečajna masa iza ZADARKOMERC ZAK AUTOMOBILI d.o.o.</derivirana_varijabla>
  </DomainObject.Predmet.ProtustrankaNazivFormated>
  <DomainObject.Predmet.ProtustrankaNazivFormatedOIB>
    <izvorni_sadrzaj>Stečajna masa iza ZADARKOMERC ZAK AUTOMOBILI d.o.o., OIB 49604744145</izvorni_sadrzaj>
    <derivirana_varijabla naziv="DomainObject.Predmet.ProtustrankaNazivFormatedOIB_1">Stečajna masa iza ZADARKOMERC ZAK AUTOMOBILI d.o.o., OIB 49604744145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izvorni_sadrzaj>
    <derivirana_varijabla naziv="DomainObject.Predmet.StrankaFormated_1">  DAVORKA HULJEV</derivirana_varijabla>
  </DomainObject.Predmet.StrankaFormated>
  <DomainObject.Predmet.StrankaFormatedOIB>
    <izvorni_sadrzaj>  DAVORKA HULJEV, OIB 34743014377</izvorni_sadrzaj>
    <derivirana_varijabla naziv="DomainObject.Predmet.StrankaFormatedOIB_1">  DAVORKA HULJEV, OIB 34743014377</derivirana_varijabla>
  </DomainObject.Predmet.StrankaFormatedOIB>
  <DomainObject.Predmet.StrankaFormatedWithAdress>
    <izvorni_sadrzaj> DAVORKA HULJEV, MIRAMARSKA 13D, 10000 Zagreb</izvorni_sadrzaj>
    <derivirana_varijabla naziv="DomainObject.Predmet.StrankaFormatedWithAdress_1"> DAVORKA HULJEV, MIRAMARSKA 13D, 10000 Zagreb</derivirana_varijabla>
  </DomainObject.Predmet.StrankaFormatedWithAdress>
  <DomainObject.Predmet.StrankaFormatedWithAdressOIB>
    <izvorni_sadrzaj> DAVORKA HULJEV, OIB 34743014377, MIRAMARSKA 13D, 10000 Zagreb</izvorni_sadrzaj>
    <derivirana_varijabla naziv="DomainObject.Predmet.StrankaFormatedWithAdressOIB_1"> DAVORKA HULJEV, OIB 34743014377, MIRAMARSKA 13D, 10000 Zagreb</derivirana_varijabla>
  </DomainObject.Predmet.StrankaFormatedWithAdressOIB>
  <DomainObject.Predmet.StrankaWithAdress>
    <izvorni_sadrzaj>DAVORKA HULJEV MIRAMARSKA 13D,10000 Zagreb</izvorni_sadrzaj>
    <derivirana_varijabla naziv="DomainObject.Predmet.StrankaWithAdress_1">DAVORKA HULJEV MIRAMARSKA 13D,10000 Zagreb</derivirana_varijabla>
  </DomainObject.Predmet.StrankaWithAdress>
  <DomainObject.Predmet.StrankaWithAdressOIB>
    <izvorni_sadrzaj>DAVORKA HULJEV, OIB 34743014377, MIRAMARSKA 13D,10000 Zagreb</izvorni_sadrzaj>
    <derivirana_varijabla naziv="DomainObject.Predmet.StrankaWithAdressOIB_1">DAVORKA HULJEV, OIB 34743014377, MIRAMARSKA 13D,10000 Zagreb</derivirana_varijabla>
  </DomainObject.Predmet.StrankaWithAdressOIB>
  <DomainObject.Predmet.StrankaNazivFormated>
    <izvorni_sadrzaj>DAVORKA HULJEV</izvorni_sadrzaj>
    <derivirana_varijabla naziv="DomainObject.Predmet.StrankaNazivFormated_1">DAVORKA HULJEV</derivirana_varijabla>
  </DomainObject.Predmet.StrankaNazivFormated>
  <DomainObject.Predmet.StrankaNazivFormatedOIB>
    <izvorni_sadrzaj>DAVORKA HULJEV, OIB 34743014377</izvorni_sadrzaj>
    <derivirana_varijabla naziv="DomainObject.Predmet.StrankaNazivFormatedOIB_1">DAVORKA HULJEV, OIB 34743014377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DAVORKA HULJEV</item>
    </izvorni_sadrzaj>
    <derivirana_varijabla naziv="DomainObject.Predmet.StrankaListFormated_1">
      <item>DAVORKA HULJEV</item>
    </derivirana_varijabla>
  </DomainObject.Predmet.StrankaListFormated>
  <DomainObject.Predmet.StrankaListFormatedOIB>
    <izvorni_sadrzaj>
      <item>DAVORKA HULJEV, OIB 34743014377</item>
    </izvorni_sadrzaj>
    <derivirana_varijabla naziv="DomainObject.Predmet.StrankaListFormatedOIB_1">
      <item>DAVORKA HULJEV, OIB 34743014377</item>
    </derivirana_varijabla>
  </DomainObject.Predmet.StrankaListFormatedOIB>
  <DomainObject.Predmet.StrankaListFormatedWithAdress>
    <izvorni_sadrzaj>
      <item>DAVORKA HULJEV, MIRAMARSKA 13D, 10000 Zagreb</item>
    </izvorni_sadrzaj>
    <derivirana_varijabla naziv="DomainObject.Predmet.StrankaListFormatedWithAdress_1">
      <item>DAVORKA HULJEV, MIRAMARSKA 13D, 10000 Zagreb</item>
    </derivirana_varijabla>
  </DomainObject.Predmet.StrankaListFormatedWithAdress>
  <DomainObject.Predmet.StrankaListFormatedWithAdressOIB>
    <izvorni_sadrzaj>
      <item>DAVORKA HULJEV, OIB 34743014377, MIRAMARSKA 13D, 10000 Zagreb</item>
    </izvorni_sadrzaj>
    <derivirana_varijabla naziv="DomainObject.Predmet.StrankaListFormatedWithAdressOIB_1">
      <item>DAVORKA HULJEV, OIB 34743014377, MIRAMARSKA 13D, 10000 Zagreb</item>
    </derivirana_varijabla>
  </DomainObject.Predmet.StrankaListFormatedWithAdressOIB>
  <DomainObject.Predmet.StrankaListNazivFormated>
    <izvorni_sadrzaj>
      <item>DAVORKA HULJEV</item>
    </izvorni_sadrzaj>
    <derivirana_varijabla naziv="DomainObject.Predmet.StrankaListNazivFormated_1">
      <item>DAVORKA HULJEV</item>
    </derivirana_varijabla>
  </DomainObject.Predmet.StrankaListNazivFormated>
  <DomainObject.Predmet.StrankaListNazivFormatedOIB>
    <izvorni_sadrzaj>
      <item>DAVORKA HULJEV, OIB 34743014377</item>
    </izvorni_sadrzaj>
    <derivirana_varijabla naziv="DomainObject.Predmet.StrankaListNazivFormatedOIB_1">
      <item>DAVORKA HULJEV, OIB 34743014377</item>
    </derivirana_varijabla>
  </DomainObject.Predmet.StrankaListNazivFormatedOIB>
  <DomainObject.Predmet.ProtuStrankaListFormated>
    <izvorni_sadrzaj>
      <item>Stečajna masa iza ZADARKOMERC ZAK AUTOMOBILI d.o.o.</item>
    </izvorni_sadrzaj>
    <derivirana_varijabla naziv="DomainObject.Predmet.ProtuStrankaListFormated_1">
      <item>Stečajna masa iza ZADARKOMERC ZAK AUTOMOBILI d.o.o.</item>
    </derivirana_varijabla>
  </DomainObject.Predmet.ProtuStrankaListFormated>
  <DomainObject.Predmet.ProtuStrankaListFormatedOIB>
    <izvorni_sadrzaj>
      <item>Stečajna masa iza ZADARKOMERC ZAK AUTOMOBILI d.o.o., OIB 49604744145</item>
    </izvorni_sadrzaj>
    <derivirana_varijabla naziv="DomainObject.Predmet.ProtuStrankaListFormatedOIB_1">
      <item>Stečajna masa iza ZADARKOMERC ZAK AUTOMOBILI d.o.o., OIB 49604744145</item>
    </derivirana_varijabla>
  </DomainObject.Predmet.ProtuStrankaListFormatedOIB>
  <DomainObject.Predmet.ProtuStrankaListFormatedWithAdress>
    <izvorni_sadrzaj>
      <item>Stečajna masa iza ZADARKOMERC ZAK AUTOMOBILI d.o.o., Miramarska 13/d, 10000 Zagreb</item>
    </izvorni_sadrzaj>
    <derivirana_varijabla naziv="DomainObject.Predmet.ProtuStrankaListFormatedWithAdress_1">
      <item>Stečajna masa iza ZADARKOMERC ZAK AUTOMOBILI d.o.o., Miramarska 13/d, 10000 Zagreb</item>
    </derivirana_varijabla>
  </DomainObject.Predmet.ProtuStrankaListFormatedWithAdress>
  <DomainObject.Predmet.ProtuStrankaListFormatedWithAdressOIB>
    <izvorni_sadrzaj>
      <item>Stečajna masa iza ZADARKOMERC ZAK AUTOMOBILI d.o.o., OIB 49604744145, Miramarska 13/d, 10000 Zagreb</item>
    </izvorni_sadrzaj>
    <derivirana_varijabla naziv="DomainObject.Predmet.ProtuStrankaListFormatedWithAdressOIB_1">
      <item>Stečajna masa iza ZADARKOMERC ZAK AUTOMOBILI d.o.o., OIB 49604744145, Miramarska 13/d, 10000 Zagreb</item>
    </derivirana_varijabla>
  </DomainObject.Predmet.ProtuStrankaListFormatedWithAdressOIB>
  <DomainObject.Predmet.ProtuStrankaListNazivFormated>
    <izvorni_sadrzaj>
      <item>Stečajna masa iza ZADARKOMERC ZAK AUTOMOBILI d.o.o.</item>
    </izvorni_sadrzaj>
    <derivirana_varijabla naziv="DomainObject.Predmet.ProtuStrankaListNazivFormated_1">
      <item>Stečajna masa iza ZADARKOMERC ZAK AUTOMOBILI d.o.o.</item>
    </derivirana_varijabla>
  </DomainObject.Predmet.ProtuStrankaListNazivFormated>
  <DomainObject.Predmet.ProtuStrankaListNazivFormatedOIB>
    <izvorni_sadrzaj>
      <item>Stečajna masa iza ZADARKOMERC ZAK AUTOMOBILI d.o.o., OIB 49604744145</item>
    </izvorni_sadrzaj>
    <derivirana_varijabla naziv="DomainObject.Predmet.ProtuStrankaListNazivFormatedOIB_1">
      <item>Stečajna masa iza ZADARKOMERC ZAK AUTOMOBILI d.o.o., OIB 49604744145</item>
    </derivirana_varijabla>
  </DomainObject.Predmet.ProtuStrankaListNazivFormatedOIB>
  <DomainObject.Predmet.OstaliListFormated>
    <izvorni_sadrzaj>
      <item>Davorka Huljev</item>
    </izvorni_sadrzaj>
    <derivirana_varijabla naziv="DomainObject.Predmet.OstaliListFormated_1">
      <item>Davorka Huljev</item>
    </derivirana_varijabla>
  </DomainObject.Predmet.OstaliListFormated>
  <DomainObject.Predmet.OstaliListFormatedOIB>
    <izvorni_sadrzaj>
      <item>Davorka Huljev, OIB 34743014377</item>
    </izvorni_sadrzaj>
    <derivirana_varijabla naziv="DomainObject.Predmet.OstaliListFormatedOIB_1">
      <item>Davorka Huljev, OIB 34743014377</item>
    </derivirana_varijabla>
  </DomainObject.Predmet.OstaliListFormatedOIB>
  <DomainObject.Predmet.OstaliListFormatedWithAdress>
    <izvorni_sadrzaj>
      <item>Davorka Huljev, Miramarska 13d, 10000 Zagreb</item>
    </izvorni_sadrzaj>
    <derivirana_varijabla naziv="DomainObject.Predmet.OstaliListFormatedWithAdress_1">
      <item>Davorka Huljev, Miramarska 13d, 10000 Zagreb</item>
    </derivirana_varijabla>
  </DomainObject.Predmet.OstaliListFormatedWithAdress>
  <DomainObject.Predmet.OstaliListFormatedWithAdressOIB>
    <izvorni_sadrzaj>
      <item>Davorka Huljev, OIB 34743014377, Miramarska 13d, 10000 Zagreb</item>
    </izvorni_sadrzaj>
    <derivirana_varijabla naziv="DomainObject.Predmet.OstaliListFormatedWithAdressOIB_1">
      <item>Davorka Huljev, OIB 34743014377, Miramarska 13d, 10000 Zagreb</item>
    </derivirana_varijabla>
  </DomainObject.Predmet.OstaliListFormatedWithAdressOIB>
  <DomainObject.Predmet.OstaliListNazivFormated>
    <izvorni_sadrzaj>
      <item>Davorka Huljev</item>
    </izvorni_sadrzaj>
    <derivirana_varijabla naziv="DomainObject.Predmet.OstaliListNazivFormated_1">
      <item>Davorka Huljev</item>
    </derivirana_varijabla>
  </DomainObject.Predmet.OstaliListNazivFormated>
  <DomainObject.Predmet.OstaliListNazivFormatedOIB>
    <izvorni_sadrzaj>
      <item>Davorka Huljev, OIB 34743014377</item>
    </izvorni_sadrzaj>
    <derivirana_varijabla naziv="DomainObject.Predmet.OstaliListNazivFormatedOIB_1">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DAVORKA HULJEV</izvorni_sadrzaj>
    <derivirana_varijabla naziv="DomainObject.Predmet.StrankaIDrugi_1">DAVORKA HULJEV</derivirana_varijabla>
  </DomainObject.Predmet.StrankaIDrugi>
  <DomainObject.Predmet.ProtustrankaIDrugi>
    <izvorni_sadrzaj>Stečajna masa iza ZADARKOMERC ZAK AUTOMOBILI d.o.o.</izvorni_sadrzaj>
    <derivirana_varijabla naziv="DomainObject.Predmet.ProtustrankaIDrugi_1">Stečajna masa iza ZADARKOMERC ZAK AUTOMOBILI d.o.o.</derivirana_varijabla>
  </DomainObject.Predmet.ProtustrankaIDrugi>
  <DomainObject.Predmet.StrankaIDrugiAdressOIB>
    <izvorni_sadrzaj>DAVORKA HULJEV, OIB 34743014377, MIRAMARSKA 13D, 10000 Zagreb</izvorni_sadrzaj>
    <derivirana_varijabla naziv="DomainObject.Predmet.StrankaIDrugiAdressOIB_1">DAVORKA HULJEV, OIB 34743014377, MIRAMARSKA 13D, 10000 Zagreb</derivirana_varijabla>
  </DomainObject.Predmet.StrankaIDrugiAdressOIB>
  <DomainObject.Predmet.ProtustrankaIDrugiAdressOIB>
    <izvorni_sadrzaj>Stečajna masa iza ZADARKOMERC ZAK AUTOMOBILI d.o.o., OIB 49604744145, Miramarska 13/d, 10000 Zagreb</izvorni_sadrzaj>
    <derivirana_varijabla naziv="DomainObject.Predmet.ProtustrankaIDrugiAdressOIB_1">Stečajna masa iza ZADARKOMERC ZAK AUTOMOBILI d.o.o., OIB 49604744145, Miramarska 13/d,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item>
      <item>Stečajna masa iza ZADARKOMERC ZAK AUTOMOBILI d.o.o.</item>
      <item>Davorka Huljev</item>
    </izvorni_sadrzaj>
    <derivirana_varijabla naziv="DomainObject.Predmet.SudioniciListNaziv_1">
      <item>DAVORKA HULJEV</item>
      <item>Stečajna masa iza ZADARKOMERC ZAK AUTOMOBILI d.o.o.</item>
      <item>Davorka Huljev</item>
    </derivirana_varijabla>
  </DomainObject.Predmet.SudioniciListNaziv>
  <DomainObject.Predmet.SudioniciListAdressOIB>
    <izvorni_sadrzaj>
      <item>DAVORKA HULJEV, OIB 34743014377, MIRAMARSKA 13D,10000 Zagreb</item>
      <item>Stečajna masa iza ZADARKOMERC ZAK AUTOMOBILI d.o.o., OIB 49604744145, Miramarska 13/d,10000 Zagreb</item>
      <item>Davorka Huljev, OIB 34743014377, Miramarska 13d,10000 Zagreb</item>
    </izvorni_sadrzaj>
    <derivirana_varijabla naziv="DomainObject.Predmet.SudioniciListAdressOIB_1">
      <item>DAVORKA HULJEV, OIB 34743014377, MIRAMARSKA 13D,10000 Zagreb</item>
      <item>Stečajna masa iza ZADARKOMERC ZAK AUTOMOBILI d.o.o., OIB 49604744145, Miramarska 13/d,10000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34743014377</item>
      <item>, OIB 49604744145</item>
      <item>, OIB 34743014377</item>
    </izvorni_sadrzaj>
    <derivirana_varijabla naziv="DomainObject.Predmet.SudioniciListNazivOIB_1">
      <item>, OIB 34743014377</item>
      <item>, OIB 49604744145</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1697</properties:Words>
  <properties:Characters>10341</properties:Characters>
  <properties:Lines>283</properties:Lines>
  <properties:Paragraphs>89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Na osnovu članka 155</vt:lpstr>
      <vt:lpstr>Na osnovu članka 155</vt:lpstr>
    </vt:vector>
  </properties:TitlesOfParts>
  <properties:LinksUpToDate>false</properties:LinksUpToDate>
  <properties:CharactersWithSpaces>12067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2017-04-12T11:30:00Z</dcterms:created>
  <dc:creator>korisnik</dc:creator>
  <cp:lastModifiedBy>Kristina Švajger</cp:lastModifiedBy>
  <cp:lastPrinted>2016-02-23T13:45:00Z</cp:lastPrinted>
  <dcterms:modified xmlns:xsi="http://www.w3.org/2001/XMLSchema-instance" xsi:type="dcterms:W3CDTF">2017-04-12T11:32:00Z</dcterms:modified>
  <cp:revision>4</cp:revision>
  <dc:title>Na osnovu članka 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St-1562/2015-22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