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f4e0" w14:paraId="0e4f4e0" w:rsidRDefault="00A32A37" w:rsidR="00A32A37" w:rsidRPr="00D0370C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D0370C">
        <w:tc>
          <w:tcPr>
            <w:tcW w:type="dxa" w:w="3060"/>
          </w:tcPr>
          <w:p w:rsidRDefault="00695214" w:rsidP="00A32A37" w:rsidR="00695214" w:rsidRPr="00D0370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0370C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D0370C">
            <w:pPr>
              <w:rPr>
                <w:sz w:val="24"/>
                <w:szCs w:val="24"/>
              </w:rPr>
            </w:pPr>
            <w:r w:rsidRPr="00D0370C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D0370C">
            <w:pPr>
              <w:rPr>
                <w:sz w:val="24"/>
                <w:szCs w:val="24"/>
              </w:rPr>
            </w:pPr>
            <w:r w:rsidRPr="00D0370C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32A37" w:rsidR="00695214" w:rsidRPr="00D0370C">
      <w:pPr>
        <w:jc w:val="right"/>
        <w:rPr>
          <w:sz w:val="24"/>
          <w:szCs w:val="24"/>
        </w:rPr>
      </w:pP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sz w:val="24"/>
          <w:szCs w:val="24"/>
        </w:rPr>
        <w:tab/>
        <w:t xml:space="preserve">  </w:t>
      </w:r>
      <w:r w:rsidR="00A32A37" w:rsidRPr="00D0370C">
        <w:rPr>
          <w:sz w:val="24"/>
          <w:szCs w:val="24"/>
        </w:rPr>
        <w:t>25. St-</w:t>
      </w:r>
      <w:r w:rsidR="007472D9">
        <w:rPr>
          <w:sz w:val="24"/>
          <w:szCs w:val="24"/>
        </w:rPr>
        <w:t>760</w:t>
      </w:r>
      <w:r w:rsidR="007A5FA3">
        <w:rPr>
          <w:sz w:val="24"/>
          <w:szCs w:val="24"/>
        </w:rPr>
        <w:t>/2016</w:t>
      </w:r>
    </w:p>
    <w:p w:rsidRDefault="00695214" w:rsidP="00695214" w:rsidR="00695214" w:rsidRPr="00D0370C">
      <w:pPr>
        <w:rPr>
          <w:sz w:val="24"/>
          <w:szCs w:val="24"/>
        </w:rPr>
      </w:pPr>
    </w:p>
    <w:p w:rsidRDefault="00695214" w:rsidP="00695214" w:rsidR="00695214" w:rsidRPr="00D0370C">
      <w:pPr>
        <w:ind w:hanging="2880" w:left="2880"/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Z A K LJ U Č A K</w:t>
      </w:r>
    </w:p>
    <w:p w:rsidRDefault="00695214" w:rsidP="00695214" w:rsidR="00695214" w:rsidRPr="00D0370C">
      <w:pPr>
        <w:ind w:hanging="2880" w:left="2880"/>
        <w:jc w:val="center"/>
        <w:rPr>
          <w:sz w:val="24"/>
          <w:szCs w:val="24"/>
        </w:rPr>
      </w:pPr>
    </w:p>
    <w:p w:rsidRDefault="00695214" w:rsidP="007376B1" w:rsidR="00133DAD" w:rsidRPr="00D0370C">
      <w:pPr>
        <w:ind w:firstLine="708"/>
        <w:jc w:val="both"/>
        <w:rPr>
          <w:sz w:val="24"/>
          <w:szCs w:val="24"/>
        </w:rPr>
      </w:pPr>
      <w:r w:rsidRPr="00D0370C">
        <w:rPr>
          <w:sz w:val="24"/>
          <w:szCs w:val="24"/>
        </w:rPr>
        <w:t>Trgovački sud u Zagrebu</w:t>
      </w:r>
      <w:r w:rsidR="00A32A37" w:rsidRPr="00D0370C">
        <w:rPr>
          <w:sz w:val="24"/>
          <w:szCs w:val="24"/>
        </w:rPr>
        <w:t xml:space="preserve">, po sucu pojedincu Aleksandri Krolo, </w:t>
      </w:r>
      <w:r w:rsidRPr="00D0370C">
        <w:rPr>
          <w:sz w:val="24"/>
          <w:szCs w:val="24"/>
        </w:rPr>
        <w:t>u stečajnom predmetu povod</w:t>
      </w:r>
      <w:r w:rsidR="00775D92" w:rsidRPr="00D0370C">
        <w:rPr>
          <w:sz w:val="24"/>
          <w:szCs w:val="24"/>
        </w:rPr>
        <w:t>om</w:t>
      </w:r>
      <w:r w:rsidRPr="00D0370C">
        <w:rPr>
          <w:sz w:val="24"/>
          <w:szCs w:val="24"/>
        </w:rPr>
        <w:t xml:space="preserve"> zahtjeva FINANCIJSKE AGENCIJE, za provedbu skraćenog stečajnog postupka nad dužnikom</w:t>
      </w:r>
      <w:r w:rsidR="00D0370C" w:rsidRPr="00D0370C">
        <w:rPr>
          <w:sz w:val="24"/>
          <w:szCs w:val="24"/>
        </w:rPr>
        <w:t xml:space="preserve"> </w:t>
      </w:r>
      <w:r w:rsidR="007472D9">
        <w:rPr>
          <w:sz w:val="24"/>
          <w:szCs w:val="24"/>
        </w:rPr>
        <w:t>HARI 1976 d.o.o., Zagreb, Ilica 156, OIB: 34128871223, MBS: 080797227</w:t>
      </w:r>
      <w:r w:rsidR="00EC106C" w:rsidRPr="00D0370C">
        <w:rPr>
          <w:sz w:val="24"/>
          <w:szCs w:val="24"/>
        </w:rPr>
        <w:t xml:space="preserve">, dana </w:t>
      </w:r>
      <w:r w:rsidR="00195713">
        <w:rPr>
          <w:sz w:val="24"/>
          <w:szCs w:val="24"/>
        </w:rPr>
        <w:t>17. ožujka 2016.</w:t>
      </w:r>
    </w:p>
    <w:p w:rsidRDefault="00C17C50" w:rsidP="00C17C50" w:rsidR="00C17C50" w:rsidRPr="00D0370C">
      <w:pPr>
        <w:jc w:val="both"/>
        <w:rPr>
          <w:sz w:val="24"/>
          <w:szCs w:val="24"/>
        </w:rPr>
      </w:pPr>
    </w:p>
    <w:p w:rsidRDefault="00133DAD" w:rsidP="00A32A37" w:rsidR="00CF56FE" w:rsidRPr="00D0370C">
      <w:pPr>
        <w:ind w:left="-142"/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z a k l</w:t>
      </w:r>
      <w:r w:rsidR="00A32A37" w:rsidRPr="00D0370C">
        <w:rPr>
          <w:sz w:val="24"/>
          <w:szCs w:val="24"/>
        </w:rPr>
        <w:t xml:space="preserve"> </w:t>
      </w:r>
      <w:r w:rsidR="00123529" w:rsidRPr="00D0370C">
        <w:rPr>
          <w:sz w:val="24"/>
          <w:szCs w:val="24"/>
        </w:rPr>
        <w:t xml:space="preserve">j u č i o  </w:t>
      </w:r>
      <w:r w:rsidR="00C17C50" w:rsidRPr="00D0370C">
        <w:rPr>
          <w:sz w:val="24"/>
          <w:szCs w:val="24"/>
        </w:rPr>
        <w:t xml:space="preserve">   </w:t>
      </w:r>
      <w:r w:rsidR="00123529" w:rsidRPr="00D0370C">
        <w:rPr>
          <w:sz w:val="24"/>
          <w:szCs w:val="24"/>
        </w:rPr>
        <w:t xml:space="preserve"> j e</w:t>
      </w:r>
      <w:r w:rsidR="00CF56FE" w:rsidRPr="00D0370C">
        <w:rPr>
          <w:sz w:val="24"/>
          <w:szCs w:val="24"/>
        </w:rPr>
        <w:t xml:space="preserve"> </w:t>
      </w:r>
    </w:p>
    <w:p w:rsidRDefault="006F7DFB" w:rsidP="00CF56FE" w:rsidR="006F7DFB" w:rsidRPr="00D0370C">
      <w:pPr>
        <w:jc w:val="center"/>
        <w:rPr>
          <w:b/>
          <w:sz w:val="24"/>
          <w:szCs w:val="24"/>
        </w:rPr>
      </w:pPr>
    </w:p>
    <w:p w:rsidRDefault="00E93AAB" w:rsidP="00775D92" w:rsidR="00EA0B89" w:rsidRPr="00D0370C">
      <w:pPr>
        <w:ind w:firstLine="708"/>
        <w:jc w:val="both"/>
        <w:rPr>
          <w:sz w:val="24"/>
          <w:szCs w:val="24"/>
        </w:rPr>
      </w:pPr>
      <w:r w:rsidRPr="00D0370C">
        <w:rPr>
          <w:sz w:val="24"/>
          <w:szCs w:val="24"/>
        </w:rPr>
        <w:t>P</w:t>
      </w:r>
      <w:r w:rsidR="00EA221F" w:rsidRPr="00D0370C">
        <w:rPr>
          <w:sz w:val="24"/>
          <w:szCs w:val="24"/>
        </w:rPr>
        <w:t>oziva</w:t>
      </w:r>
      <w:r w:rsidR="00F44CB5" w:rsidRPr="00D0370C">
        <w:rPr>
          <w:sz w:val="24"/>
          <w:szCs w:val="24"/>
        </w:rPr>
        <w:t xml:space="preserve"> </w:t>
      </w:r>
      <w:r w:rsidRPr="00D0370C">
        <w:rPr>
          <w:sz w:val="24"/>
          <w:szCs w:val="24"/>
        </w:rPr>
        <w:t xml:space="preserve">se </w:t>
      </w:r>
      <w:r w:rsidR="00195713">
        <w:rPr>
          <w:sz w:val="24"/>
          <w:szCs w:val="24"/>
        </w:rPr>
        <w:t xml:space="preserve">zakonski zastupnik dužnika </w:t>
      </w:r>
      <w:r w:rsidR="007472D9">
        <w:rPr>
          <w:sz w:val="24"/>
          <w:szCs w:val="24"/>
        </w:rPr>
        <w:t xml:space="preserve">HARI 1976 d.o.o., Zagreb, Ilica 156, OIB: 34128871223, MBS: 080797227 </w:t>
      </w:r>
      <w:r w:rsidR="00195713">
        <w:rPr>
          <w:sz w:val="24"/>
          <w:szCs w:val="24"/>
        </w:rPr>
        <w:t xml:space="preserve">Martina Đerdaj da u roku od 15 dana od dana dostave prijepisa ovog zaključka dostavi potvrdu Financijske agencije iz koje je razvidno da nema dugovanja, kao i Očevidnik redoslijeda osnova za plaćanje iz kojeg je razvidno da dužnik nema evidentiranih neizvršenih osnova za plaćanje. </w:t>
      </w:r>
    </w:p>
    <w:p w:rsidRDefault="00A32A37" w:rsidP="00775D92" w:rsidR="00A32A37" w:rsidRPr="00D0370C">
      <w:pPr>
        <w:ind w:firstLine="708"/>
        <w:jc w:val="both"/>
        <w:rPr>
          <w:sz w:val="24"/>
          <w:szCs w:val="24"/>
        </w:rPr>
      </w:pPr>
    </w:p>
    <w:p w:rsidRDefault="00CF56FE" w:rsidP="00DE4300" w:rsidR="00133DAD" w:rsidRPr="00D0370C">
      <w:pPr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Obrazloženje</w:t>
      </w:r>
    </w:p>
    <w:p w:rsidRDefault="00A32A37" w:rsidP="00DE4300" w:rsidR="00A32A37" w:rsidRPr="00D0370C">
      <w:pPr>
        <w:jc w:val="center"/>
        <w:rPr>
          <w:sz w:val="24"/>
          <w:szCs w:val="24"/>
        </w:rPr>
      </w:pPr>
    </w:p>
    <w:p w:rsidRDefault="00133DAD" w:rsidP="00195713" w:rsidR="00195713" w:rsidRPr="00195713">
      <w:pPr>
        <w:ind w:firstLine="708"/>
        <w:jc w:val="both"/>
        <w:rPr>
          <w:sz w:val="24"/>
          <w:szCs w:val="24"/>
          <w:lang w:eastAsia="en-US"/>
        </w:rPr>
      </w:pPr>
      <w:r w:rsidRPr="00D0370C">
        <w:rPr>
          <w:sz w:val="24"/>
          <w:szCs w:val="24"/>
        </w:rPr>
        <w:t xml:space="preserve">Financijska agencija podnijela je, na temelju odredbe čl. </w:t>
      </w:r>
      <w:r w:rsidR="00195713">
        <w:rPr>
          <w:sz w:val="24"/>
          <w:szCs w:val="24"/>
        </w:rPr>
        <w:t xml:space="preserve">444. </w:t>
      </w:r>
      <w:r w:rsidRPr="00D0370C">
        <w:rPr>
          <w:sz w:val="24"/>
          <w:szCs w:val="24"/>
        </w:rPr>
        <w:t>Stečajnog zakona (“Narodne novine” broj 71/15, dalje: SZ), zahtjev za provedbu skraćenog stečajnog postupka nad dužnikom</w:t>
      </w:r>
      <w:r w:rsidR="007472D9" w:rsidRPr="007472D9">
        <w:rPr>
          <w:sz w:val="24"/>
          <w:szCs w:val="24"/>
        </w:rPr>
        <w:t xml:space="preserve"> </w:t>
      </w:r>
      <w:r w:rsidR="007472D9">
        <w:rPr>
          <w:sz w:val="24"/>
          <w:szCs w:val="24"/>
        </w:rPr>
        <w:t>HARI 1976 d.o.o., Zagreb, Ilica 156, O</w:t>
      </w:r>
      <w:r w:rsidR="00195713">
        <w:rPr>
          <w:sz w:val="24"/>
          <w:szCs w:val="24"/>
        </w:rPr>
        <w:t xml:space="preserve">IB: 34128871223, MBS: 080797227 </w:t>
      </w:r>
      <w:r w:rsidR="00195713" w:rsidRPr="00195713">
        <w:rPr>
          <w:sz w:val="24"/>
          <w:szCs w:val="24"/>
          <w:lang w:eastAsia="en-US"/>
        </w:rPr>
        <w:t xml:space="preserve">navodeći da su kod dužnika ispunjeni uvjeti iz čl. 428. SZ-a odnosno da dužnik nema zaposlenih te da u Očevidniku redoslijeda osnova za plaćanje (dalje: ORP) dužnik ima evidentirane neizvršene osnove za plaćanje u neprekidnom razdoblju od </w:t>
      </w:r>
      <w:r w:rsidR="00195713">
        <w:rPr>
          <w:sz w:val="24"/>
          <w:szCs w:val="24"/>
          <w:lang w:eastAsia="en-US"/>
        </w:rPr>
        <w:t>202</w:t>
      </w:r>
      <w:r w:rsidR="00195713" w:rsidRPr="00195713">
        <w:rPr>
          <w:sz w:val="24"/>
          <w:szCs w:val="24"/>
          <w:lang w:eastAsia="en-US"/>
        </w:rPr>
        <w:t xml:space="preserve"> dana</w:t>
      </w:r>
      <w:r w:rsidR="00195713">
        <w:rPr>
          <w:sz w:val="24"/>
          <w:szCs w:val="24"/>
          <w:lang w:eastAsia="en-US"/>
        </w:rPr>
        <w:t xml:space="preserve"> u ukupnom iznosu od 4.649,68 kn</w:t>
      </w:r>
      <w:r w:rsidR="00195713" w:rsidRPr="00195713">
        <w:rPr>
          <w:sz w:val="24"/>
          <w:szCs w:val="24"/>
          <w:lang w:eastAsia="en-US"/>
        </w:rPr>
        <w:t>.</w:t>
      </w:r>
    </w:p>
    <w:p w:rsidRDefault="00195713" w:rsidP="00195713" w:rsidR="00195713" w:rsidRP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195713">
        <w:rPr>
          <w:sz w:val="24"/>
          <w:szCs w:val="24"/>
          <w:lang w:eastAsia="en-US"/>
        </w:rPr>
        <w:tab/>
        <w:t xml:space="preserve">Sud je </w:t>
      </w:r>
      <w:r>
        <w:rPr>
          <w:sz w:val="24"/>
          <w:szCs w:val="24"/>
          <w:lang w:eastAsia="en-US"/>
        </w:rPr>
        <w:t>oglasom</w:t>
      </w:r>
      <w:r w:rsidRPr="00195713">
        <w:rPr>
          <w:sz w:val="24"/>
          <w:szCs w:val="24"/>
          <w:lang w:eastAsia="en-US"/>
        </w:rPr>
        <w:t xml:space="preserve"> objavljenim na stranici e-Oglasna ploča suda – stečajnoj oglasnoj ploči pozvao osobu ovlaštenu za zastupanje dužnika po zakonu da u roku 15 dana od dana objave zaključka podnese ovom sudu javnobilježnički ovjerovljen prokazni popis imovine i obveza na propisanom obrascu te je pozvao vjerovnike dužnika da </w:t>
      </w:r>
      <w:r>
        <w:rPr>
          <w:sz w:val="24"/>
          <w:szCs w:val="24"/>
          <w:lang w:eastAsia="en-US"/>
        </w:rPr>
        <w:t xml:space="preserve">najkasnije u roku od 45 dana </w:t>
      </w:r>
      <w:r w:rsidRPr="00195713">
        <w:rPr>
          <w:sz w:val="24"/>
          <w:szCs w:val="24"/>
          <w:lang w:eastAsia="en-US"/>
        </w:rPr>
        <w:t xml:space="preserve">od objave oglasa predlože otvaranje stečajnog postupka te po pozivu suda predujme sredstva za namirenje troškova postupka. </w:t>
      </w: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  <w:t>Podneskom od 19. veljače 2016. dužnik je predložio obustavu stečajnog postupka navodeći da je uplatio dugovanje zbog kojeg se nalazio u blokadi te je u prilog navedenog podneska dostavio nečitku presliku Opomene i uplatnice za račun za elektri</w:t>
      </w:r>
      <w:r w:rsidR="00A668CF">
        <w:rPr>
          <w:sz w:val="24"/>
          <w:szCs w:val="24"/>
          <w:lang w:eastAsia="en-US"/>
        </w:rPr>
        <w:t xml:space="preserve">čnu energiju. Kako navedeno ne predstavlja dokaz da za dužnika ne postoje uvjeti propisani odredbom čl. 428. SZ-a za provođenje skraćenog stečajnog postupka, odlučeno je kao u izreci ovog zaključka. </w:t>
      </w: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95713" w:rsidP="00DD2B2F" w:rsidR="00195713" w:rsidRPr="00D0370C">
      <w:pPr>
        <w:jc w:val="center"/>
        <w:rPr>
          <w:sz w:val="24"/>
          <w:szCs w:val="24"/>
        </w:rPr>
      </w:pPr>
    </w:p>
    <w:p w:rsidRDefault="00133DAD" w:rsidP="00DD2B2F" w:rsidR="00CF56FE" w:rsidRPr="00D0370C">
      <w:pPr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U Zagrebu</w:t>
      </w:r>
      <w:r w:rsidR="00F80EE4" w:rsidRPr="00D0370C">
        <w:rPr>
          <w:sz w:val="24"/>
          <w:szCs w:val="24"/>
        </w:rPr>
        <w:t xml:space="preserve"> </w:t>
      </w:r>
      <w:r w:rsidR="00195713">
        <w:rPr>
          <w:sz w:val="24"/>
          <w:szCs w:val="24"/>
        </w:rPr>
        <w:t>17. ožujka 2016.</w:t>
      </w:r>
    </w:p>
    <w:p w:rsidRDefault="0043052F" w:rsidP="00C946ED" w:rsidR="00CA083A" w:rsidRPr="00D0370C">
      <w:pPr>
        <w:ind w:firstLine="3" w:left="5661"/>
        <w:jc w:val="right"/>
        <w:rPr>
          <w:sz w:val="24"/>
          <w:szCs w:val="24"/>
        </w:rPr>
      </w:pPr>
      <w:r w:rsidRPr="00D0370C">
        <w:rPr>
          <w:sz w:val="24"/>
          <w:szCs w:val="24"/>
        </w:rPr>
        <w:t xml:space="preserve">               Sudac:</w:t>
      </w:r>
    </w:p>
    <w:p w:rsidRDefault="00CA083A" w:rsidP="009560BC" w:rsidR="008C040B" w:rsidRPr="00D0370C">
      <w:pPr>
        <w:jc w:val="right"/>
        <w:rPr>
          <w:sz w:val="24"/>
          <w:szCs w:val="24"/>
        </w:rPr>
      </w:pPr>
      <w:r w:rsidRPr="00D0370C">
        <w:rPr>
          <w:sz w:val="24"/>
          <w:szCs w:val="24"/>
        </w:rPr>
        <w:t xml:space="preserve"> </w:t>
      </w:r>
      <w:r w:rsidR="000E530D" w:rsidRPr="00D0370C">
        <w:rPr>
          <w:sz w:val="24"/>
          <w:szCs w:val="24"/>
        </w:rPr>
        <w:t xml:space="preserve"> </w:t>
      </w:r>
      <w:r w:rsidR="00A32A37" w:rsidRPr="00D0370C">
        <w:rPr>
          <w:sz w:val="24"/>
          <w:szCs w:val="24"/>
        </w:rPr>
        <w:t>Aleksandra Krolo</w:t>
      </w:r>
    </w:p>
    <w:p w:rsidRDefault="00A668CF" w:rsidP="00CF56FE" w:rsidR="00A668CF">
      <w:pPr>
        <w:jc w:val="both"/>
        <w:rPr>
          <w:sz w:val="24"/>
          <w:szCs w:val="24"/>
        </w:rPr>
      </w:pPr>
    </w:p>
    <w:p w:rsidRDefault="0043052F" w:rsidP="00CF56FE" w:rsidR="00CF56FE" w:rsidRPr="00D0370C">
      <w:pPr>
        <w:jc w:val="both"/>
        <w:rPr>
          <w:sz w:val="24"/>
          <w:szCs w:val="24"/>
        </w:rPr>
      </w:pPr>
      <w:r w:rsidRPr="00D0370C">
        <w:rPr>
          <w:sz w:val="24"/>
          <w:szCs w:val="24"/>
        </w:rPr>
        <w:lastRenderedPageBreak/>
        <w:t>Uputa o pravnom lijeku</w:t>
      </w:r>
      <w:r w:rsidR="00CF56FE" w:rsidRPr="00D0370C">
        <w:rPr>
          <w:sz w:val="24"/>
          <w:szCs w:val="24"/>
        </w:rPr>
        <w:t>:</w:t>
      </w:r>
    </w:p>
    <w:p w:rsidRDefault="007125DA" w:rsidP="007125DA" w:rsidR="007125DA" w:rsidRPr="00D0370C">
      <w:pPr>
        <w:jc w:val="both"/>
        <w:rPr>
          <w:sz w:val="24"/>
          <w:szCs w:val="24"/>
        </w:rPr>
      </w:pPr>
      <w:r w:rsidRPr="00D0370C">
        <w:rPr>
          <w:sz w:val="24"/>
          <w:szCs w:val="24"/>
        </w:rPr>
        <w:t>Protiv ovog zaključka  žalba nije dopuštena (čl. 1</w:t>
      </w:r>
      <w:r w:rsidR="00C1532C" w:rsidRPr="00D0370C">
        <w:rPr>
          <w:sz w:val="24"/>
          <w:szCs w:val="24"/>
        </w:rPr>
        <w:t>9.st.</w:t>
      </w:r>
      <w:r w:rsidR="00F470AA" w:rsidRPr="00D0370C">
        <w:rPr>
          <w:sz w:val="24"/>
          <w:szCs w:val="24"/>
        </w:rPr>
        <w:t xml:space="preserve"> 7</w:t>
      </w:r>
      <w:r w:rsidRPr="00D0370C">
        <w:rPr>
          <w:sz w:val="24"/>
          <w:szCs w:val="24"/>
        </w:rPr>
        <w:t xml:space="preserve">. SZ-a). </w:t>
      </w:r>
    </w:p>
    <w:p w:rsidRDefault="00A32A37" w:rsidP="00CF56FE" w:rsidR="00A32A37" w:rsidRPr="00D0370C">
      <w:pPr>
        <w:jc w:val="both"/>
        <w:rPr>
          <w:sz w:val="24"/>
          <w:szCs w:val="24"/>
        </w:rPr>
      </w:pPr>
    </w:p>
    <w:p w:rsidRDefault="00C946ED" w:rsidP="00CF56FE" w:rsidR="00CC7295" w:rsidRPr="00D0370C">
      <w:pPr>
        <w:jc w:val="both"/>
        <w:rPr>
          <w:sz w:val="24"/>
          <w:szCs w:val="24"/>
        </w:rPr>
      </w:pPr>
      <w:r w:rsidRPr="00D0370C">
        <w:rPr>
          <w:sz w:val="24"/>
          <w:szCs w:val="24"/>
        </w:rPr>
        <w:t>DNA:</w:t>
      </w:r>
    </w:p>
    <w:p w:rsidRDefault="00195713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zz dužnika</w:t>
      </w:r>
      <w:r w:rsidR="00A668CF">
        <w:rPr>
          <w:sz w:val="24"/>
          <w:szCs w:val="24"/>
        </w:rPr>
        <w:t xml:space="preserve"> </w:t>
      </w:r>
    </w:p>
    <w:p w:rsidRDefault="00A668CF" w:rsidP="00C946ED" w:rsidR="00A668CF" w:rsidRPr="00D0370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</w:p>
    <w:p w:rsidRDefault="00C17C50" w:rsidP="00A32A37" w:rsidR="00C17C50" w:rsidRPr="00D0370C">
      <w:pPr>
        <w:ind w:left="360"/>
        <w:jc w:val="both"/>
        <w:rPr>
          <w:sz w:val="24"/>
          <w:szCs w:val="24"/>
        </w:rPr>
      </w:pPr>
    </w:p>
    <w:sectPr w:rsidSect="00A32A37" w:rsidR="00C17C50" w:rsidRPr="00D0370C">
      <w:headerReference w:type="even" r:id="rId11"/>
      <w:headerReference w:type="default" r:id="rId12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3D51D2" w:rsidR="00E87384" w:rsidRPr="003D51D2">
    <w:pPr>
      <w:pStyle w:val="Zaglavlje"/>
      <w:framePr w:y="-3" w:x="5806" w:vAnchor="text" w:hAnchor="page" w:wrap="around"/>
      <w:jc w:val="center"/>
      <w:rPr>
        <w:rStyle w:val="Brojstranice"/>
        <w:sz w:val="24"/>
        <w:szCs w:val="24"/>
      </w:rPr>
    </w:pPr>
    <w:r w:rsidRPr="003D51D2">
      <w:rPr>
        <w:rStyle w:val="Brojstranice"/>
        <w:sz w:val="24"/>
        <w:szCs w:val="24"/>
      </w:rPr>
      <w:fldChar w:fldCharType="begin"/>
    </w:r>
    <w:r w:rsidRPr="003D51D2">
      <w:rPr>
        <w:rStyle w:val="Brojstranice"/>
        <w:sz w:val="24"/>
        <w:szCs w:val="24"/>
      </w:rPr>
      <w:instrText xml:space="preserve">PAGE  </w:instrText>
    </w:r>
    <w:r w:rsidRPr="003D51D2">
      <w:rPr>
        <w:rStyle w:val="Brojstranice"/>
        <w:sz w:val="24"/>
        <w:szCs w:val="24"/>
      </w:rPr>
      <w:fldChar w:fldCharType="separate"/>
    </w:r>
    <w:r w:rsidR="00E53F40">
      <w:rPr>
        <w:rStyle w:val="Brojstranice"/>
        <w:noProof/>
        <w:sz w:val="24"/>
        <w:szCs w:val="24"/>
      </w:rPr>
      <w:t>2</w:t>
    </w:r>
    <w:r w:rsidRPr="003D51D2">
      <w:rPr>
        <w:rStyle w:val="Brojstranice"/>
        <w:sz w:val="24"/>
        <w:szCs w:val="24"/>
      </w:rPr>
      <w:fldChar w:fldCharType="end"/>
    </w:r>
  </w:p>
  <w:p w:rsidRDefault="00A668CF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25.St-760/2016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95713"/>
    <w:rsid w:val="001A028B"/>
    <w:rsid w:val="001A3C39"/>
    <w:rsid w:val="001B0891"/>
    <w:rsid w:val="001B1C70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064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AE2"/>
    <w:rsid w:val="00295C8C"/>
    <w:rsid w:val="002A1E38"/>
    <w:rsid w:val="002A257B"/>
    <w:rsid w:val="002C1CF8"/>
    <w:rsid w:val="002C3D7B"/>
    <w:rsid w:val="002D22FB"/>
    <w:rsid w:val="002D59FB"/>
    <w:rsid w:val="002E00D6"/>
    <w:rsid w:val="002E1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1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E45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376B1"/>
    <w:rsid w:val="007468B0"/>
    <w:rsid w:val="007472D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5FA3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8CF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A01"/>
    <w:rsid w:val="00B33CF5"/>
    <w:rsid w:val="00B36B90"/>
    <w:rsid w:val="00B43D51"/>
    <w:rsid w:val="00B476CE"/>
    <w:rsid w:val="00B50611"/>
    <w:rsid w:val="00B53434"/>
    <w:rsid w:val="00B572BF"/>
    <w:rsid w:val="00B61629"/>
    <w:rsid w:val="00B65397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370C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07BA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F40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0A3A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B653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3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F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F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F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F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B653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F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F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F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F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HARI 1976 d.o.o.</izvorni_sadrzaj>
    <derivirana_varijabla naziv="DomainObject.Predmet.ProtustrankaFormated_1">  HARI 1976 d.o.o.</derivirana_varijabla>
  </DomainObject.Predmet.ProtustrankaFormated>
  <DomainObject.Predmet.ProtustrankaFormatedOIB>
    <izvorni_sadrzaj>  HARI 1976 d.o.o., OIB 34128871223</izvorni_sadrzaj>
    <derivirana_varijabla naziv="DomainObject.Predmet.ProtustrankaFormatedOIB_1">  HARI 1976 d.o.o., OIB 34128871223</derivirana_varijabla>
  </DomainObject.Predmet.ProtustrankaFormatedOIB>
  <DomainObject.Predmet.ProtustrankaFormatedWithAdress>
    <izvorni_sadrzaj> HARI 1976 d.o.o., Ilica 156, 10000 Zagreb</izvorni_sadrzaj>
    <derivirana_varijabla naziv="DomainObject.Predmet.ProtustrankaFormatedWithAdress_1"> HARI 1976 d.o.o., Ilica 156, 10000 Zagreb</derivirana_varijabla>
  </DomainObject.Predmet.ProtustrankaFormatedWithAdress>
  <DomainObject.Predmet.ProtustrankaFormatedWithAdressOIB>
    <izvorni_sadrzaj> HARI 1976 d.o.o., OIB 34128871223, Ilica 156, 10000 Zagreb</izvorni_sadrzaj>
    <derivirana_varijabla naziv="DomainObject.Predmet.ProtustrankaFormatedWithAdressOIB_1"> HARI 1976 d.o.o., OIB 34128871223, Ilica 156, 10000 Zagreb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HARI 1976 d.o.o.</item>
    </izvorni_sadrzaj>
    <derivirana_varijabla naziv="DomainObject.Predmet.ProtuStrankaListFormated_1">
      <item>HARI 1976 d.o.o.</item>
    </derivirana_varijabla>
  </DomainObject.Predmet.ProtuStrankaListFormated>
  <DomainObject.Predmet.ProtuStrankaListFormatedOIB>
    <izvorni_sadrzaj>
      <item>HARI 1976 d.o.o., OIB 34128871223</item>
    </izvorni_sadrzaj>
    <derivirana_varijabla naziv="DomainObject.Predmet.ProtuStrankaListFormatedOIB_1">
      <item>HARI 1976 d.o.o., OIB 34128871223</item>
    </derivirana_varijabla>
  </DomainObject.Predmet.ProtuStrankaListFormatedOIB>
  <DomainObject.Predmet.ProtuStrankaListFormatedWithAdress>
    <izvorni_sadrzaj>
      <item>HARI 1976 d.o.o., Ilica 156, 10000 Zagreb</item>
    </izvorni_sadrzaj>
    <derivirana_varijabla naziv="DomainObject.Predmet.ProtuStrankaListFormatedWithAdress_1">
      <item>HARI 1976 d.o.o., Ilica 156, 10000 Zagreb</item>
    </derivirana_varijabla>
  </DomainObject.Predmet.ProtuStrankaListFormatedWithAdress>
  <DomainObject.Predmet.ProtuStrankaListFormatedWithAdressOIB>
    <izvorni_sadrzaj>
      <item>HARI 1976 d.o.o., OIB 34128871223, Ilica 156, 10000 Zagreb</item>
    </izvorni_sadrzaj>
    <derivirana_varijabla naziv="DomainObject.Predmet.ProtuStrankaListFormatedWithAdressOIB_1">
      <item>HARI 1976 d.o.o., OIB 34128871223, Ilica 156, 10000 Zagreb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Martina Đerđaj</item>
    </izvorni_sadrzaj>
    <derivirana_varijabla naziv="DomainObject.Predmet.OstaliListFormated_1">
      <item>Martina Đerđaj</item>
    </derivirana_varijabla>
  </DomainObject.Predmet.OstaliListFormated>
  <DomainObject.Predmet.OstaliListFormatedOIB>
    <izvorni_sadrzaj>
      <item>Martina Đerđaj, OIB 43793509024</item>
    </izvorni_sadrzaj>
    <derivirana_varijabla naziv="DomainObject.Predmet.OstaliListFormatedOIB_1">
      <item>Martina Đerđaj, OIB 43793509024</item>
    </derivirana_varijabla>
  </DomainObject.Predmet.OstaliListFormatedOIB>
  <DomainObject.Predmet.OstaliListFormatedWithAdress>
    <izvorni_sadrzaj>
      <item>Martina Đerđaj, Stolačka ulica 16, 10000 Zagreb</item>
    </izvorni_sadrzaj>
    <derivirana_varijabla naziv="DomainObject.Predmet.OstaliListFormatedWithAdress_1">
      <item>Martina Đerđaj, Stolačka ulica 16, 10000 Zagreb</item>
    </derivirana_varijabla>
  </DomainObject.Predmet.OstaliListFormatedWithAdress>
  <DomainObject.Predmet.OstaliListFormatedWithAdressOIB>
    <izvorni_sadrzaj>
      <item>Martina Đerđaj, OIB 43793509024, Stolačka ulica 16, 10000 Zagreb</item>
    </izvorni_sadrzaj>
    <derivirana_varijabla naziv="DomainObject.Predmet.OstaliListFormatedWithAdressOIB_1">
      <item>Martina Đerđaj, OIB 43793509024, Stolačka ulica 16, 10000 Zagreb</item>
    </derivirana_varijabla>
  </DomainObject.Predmet.OstaliListFormatedWithAdressOIB>
  <DomainObject.Predmet.OstaliListNazivFormated>
    <izvorni_sadrzaj>
      <item>Martina Đerđaj</item>
    </izvorni_sadrzaj>
    <derivirana_varijabla naziv="DomainObject.Predmet.OstaliListNazivFormated_1">
      <item>Martina Đerđaj</item>
    </derivirana_varijabla>
  </DomainObject.Predmet.OstaliListNazivFormated>
  <DomainObject.Predmet.OstaliListNazivFormatedOIB>
    <izvorni_sadrzaj>
      <item>Martina Đerđaj, OIB 43793509024</item>
    </izvorni_sadrzaj>
    <derivirana_varijabla naziv="DomainObject.Predmet.OstaliListNazivFormatedOIB_1">
      <item>Martina Đerđaj, OIB 43793509024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HARI 1976 d.o.o.</item>
      <item>Martina Đerđaj</item>
    </izvorni_sadrzaj>
    <derivirana_varijabla naziv="DomainObject.Predmet.SudioniciListNaziv_1">
      <item>FINA Regionalni centar Zagreb</item>
      <item>HARI 1976 d.o.o.</item>
      <item>Martina Đerđaj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HARI 1976 d.o.o., OIB 34128871223, Ilica 156,10000 Zagreb</item>
      <item>Martina Đerđaj, OIB 43793509024, Stolačka ulica 16,10000 Zagreb</item>
    </izvorni_sadrzaj>
    <derivirana_varijabla naziv="DomainObject.Predmet.SudioniciListAdressOIB_1">
      <item>FINA Regionalni centar Zagreb, OIB 85821130368, Trg svibanjskih žrtava 1995. br. 1,10000 Zagreb</item>
      <item>HARI 1976 d.o.o., OIB 34128871223, Ilica 156,10000 Zagreb</item>
      <item>Martina Đerđaj, OIB 43793509024,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34128871223</item>
      <item>, OIB 43793509024</item>
    </izvorni_sadrzaj>
    <derivirana_varijabla naziv="DomainObject.Predmet.SudioniciListNazivOIB_1">
      <item>, OIB 85821130368</item>
      <item>, OIB 34128871223</item>
      <item>, OIB 43793509024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ABDF9-626B-4B11-8CE3-1420BF9F4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2035</properties:Characters>
  <properties:Lines>56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2016-03-17T13:30:00Z</dcterms:created>
  <dc:creator>Korisnik</dc:creator>
  <cp:lastModifiedBy>Mirela Šantek</cp:lastModifiedBy>
  <cp:lastPrinted>2016-01-26T06:48:00Z</cp:lastPrinted>
  <dcterms:modified xmlns:xsi="http://www.w3.org/2001/XMLSchema-instance" xsi:type="dcterms:W3CDTF">2016-03-18T06:49:00Z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