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40e5" w14:paraId="2e240e5" w:rsidRDefault="00A47204" w:rsidP="00822ED0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465BBD" w:rsidR="00C24B9D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65BBD" w:rsidR="00C24B9D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465BBD" w:rsidR="00762D83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822ED0" w:rsidRPr="00822ED0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1E3F63" w:rsidRPr="001E3F63">
        <w:rPr>
          <w:rFonts w:cs="Times New Roman" w:hAnsi="Times New Roman" w:ascii="Times New Roman"/>
          <w:sz w:val="24"/>
          <w:szCs w:val="24"/>
        </w:rPr>
        <w:t>povodom prijedloga za otvaranje stečajnog postupka nad dužnikom HRGA GRADNJA d.o.o., OIB: 7024</w:t>
      </w:r>
      <w:r w:rsidR="001E3F63">
        <w:rPr>
          <w:rFonts w:cs="Times New Roman" w:hAnsi="Times New Roman" w:ascii="Times New Roman"/>
          <w:sz w:val="24"/>
          <w:szCs w:val="24"/>
        </w:rPr>
        <w:t>1709472, Kaštel Stari, Radun 35</w:t>
      </w:r>
      <w:r w:rsidRPr="006E2FCB">
        <w:rPr>
          <w:rFonts w:cs="Times New Roman" w:hAnsi="Times New Roman" w:ascii="Times New Roman"/>
          <w:sz w:val="24"/>
          <w:szCs w:val="24"/>
        </w:rPr>
        <w:t xml:space="preserve">, dana </w:t>
      </w:r>
      <w:r w:rsidR="00514680">
        <w:rPr>
          <w:rFonts w:cs="Times New Roman" w:hAnsi="Times New Roman" w:ascii="Times New Roman"/>
          <w:sz w:val="24"/>
          <w:szCs w:val="24"/>
        </w:rPr>
        <w:t>22</w:t>
      </w:r>
      <w:r w:rsidR="003E0496">
        <w:rPr>
          <w:rFonts w:cs="Times New Roman" w:hAnsi="Times New Roman" w:ascii="Times New Roman"/>
          <w:sz w:val="24"/>
          <w:szCs w:val="24"/>
        </w:rPr>
        <w:t>. svibnja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650D18" w:rsidP="00195CB5" w:rsidR="00650D18" w:rsidRPr="006E2FCB">
      <w:pPr>
        <w:pStyle w:val="Bezproreda"/>
        <w:spacing w:after="260" w:before="26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2464A4" w:rsidP="00762D83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I. Otvara se stečajni postupak nad dužnikom </w:t>
      </w:r>
      <w:r w:rsidR="001E3F63" w:rsidRPr="001E3F63">
        <w:rPr>
          <w:rFonts w:cs="Times New Roman" w:hAnsi="Times New Roman" w:ascii="Times New Roman"/>
          <w:sz w:val="24"/>
          <w:szCs w:val="24"/>
        </w:rPr>
        <w:t>HRGA GRADNJA d.o.o., OIB: 70241709472, Kaštel Stari, Radun 35</w:t>
      </w:r>
      <w:r w:rsidR="00822ED0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2464A4" w:rsidR="00E014D4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2464A4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3F6319" w:rsidRPr="003F6319">
        <w:rPr>
          <w:rFonts w:cs="Times New Roman" w:hAnsi="Times New Roman" w:ascii="Times New Roman"/>
          <w:sz w:val="24"/>
          <w:szCs w:val="24"/>
        </w:rPr>
        <w:t>Draško Lambaša iz Šibenika, Drniških žrtava 10, OIB: 48593997552</w:t>
      </w:r>
      <w:r w:rsidR="003F6319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2464A4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514680">
        <w:rPr>
          <w:rFonts w:cs="Times New Roman" w:hAnsi="Times New Roman" w:ascii="Times New Roman"/>
          <w:sz w:val="24"/>
          <w:szCs w:val="24"/>
        </w:rPr>
        <w:t>22</w:t>
      </w:r>
      <w:r w:rsidR="003E0496">
        <w:rPr>
          <w:rFonts w:cs="Times New Roman" w:hAnsi="Times New Roman" w:ascii="Times New Roman"/>
          <w:sz w:val="24"/>
          <w:szCs w:val="24"/>
        </w:rPr>
        <w:t>. svibnja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="001E3F63">
        <w:rPr>
          <w:rFonts w:cs="Times New Roman" w:hAnsi="Times New Roman" w:ascii="Times New Roman"/>
          <w:sz w:val="24"/>
          <w:szCs w:val="24"/>
        </w:rPr>
        <w:t>. godine u 1</w:t>
      </w:r>
      <w:r w:rsidR="00514680">
        <w:rPr>
          <w:rFonts w:cs="Times New Roman" w:hAnsi="Times New Roman" w:ascii="Times New Roman"/>
          <w:sz w:val="24"/>
          <w:szCs w:val="24"/>
        </w:rPr>
        <w:t>0</w:t>
      </w:r>
      <w:r w:rsidR="00C86D4A">
        <w:rPr>
          <w:rFonts w:cs="Times New Roman" w:hAnsi="Times New Roman" w:ascii="Times New Roman"/>
          <w:sz w:val="24"/>
          <w:szCs w:val="24"/>
        </w:rPr>
        <w:t>:</w:t>
      </w:r>
      <w:r w:rsidRPr="006E2FCB">
        <w:rPr>
          <w:rFonts w:cs="Times New Roman" w:hAnsi="Times New Roman" w:ascii="Times New Roman"/>
          <w:sz w:val="24"/>
          <w:szCs w:val="24"/>
        </w:rPr>
        <w:t xml:space="preserve">00 sati kada je ovo rješenje o otvaranju stečajnog postupka objavljeno na mrežnoj stranici e-Oglasna ploča sudova. </w:t>
      </w:r>
    </w:p>
    <w:p w:rsidRDefault="0032578D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1E3F63">
        <w:rPr>
          <w:rFonts w:cs="Times New Roman" w:hAnsi="Times New Roman" w:ascii="Times New Roman"/>
          <w:sz w:val="24"/>
          <w:szCs w:val="24"/>
        </w:rPr>
        <w:t>331-2017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1E3F63">
        <w:rPr>
          <w:rFonts w:cs="Times New Roman" w:hAnsi="Times New Roman" w:ascii="Times New Roman"/>
          <w:sz w:val="24"/>
          <w:szCs w:val="24"/>
        </w:rPr>
        <w:t>331/2017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1E3F63">
        <w:rPr>
          <w:rFonts w:cs="Times New Roman" w:hAnsi="Times New Roman" w:ascii="Times New Roman"/>
          <w:sz w:val="24"/>
          <w:szCs w:val="24"/>
        </w:rPr>
        <w:t>331-2017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1E3F63">
        <w:rPr>
          <w:rFonts w:cs="Times New Roman" w:hAnsi="Times New Roman" w:ascii="Times New Roman"/>
          <w:sz w:val="24"/>
          <w:szCs w:val="24"/>
        </w:rPr>
        <w:t>331/2017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2464A4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1E3F63">
        <w:rPr>
          <w:rFonts w:cs="Times New Roman" w:hAnsi="Times New Roman" w:ascii="Times New Roman"/>
          <w:sz w:val="24"/>
          <w:szCs w:val="24"/>
        </w:rPr>
        <w:t>331-2017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1E3F63">
        <w:rPr>
          <w:rFonts w:cs="Times New Roman" w:hAnsi="Times New Roman" w:ascii="Times New Roman"/>
          <w:sz w:val="24"/>
          <w:szCs w:val="24"/>
        </w:rPr>
        <w:t>331/2017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2464A4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upravitelju stečajne mase za stečajnog dužnika. </w:t>
      </w:r>
    </w:p>
    <w:p w:rsidRDefault="00762D83" w:rsidP="002464A4" w:rsidR="00AB2E73" w:rsidRPr="00195CB5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</w:t>
      </w:r>
      <w:r w:rsidR="00AB2E73" w:rsidRPr="00195CB5">
        <w:rPr>
          <w:rFonts w:cs="Times New Roman" w:hAnsi="Times New Roman" w:ascii="Times New Roman"/>
          <w:sz w:val="24"/>
          <w:szCs w:val="24"/>
        </w:rPr>
        <w:t xml:space="preserve">dan </w:t>
      </w:r>
      <w:r w:rsidR="00195CB5" w:rsidRPr="00195CB5">
        <w:rPr>
          <w:rFonts w:cs="Times New Roman" w:hAnsi="Times New Roman" w:ascii="Times New Roman"/>
          <w:sz w:val="24"/>
          <w:szCs w:val="24"/>
        </w:rPr>
        <w:t>7.</w:t>
      </w:r>
      <w:r w:rsidR="00AF0710" w:rsidRPr="00195CB5">
        <w:rPr>
          <w:rFonts w:cs="Times New Roman" w:hAnsi="Times New Roman" w:ascii="Times New Roman"/>
          <w:sz w:val="24"/>
          <w:szCs w:val="24"/>
        </w:rPr>
        <w:t xml:space="preserve"> rujna</w:t>
      </w:r>
      <w:r w:rsidR="00B11B2E" w:rsidRPr="00195CB5">
        <w:rPr>
          <w:rFonts w:cs="Times New Roman" w:hAnsi="Times New Roman" w:ascii="Times New Roman"/>
          <w:sz w:val="24"/>
          <w:szCs w:val="24"/>
        </w:rPr>
        <w:t xml:space="preserve"> 201</w:t>
      </w:r>
      <w:r w:rsidR="00B322CE" w:rsidRPr="00195CB5">
        <w:rPr>
          <w:rFonts w:cs="Times New Roman" w:hAnsi="Times New Roman" w:ascii="Times New Roman"/>
          <w:sz w:val="24"/>
          <w:szCs w:val="24"/>
        </w:rPr>
        <w:t>7</w:t>
      </w:r>
      <w:r w:rsidR="00B11B2E" w:rsidRPr="00195CB5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AF0710" w:rsidRPr="00195CB5">
        <w:rPr>
          <w:rFonts w:cs="Times New Roman" w:hAnsi="Times New Roman" w:ascii="Times New Roman"/>
          <w:sz w:val="24"/>
          <w:szCs w:val="24"/>
        </w:rPr>
        <w:t>0</w:t>
      </w:r>
      <w:r w:rsidR="00195CB5">
        <w:rPr>
          <w:rFonts w:cs="Times New Roman" w:hAnsi="Times New Roman" w:ascii="Times New Roman"/>
          <w:sz w:val="24"/>
          <w:szCs w:val="24"/>
        </w:rPr>
        <w:t>9</w:t>
      </w:r>
      <w:r w:rsidR="00AF0710" w:rsidRPr="00195CB5">
        <w:rPr>
          <w:rFonts w:cs="Times New Roman" w:hAnsi="Times New Roman" w:ascii="Times New Roman"/>
          <w:sz w:val="24"/>
          <w:szCs w:val="24"/>
        </w:rPr>
        <w:t>:</w:t>
      </w:r>
      <w:r w:rsidR="00195CB5">
        <w:rPr>
          <w:rFonts w:cs="Times New Roman" w:hAnsi="Times New Roman" w:ascii="Times New Roman"/>
          <w:sz w:val="24"/>
          <w:szCs w:val="24"/>
        </w:rPr>
        <w:t>0</w:t>
      </w:r>
      <w:r w:rsidR="00AF0710" w:rsidRPr="00195CB5">
        <w:rPr>
          <w:rFonts w:cs="Times New Roman" w:hAnsi="Times New Roman" w:ascii="Times New Roman"/>
          <w:sz w:val="24"/>
          <w:szCs w:val="24"/>
        </w:rPr>
        <w:t>0</w:t>
      </w:r>
      <w:r w:rsidR="00AB2E73" w:rsidRPr="00195CB5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195CB5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195CB5">
        <w:rPr>
          <w:rFonts w:cs="Times New Roman" w:hAnsi="Times New Roman" w:ascii="Times New Roman"/>
          <w:sz w:val="24"/>
          <w:szCs w:val="24"/>
        </w:rPr>
        <w:t>111/</w:t>
      </w:r>
      <w:r w:rsidR="00B11B2E" w:rsidRPr="00195CB5">
        <w:rPr>
          <w:rFonts w:cs="Times New Roman" w:hAnsi="Times New Roman" w:ascii="Times New Roman"/>
          <w:sz w:val="24"/>
          <w:szCs w:val="24"/>
        </w:rPr>
        <w:t>I.</w:t>
      </w:r>
    </w:p>
    <w:p w:rsidRDefault="002464A4" w:rsidP="002464A4" w:rsidR="00AB2E73" w:rsidRPr="00195CB5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5CB5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195CB5">
        <w:rPr>
          <w:rFonts w:cs="Times New Roman" w:hAnsi="Times New Roman" w:ascii="Times New Roman"/>
          <w:sz w:val="24"/>
          <w:szCs w:val="24"/>
        </w:rPr>
        <w:t>IX.</w:t>
      </w:r>
      <w:r w:rsidR="006E2FCB" w:rsidRPr="00195CB5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195CB5">
        <w:rPr>
          <w:rFonts w:cs="Times New Roman" w:hAnsi="Times New Roman" w:ascii="Times New Roman"/>
          <w:sz w:val="24"/>
          <w:szCs w:val="24"/>
        </w:rPr>
        <w:t>Izvještajno ročište na kojem će se na temelju izvješća stečajnog upravitelja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 odlučivati o daljnjem tijeku stečajnog postupka određuje se za </w:t>
      </w:r>
      <w:r w:rsidR="00AB2E73" w:rsidRPr="00195CB5">
        <w:rPr>
          <w:rFonts w:cs="Times New Roman" w:hAnsi="Times New Roman" w:ascii="Times New Roman"/>
          <w:sz w:val="24"/>
          <w:szCs w:val="24"/>
        </w:rPr>
        <w:t>dan</w:t>
      </w:r>
      <w:r w:rsidR="00501CED" w:rsidRPr="00195CB5">
        <w:rPr>
          <w:rFonts w:cs="Times New Roman" w:hAnsi="Times New Roman" w:ascii="Times New Roman"/>
          <w:sz w:val="24"/>
          <w:szCs w:val="24"/>
        </w:rPr>
        <w:t xml:space="preserve"> </w:t>
      </w:r>
      <w:r w:rsidR="00195CB5">
        <w:rPr>
          <w:rFonts w:cs="Times New Roman" w:hAnsi="Times New Roman" w:ascii="Times New Roman"/>
          <w:sz w:val="24"/>
          <w:szCs w:val="24"/>
        </w:rPr>
        <w:t>7</w:t>
      </w:r>
      <w:r w:rsidR="00AF0710" w:rsidRPr="00195CB5">
        <w:rPr>
          <w:rFonts w:cs="Times New Roman" w:hAnsi="Times New Roman" w:ascii="Times New Roman"/>
          <w:sz w:val="24"/>
          <w:szCs w:val="24"/>
        </w:rPr>
        <w:t>. rujna 2017. godine u 0</w:t>
      </w:r>
      <w:r w:rsidR="00195CB5">
        <w:rPr>
          <w:rFonts w:cs="Times New Roman" w:hAnsi="Times New Roman" w:ascii="Times New Roman"/>
          <w:sz w:val="24"/>
          <w:szCs w:val="24"/>
        </w:rPr>
        <w:t>9</w:t>
      </w:r>
      <w:r w:rsidR="00AF0710" w:rsidRPr="00195CB5">
        <w:rPr>
          <w:rFonts w:cs="Times New Roman" w:hAnsi="Times New Roman" w:ascii="Times New Roman"/>
          <w:sz w:val="24"/>
          <w:szCs w:val="24"/>
        </w:rPr>
        <w:t>:</w:t>
      </w:r>
      <w:r w:rsidR="00195CB5">
        <w:rPr>
          <w:rFonts w:cs="Times New Roman" w:hAnsi="Times New Roman" w:ascii="Times New Roman"/>
          <w:sz w:val="24"/>
          <w:szCs w:val="24"/>
        </w:rPr>
        <w:t>1</w:t>
      </w:r>
      <w:r w:rsidR="00AF0710" w:rsidRPr="00195CB5">
        <w:rPr>
          <w:rFonts w:cs="Times New Roman" w:hAnsi="Times New Roman" w:ascii="Times New Roman"/>
          <w:sz w:val="24"/>
          <w:szCs w:val="24"/>
        </w:rPr>
        <w:t>5</w:t>
      </w:r>
      <w:r w:rsidR="00AB2E73" w:rsidRPr="00195CB5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195CB5">
        <w:rPr>
          <w:rFonts w:cs="Times New Roman" w:hAnsi="Times New Roman" w:ascii="Times New Roman"/>
          <w:sz w:val="24"/>
          <w:szCs w:val="24"/>
        </w:rPr>
        <w:t>u prostorijama Trgovačkog suda u Splitu, Sukoišanska 6</w:t>
      </w:r>
      <w:r w:rsidR="00195CB5">
        <w:rPr>
          <w:rFonts w:cs="Times New Roman" w:hAnsi="Times New Roman" w:ascii="Times New Roman"/>
          <w:sz w:val="24"/>
          <w:szCs w:val="24"/>
        </w:rPr>
        <w:t>, sudnica broj 111/</w:t>
      </w:r>
      <w:r w:rsidR="00B11B2E" w:rsidRPr="00195CB5">
        <w:rPr>
          <w:rFonts w:cs="Times New Roman" w:hAnsi="Times New Roman" w:ascii="Times New Roman"/>
          <w:sz w:val="24"/>
          <w:szCs w:val="24"/>
        </w:rPr>
        <w:t>I.</w:t>
      </w:r>
    </w:p>
    <w:p w:rsidRDefault="003F6319" w:rsidP="003F6319" w:rsidR="003F631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5CB5">
        <w:rPr>
          <w:rFonts w:cs="Times New Roman" w:hAnsi="Times New Roman" w:ascii="Times New Roman"/>
          <w:sz w:val="24"/>
          <w:szCs w:val="24"/>
        </w:rPr>
        <w:t xml:space="preserve">  X. Određuje se zabilježba rješenja o otvaranju </w:t>
      </w:r>
      <w:r w:rsidR="000A689E" w:rsidRPr="00195CB5">
        <w:rPr>
          <w:rFonts w:cs="Times New Roman" w:hAnsi="Times New Roman" w:ascii="Times New Roman"/>
          <w:sz w:val="24"/>
          <w:szCs w:val="24"/>
        </w:rPr>
        <w:t>stečajnog po</w:t>
      </w:r>
      <w:r w:rsidR="000A689E">
        <w:rPr>
          <w:rFonts w:cs="Times New Roman" w:hAnsi="Times New Roman" w:ascii="Times New Roman"/>
          <w:sz w:val="24"/>
          <w:szCs w:val="24"/>
        </w:rPr>
        <w:t>stupka na nekretnini označenoj</w:t>
      </w:r>
      <w:r w:rsidRPr="000A689E">
        <w:rPr>
          <w:rFonts w:cs="Times New Roman" w:hAnsi="Times New Roman" w:ascii="Times New Roman"/>
          <w:sz w:val="24"/>
          <w:szCs w:val="24"/>
        </w:rPr>
        <w:t xml:space="preserve"> kao </w:t>
      </w:r>
      <w:r w:rsidR="000A689E" w:rsidRPr="000A689E">
        <w:rPr>
          <w:rFonts w:cs="Times New Roman" w:hAnsi="Times New Roman" w:ascii="Times New Roman"/>
          <w:sz w:val="24"/>
          <w:szCs w:val="24"/>
        </w:rPr>
        <w:t>čest. zgr. 117/1 Z.U. 223 K.O. Kaštel Kambelovac</w:t>
      </w:r>
      <w:r w:rsidR="00195CB5">
        <w:rPr>
          <w:rFonts w:cs="Times New Roman" w:hAnsi="Times New Roman" w:ascii="Times New Roman"/>
          <w:sz w:val="24"/>
          <w:szCs w:val="24"/>
        </w:rPr>
        <w:t>, uknjiženog prava vlasništva Hrga gradnja d.o.o. Kaštel Stari</w:t>
      </w:r>
      <w:r w:rsidRPr="000A689E">
        <w:rPr>
          <w:rFonts w:cs="Times New Roman" w:hAnsi="Times New Roman" w:ascii="Times New Roman"/>
          <w:sz w:val="24"/>
          <w:szCs w:val="24"/>
        </w:rPr>
        <w:t xml:space="preserve"> za cijelo, a što će Općinski</w:t>
      </w:r>
      <w:r w:rsidR="00195CB5">
        <w:rPr>
          <w:rFonts w:cs="Times New Roman" w:hAnsi="Times New Roman" w:ascii="Times New Roman"/>
          <w:sz w:val="24"/>
          <w:szCs w:val="24"/>
        </w:rPr>
        <w:t xml:space="preserve"> sud u Splitu, Z</w:t>
      </w:r>
      <w:r>
        <w:rPr>
          <w:rFonts w:cs="Times New Roman" w:hAnsi="Times New Roman" w:ascii="Times New Roman"/>
          <w:sz w:val="24"/>
          <w:szCs w:val="24"/>
        </w:rPr>
        <w:t xml:space="preserve">emljišnoknjižni odjel </w:t>
      </w:r>
      <w:r w:rsidR="000A689E">
        <w:rPr>
          <w:rFonts w:cs="Times New Roman" w:hAnsi="Times New Roman" w:ascii="Times New Roman"/>
          <w:sz w:val="24"/>
          <w:szCs w:val="24"/>
        </w:rPr>
        <w:t>Kaštel Lukšić</w:t>
      </w:r>
      <w:r>
        <w:rPr>
          <w:rFonts w:cs="Times New Roman" w:hAnsi="Times New Roman" w:ascii="Times New Roman"/>
          <w:sz w:val="24"/>
          <w:szCs w:val="24"/>
        </w:rPr>
        <w:t xml:space="preserve"> izvršiti po službenoj dužnosti.</w:t>
      </w:r>
    </w:p>
    <w:p w:rsidRDefault="00650D18" w:rsidP="00195CB5" w:rsidR="00650D18" w:rsidRPr="006E2FCB">
      <w:pPr>
        <w:pStyle w:val="Bezproreda"/>
        <w:spacing w:after="1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1E3F63" w:rsidP="001E3F63" w:rsidR="001E3F63" w:rsidRPr="001E3F63">
      <w:pPr>
        <w:spacing w:lineRule="auto" w:line="240" w:after="0" w:before="18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3F63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Split, Podružnica Split, podnijela je ovom sudu dana 10. lipnja 2016. godine, na temelju odredbe čl. 444.  st. 1. SZ-a, zahtjev za provedbu skraćenog stečajnog postupka nad dužnikom HRGA GRADNJA d.o.o., OIB: 70241709472, Kaštel Stari, Radun 35.</w:t>
      </w:r>
    </w:p>
    <w:p w:rsidRDefault="001E3F63" w:rsidP="001E3F63" w:rsidR="001E3F63" w:rsidRPr="001E3F63">
      <w:pPr>
        <w:spacing w:lineRule="auto" w:line="240" w:after="0" w:before="18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3F63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prijedlogu se navodi da dužnik na dan 1. rujna 2015. godine u Očevidniku redoslijeda osnova za plaćanje ima evidentirane neizvršene osnove za plaćanja u neprekinutom razdoblju od 2163 dana, u ukupnom iznosu od 4.404.465,22 kn, kao i da prema podacima koji su dostavljeni od Hrvatskog zavoda za mirovinsko osiguranje, dužnik nema zaposlenih.</w:t>
      </w:r>
    </w:p>
    <w:p w:rsidRDefault="001E3F63" w:rsidP="001E3F63" w:rsidR="001E3F63" w:rsidRPr="001E3F63">
      <w:pPr>
        <w:spacing w:lineRule="auto" w:line="240" w:after="0" w:before="18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3F63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čl. 428. SZ-a ispunjene pretpostavke za provedbu skraćenog stečajnog postupka, ovaj sud je dana 2. prosinca 2016. godine na mrežnoj stranici e-Oglasna ploča sudova objavio oglas poslovni broj 11.St-1417/2016 u smislu odredbe čl. 430. SZ-a.</w:t>
      </w:r>
    </w:p>
    <w:p w:rsidRDefault="001E3F63" w:rsidP="001E3F63" w:rsidR="001E3F63" w:rsidRPr="001E3F63">
      <w:pPr>
        <w:spacing w:lineRule="auto" w:line="240" w:after="0" w:before="18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3F63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 vjerovnik Raiffeisenlandesbank Kärnten – Rechenzentrum und Revisionsverband, reg.Gen.m.b.H. je dana 8. prosinca 2016. godine podnio prijedlog za otvaranje redovnog stečajnog postupka nad dužnikom.</w:t>
      </w:r>
    </w:p>
    <w:p w:rsidRDefault="001E3F63" w:rsidP="001E3F63" w:rsidR="001E3F63" w:rsidRPr="001E3F63">
      <w:pPr>
        <w:spacing w:lineRule="auto" w:line="240" w:after="0" w:before="18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3F63">
        <w:rPr>
          <w:rFonts w:cs="Times New Roman" w:eastAsia="Times New Roman" w:hAnsi="Times New Roman" w:ascii="Times New Roman"/>
          <w:sz w:val="24"/>
          <w:szCs w:val="24"/>
          <w:lang w:eastAsia="hr-HR"/>
        </w:rPr>
        <w:t>Nadalje, dana 15. prosinca 2016. godine kod ovog suda zaprimljen je obrazac kojim je Republika Hrvatska, Ministarstvo financija, Porezna uprava, zastupana po Županijskom državnom odvjetništvu u Splitu, kao vjerovnik, predložila nad dužnikom otvoriti stečaj, nakon čega je ovaj sud, temeljem odredbe čl. 433. i 435. st. 2. SZ-a rješenjem poslovni broj 11.St-1417/2015 od 14. veljače 2017. godine obustavio skraćeni stečajni postupak nad dužnikom.</w:t>
      </w:r>
    </w:p>
    <w:p w:rsidRDefault="001E3F63" w:rsidP="001E3F63" w:rsidR="001E3F63">
      <w:pPr>
        <w:spacing w:lineRule="auto" w:line="240" w:after="0" w:before="18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3F63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St-331/2017.</w:t>
      </w:r>
    </w:p>
    <w:p w:rsidRDefault="00CB34CE" w:rsidP="001E3F63" w:rsidR="00F109D8">
      <w:pPr>
        <w:spacing w:lineRule="auto" w:line="240" w:after="0"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</w:t>
      </w:r>
      <w:r w:rsidR="00CE7D52" w:rsidRPr="006E2FCB">
        <w:rPr>
          <w:rFonts w:cs="Times New Roman" w:hAnsi="Times New Roman" w:ascii="Times New Roman"/>
          <w:sz w:val="24"/>
          <w:szCs w:val="24"/>
        </w:rPr>
        <w:t xml:space="preserve"> čl. 115. st. 1. SZ-a, rješenjem</w:t>
      </w:r>
      <w:r>
        <w:rPr>
          <w:rFonts w:cs="Times New Roman" w:hAnsi="Times New Roman" w:ascii="Times New Roman"/>
          <w:sz w:val="24"/>
          <w:szCs w:val="24"/>
        </w:rPr>
        <w:t xml:space="preserve"> ovoga suda poslovni broj</w:t>
      </w:r>
      <w:r w:rsidR="00CE7D52" w:rsidRPr="006E2FCB">
        <w:rPr>
          <w:rFonts w:cs="Times New Roman" w:hAnsi="Times New Roman" w:ascii="Times New Roman"/>
          <w:sz w:val="24"/>
          <w:szCs w:val="24"/>
        </w:rPr>
        <w:t xml:space="preserve"> 11. St-</w:t>
      </w:r>
      <w:r w:rsidR="003F6319">
        <w:rPr>
          <w:rFonts w:cs="Times New Roman" w:hAnsi="Times New Roman" w:ascii="Times New Roman"/>
          <w:sz w:val="24"/>
          <w:szCs w:val="24"/>
        </w:rPr>
        <w:t>331/2017</w:t>
      </w:r>
      <w:r w:rsidR="00CE7D52" w:rsidRPr="006E2FCB">
        <w:rPr>
          <w:rFonts w:cs="Times New Roman" w:hAnsi="Times New Roman" w:ascii="Times New Roman"/>
          <w:sz w:val="24"/>
          <w:szCs w:val="24"/>
        </w:rPr>
        <w:t xml:space="preserve"> od </w:t>
      </w:r>
      <w:r w:rsidR="003F6319">
        <w:rPr>
          <w:rFonts w:cs="Times New Roman" w:hAnsi="Times New Roman" w:ascii="Times New Roman"/>
          <w:sz w:val="24"/>
          <w:szCs w:val="24"/>
        </w:rPr>
        <w:t>25. travnja</w:t>
      </w:r>
      <w:r w:rsidR="00C86D4A" w:rsidRP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="00CE7D52"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  <w:r>
        <w:rPr>
          <w:rFonts w:cs="Times New Roman" w:hAnsi="Times New Roman" w:ascii="Times New Roman"/>
          <w:sz w:val="24"/>
          <w:szCs w:val="24"/>
        </w:rPr>
        <w:t xml:space="preserve">pokrenut je </w:t>
      </w:r>
      <w:r w:rsidR="00CE7D52" w:rsidRPr="006E2FCB">
        <w:rPr>
          <w:rFonts w:cs="Times New Roman" w:hAnsi="Times New Roman" w:ascii="Times New Roman"/>
          <w:sz w:val="24"/>
          <w:szCs w:val="24"/>
        </w:rPr>
        <w:t>prethodni postupak radi utvrđivanja pretpostavki za otvaranje s</w:t>
      </w:r>
      <w:r w:rsidR="005E1DBA">
        <w:rPr>
          <w:rFonts w:cs="Times New Roman" w:hAnsi="Times New Roman" w:ascii="Times New Roman"/>
          <w:sz w:val="24"/>
          <w:szCs w:val="24"/>
        </w:rPr>
        <w:t xml:space="preserve">tečajnog postupka nad dužnikom. </w:t>
      </w:r>
    </w:p>
    <w:p w:rsidRDefault="000A689E" w:rsidP="00465BBD" w:rsidR="000A689E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ročište</w:t>
      </w:r>
      <w:r w:rsidR="004C74B4">
        <w:rPr>
          <w:rFonts w:cs="Times New Roman" w:hAnsi="Times New Roman" w:ascii="Times New Roman"/>
          <w:sz w:val="24"/>
          <w:szCs w:val="24"/>
        </w:rPr>
        <w:t xml:space="preserve"> </w:t>
      </w:r>
      <w:r w:rsidR="004C74B4" w:rsidRPr="004C74B4">
        <w:rPr>
          <w:rFonts w:cs="Times New Roman" w:hAnsi="Times New Roman" w:ascii="Times New Roman"/>
          <w:sz w:val="24"/>
          <w:szCs w:val="24"/>
        </w:rPr>
        <w:t>radi očitovanja o prijedlogu za otvaranje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 održano 19</w:t>
      </w:r>
      <w:r w:rsidR="004C74B4">
        <w:rPr>
          <w:rFonts w:cs="Times New Roman" w:hAnsi="Times New Roman" w:ascii="Times New Roman"/>
          <w:sz w:val="24"/>
          <w:szCs w:val="24"/>
        </w:rPr>
        <w:t xml:space="preserve">. svibnja 2017. godine </w:t>
      </w:r>
      <w:r>
        <w:rPr>
          <w:rFonts w:cs="Times New Roman" w:hAnsi="Times New Roman" w:ascii="Times New Roman"/>
          <w:sz w:val="24"/>
          <w:szCs w:val="24"/>
        </w:rPr>
        <w:t>pristupila je punomoćnica predlagatelja Republike Hrvatske – Ministarstva financija koja je navela</w:t>
      </w:r>
      <w:r w:rsidRPr="000A689E">
        <w:t xml:space="preserve"> </w:t>
      </w:r>
      <w:r>
        <w:rPr>
          <w:rFonts w:cs="Times New Roman" w:hAnsi="Times New Roman" w:ascii="Times New Roman"/>
          <w:sz w:val="24"/>
          <w:szCs w:val="24"/>
        </w:rPr>
        <w:t>d</w:t>
      </w:r>
      <w:r w:rsidRPr="000A689E">
        <w:rPr>
          <w:rFonts w:cs="Times New Roman" w:hAnsi="Times New Roman" w:ascii="Times New Roman"/>
          <w:sz w:val="24"/>
          <w:szCs w:val="24"/>
        </w:rPr>
        <w:t xml:space="preserve">a je dužnik uknjiženi vlasnik nekretnine označene kao čest. zgr. 117/1 Z.U. 223 K.O. Kaštel Kambelovac </w:t>
      </w:r>
      <w:r>
        <w:rPr>
          <w:rFonts w:cs="Times New Roman" w:hAnsi="Times New Roman" w:ascii="Times New Roman"/>
          <w:sz w:val="24"/>
          <w:szCs w:val="24"/>
        </w:rPr>
        <w:t>i slijedom toga predložila</w:t>
      </w:r>
      <w:r w:rsidRPr="000A689E">
        <w:rPr>
          <w:rFonts w:cs="Times New Roman" w:hAnsi="Times New Roman" w:ascii="Times New Roman"/>
          <w:sz w:val="24"/>
          <w:szCs w:val="24"/>
        </w:rPr>
        <w:t xml:space="preserve"> otvaranje i provođenje redovnog stečajnog postupka.</w:t>
      </w:r>
    </w:p>
    <w:p w:rsidRDefault="00AB156C" w:rsidP="00465BBD" w:rsidR="00CE7D52" w:rsidRPr="00762D83">
      <w:pPr>
        <w:pStyle w:val="Bezproreda"/>
        <w:spacing w:before="18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CE7D52" w:rsidRPr="00762D83">
        <w:rPr>
          <w:rFonts w:cs="Times New Roman" w:hAnsi="Times New Roman" w:ascii="Times New Roman"/>
          <w:sz w:val="24"/>
          <w:szCs w:val="24"/>
        </w:rPr>
        <w:t>Odredbom čl. 5. st. 1. i 2. SZ-a propisano je da se stečajni postupak može otvoriti ako sud utvrdi postojanje stečajnog razloga</w:t>
      </w:r>
      <w:r w:rsidR="00DF1715">
        <w:rPr>
          <w:rFonts w:cs="Times New Roman" w:hAnsi="Times New Roman" w:ascii="Times New Roman"/>
          <w:sz w:val="24"/>
          <w:szCs w:val="24"/>
        </w:rPr>
        <w:t xml:space="preserve"> (</w:t>
      </w:r>
      <w:r w:rsidR="00CE7D52" w:rsidRPr="00762D83">
        <w:rPr>
          <w:rFonts w:cs="Times New Roman" w:hAnsi="Times New Roman" w:ascii="Times New Roman"/>
          <w:sz w:val="24"/>
          <w:szCs w:val="24"/>
        </w:rPr>
        <w:t>nesposobnost</w:t>
      </w:r>
      <w:r w:rsidR="00DF1715">
        <w:rPr>
          <w:rFonts w:cs="Times New Roman" w:hAnsi="Times New Roman" w:ascii="Times New Roman"/>
          <w:sz w:val="24"/>
          <w:szCs w:val="24"/>
        </w:rPr>
        <w:t>i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 w:rsidR="00DF1715">
        <w:rPr>
          <w:rFonts w:cs="Times New Roman" w:hAnsi="Times New Roman" w:ascii="Times New Roman"/>
          <w:sz w:val="24"/>
          <w:szCs w:val="24"/>
        </w:rPr>
        <w:t>/ili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 w:rsidR="00DF1715">
        <w:rPr>
          <w:rFonts w:cs="Times New Roman" w:hAnsi="Times New Roman" w:ascii="Times New Roman"/>
          <w:sz w:val="24"/>
          <w:szCs w:val="24"/>
        </w:rPr>
        <w:t>i)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E7D52" w:rsidP="00465BBD" w:rsidR="00CE7D52" w:rsidRPr="00762D83">
      <w:pPr>
        <w:pStyle w:val="Bezproreda"/>
        <w:spacing w:before="1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DF1715" w:rsidP="00465BBD" w:rsidR="00806D49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="00CE7D52"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zlog </w:t>
      </w:r>
      <w:r w:rsidR="00A220EC" w:rsidRPr="00DF1715">
        <w:rPr>
          <w:rFonts w:cs="Times New Roman" w:hAnsi="Times New Roman" w:ascii="Times New Roman"/>
          <w:sz w:val="24"/>
          <w:szCs w:val="24"/>
        </w:rPr>
        <w:t>nesposobnosti za plaćanje,</w:t>
      </w:r>
      <w:r w:rsidR="006800A2" w:rsidRPr="00DF1715">
        <w:rPr>
          <w:rFonts w:cs="Times New Roman" w:hAnsi="Times New Roman" w:ascii="Times New Roman"/>
          <w:sz w:val="24"/>
          <w:szCs w:val="24"/>
        </w:rPr>
        <w:t xml:space="preserve"> a budući iz potvrd</w:t>
      </w:r>
      <w:r w:rsidR="000A689E">
        <w:rPr>
          <w:rFonts w:cs="Times New Roman" w:hAnsi="Times New Roman" w:ascii="Times New Roman"/>
          <w:sz w:val="24"/>
          <w:szCs w:val="24"/>
        </w:rPr>
        <w:t>a</w:t>
      </w:r>
      <w:r w:rsidR="006800A2" w:rsidRPr="00DF1715">
        <w:rPr>
          <w:rFonts w:cs="Times New Roman" w:hAnsi="Times New Roman" w:ascii="Times New Roman"/>
          <w:sz w:val="24"/>
          <w:szCs w:val="24"/>
        </w:rPr>
        <w:t xml:space="preserve"> FINA-e od </w:t>
      </w:r>
      <w:r w:rsidR="000A689E">
        <w:rPr>
          <w:rFonts w:cs="Times New Roman" w:hAnsi="Times New Roman" w:ascii="Times New Roman"/>
          <w:sz w:val="24"/>
          <w:szCs w:val="24"/>
        </w:rPr>
        <w:t>18</w:t>
      </w:r>
      <w:r w:rsidR="00BF0220">
        <w:rPr>
          <w:rFonts w:cs="Times New Roman" w:hAnsi="Times New Roman" w:ascii="Times New Roman"/>
          <w:sz w:val="24"/>
          <w:szCs w:val="24"/>
        </w:rPr>
        <w:t>. svibnja</w:t>
      </w:r>
      <w:r w:rsidR="006800A2" w:rsidRPr="00DF1715">
        <w:rPr>
          <w:rFonts w:cs="Times New Roman" w:hAnsi="Times New Roman" w:ascii="Times New Roman"/>
          <w:sz w:val="24"/>
          <w:szCs w:val="24"/>
        </w:rPr>
        <w:t xml:space="preserve"> 2017.</w:t>
      </w:r>
      <w:r w:rsidR="003600DA" w:rsidRPr="00DF1715">
        <w:rPr>
          <w:rFonts w:cs="Times New Roman" w:hAnsi="Times New Roman" w:ascii="Times New Roman"/>
          <w:sz w:val="24"/>
          <w:szCs w:val="24"/>
        </w:rPr>
        <w:t xml:space="preserve"> </w:t>
      </w:r>
      <w:r w:rsidR="00A220EC" w:rsidRPr="00DF1715">
        <w:rPr>
          <w:rFonts w:cs="Times New Roman" w:hAnsi="Times New Roman" w:ascii="Times New Roman"/>
          <w:sz w:val="24"/>
          <w:szCs w:val="24"/>
        </w:rPr>
        <w:t>god</w:t>
      </w:r>
      <w:r w:rsidR="006800A2" w:rsidRPr="00DF1715">
        <w:rPr>
          <w:rFonts w:cs="Times New Roman" w:hAnsi="Times New Roman" w:ascii="Times New Roman"/>
          <w:sz w:val="24"/>
          <w:szCs w:val="24"/>
        </w:rPr>
        <w:t xml:space="preserve">ine </w:t>
      </w:r>
      <w:r w:rsidR="000A689E">
        <w:rPr>
          <w:rFonts w:cs="Times New Roman" w:hAnsi="Times New Roman" w:ascii="Times New Roman"/>
          <w:sz w:val="24"/>
          <w:szCs w:val="24"/>
        </w:rPr>
        <w:t>(list 48-49</w:t>
      </w:r>
      <w:r w:rsidR="003600DA" w:rsidRPr="00DF1715">
        <w:rPr>
          <w:rFonts w:cs="Times New Roman" w:hAnsi="Times New Roman" w:ascii="Times New Roman"/>
          <w:sz w:val="24"/>
          <w:szCs w:val="24"/>
        </w:rPr>
        <w:t xml:space="preserve"> spisa) </w:t>
      </w:r>
      <w:r w:rsidR="006800A2" w:rsidRPr="00DF1715">
        <w:rPr>
          <w:rFonts w:cs="Times New Roman" w:hAnsi="Times New Roman" w:ascii="Times New Roman"/>
          <w:sz w:val="24"/>
          <w:szCs w:val="24"/>
        </w:rPr>
        <w:t xml:space="preserve">proizlazi da dužnik na </w:t>
      </w:r>
      <w:r w:rsidR="003600DA" w:rsidRPr="00DF1715">
        <w:rPr>
          <w:rFonts w:cs="Times New Roman" w:hAnsi="Times New Roman" w:ascii="Times New Roman"/>
          <w:sz w:val="24"/>
          <w:szCs w:val="24"/>
        </w:rPr>
        <w:t>taj dan</w:t>
      </w:r>
      <w:r w:rsidR="00A220EC" w:rsidRPr="00DF1715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BF0220">
        <w:rPr>
          <w:rFonts w:cs="Times New Roman" w:hAnsi="Times New Roman" w:ascii="Times New Roman"/>
          <w:sz w:val="24"/>
          <w:szCs w:val="24"/>
        </w:rPr>
        <w:t>2</w:t>
      </w:r>
      <w:r w:rsidR="000A689E">
        <w:rPr>
          <w:rFonts w:cs="Times New Roman" w:hAnsi="Times New Roman" w:ascii="Times New Roman"/>
          <w:sz w:val="24"/>
          <w:szCs w:val="24"/>
        </w:rPr>
        <w:t>787</w:t>
      </w:r>
      <w:r w:rsidR="00AE3DB5">
        <w:rPr>
          <w:rFonts w:cs="Times New Roman" w:hAnsi="Times New Roman" w:ascii="Times New Roman"/>
          <w:sz w:val="24"/>
          <w:szCs w:val="24"/>
        </w:rPr>
        <w:t xml:space="preserve"> </w:t>
      </w:r>
      <w:r w:rsidR="002F10A0">
        <w:rPr>
          <w:rFonts w:cs="Times New Roman" w:hAnsi="Times New Roman" w:ascii="Times New Roman"/>
          <w:sz w:val="24"/>
          <w:szCs w:val="24"/>
        </w:rPr>
        <w:t>dana</w:t>
      </w:r>
      <w:r w:rsidR="000A689E">
        <w:rPr>
          <w:rFonts w:cs="Times New Roman" w:hAnsi="Times New Roman" w:ascii="Times New Roman"/>
          <w:sz w:val="24"/>
          <w:szCs w:val="24"/>
        </w:rPr>
        <w:t>, koje nepodmirene obveze iznose 4.673.473,96 kn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06D49" w:rsidP="00465BBD" w:rsidR="00806D49" w:rsidRPr="00806D49">
      <w:pPr>
        <w:pStyle w:val="Bezproreda"/>
        <w:spacing w:before="1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0A689E">
        <w:rPr>
          <w:rFonts w:cs="Times New Roman" w:hAnsi="Times New Roman" w:ascii="Times New Roman"/>
          <w:sz w:val="24"/>
          <w:szCs w:val="24"/>
        </w:rPr>
        <w:t>nekretninu</w:t>
      </w:r>
      <w:r w:rsidRPr="00806D49">
        <w:rPr>
          <w:rFonts w:cs="Times New Roman" w:hAnsi="Times New Roman" w:ascii="Times New Roman"/>
          <w:sz w:val="24"/>
          <w:szCs w:val="24"/>
        </w:rPr>
        <w:t>) koja ulazi u stečajnu masu i za koju se osnovano može pretpostaviti da će biti dostatna za namirenje najmanje troškova ovog stečajnog postupka.</w:t>
      </w:r>
    </w:p>
    <w:p w:rsidRDefault="00806D49" w:rsidP="00465BBD" w:rsidR="00806D49" w:rsidRPr="00806D49">
      <w:pPr>
        <w:pStyle w:val="Bezproreda"/>
        <w:spacing w:before="1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806D49" w:rsidP="00465BBD" w:rsidR="0095099C">
      <w:pPr>
        <w:pStyle w:val="Bezproreda"/>
        <w:spacing w:before="1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0710">
        <w:rPr>
          <w:rFonts w:cs="Times New Roman" w:hAnsi="Times New Roman" w:ascii="Times New Roman"/>
          <w:sz w:val="24"/>
          <w:szCs w:val="24"/>
        </w:rPr>
        <w:t xml:space="preserve">Izbor stečajnog upravitelja </w:t>
      </w:r>
      <w:r w:rsidR="000A689E">
        <w:rPr>
          <w:rFonts w:cs="Times New Roman" w:hAnsi="Times New Roman" w:ascii="Times New Roman"/>
          <w:sz w:val="24"/>
          <w:szCs w:val="24"/>
        </w:rPr>
        <w:t>Draška Lambaše</w:t>
      </w:r>
      <w:r w:rsidR="00897D24" w:rsidRPr="00AF0710">
        <w:rPr>
          <w:rFonts w:cs="Times New Roman" w:hAnsi="Times New Roman" w:ascii="Times New Roman"/>
          <w:sz w:val="24"/>
          <w:szCs w:val="24"/>
        </w:rPr>
        <w:t xml:space="preserve"> </w:t>
      </w:r>
      <w:r w:rsidRPr="00AF0710">
        <w:rPr>
          <w:rFonts w:cs="Times New Roman" w:hAnsi="Times New Roman" w:ascii="Times New Roman"/>
          <w:sz w:val="24"/>
          <w:szCs w:val="24"/>
        </w:rPr>
        <w:t xml:space="preserve">obavljen je </w:t>
      </w:r>
      <w:r w:rsidR="00AF0710" w:rsidRPr="00AF0710">
        <w:rPr>
          <w:rFonts w:cs="Times New Roman" w:hAnsi="Times New Roman" w:ascii="Times New Roman"/>
          <w:sz w:val="24"/>
          <w:szCs w:val="24"/>
        </w:rPr>
        <w:t>temeljem odredbe čl. 85. st. 2. SZ-a.</w:t>
      </w:r>
    </w:p>
    <w:p w:rsidRDefault="00897D24" w:rsidP="00465BBD" w:rsidR="00762D83" w:rsidRPr="00762D83">
      <w:pPr>
        <w:pStyle w:val="Bezproreda"/>
        <w:spacing w:before="18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</w:t>
      </w:r>
      <w:r w:rsidR="00806D49" w:rsidRPr="00806D49">
        <w:rPr>
          <w:rFonts w:cs="Times New Roman" w:hAnsi="Times New Roman" w:ascii="Times New Roman"/>
          <w:sz w:val="24"/>
          <w:szCs w:val="24"/>
        </w:rPr>
        <w:t>edom na</w:t>
      </w:r>
      <w:r>
        <w:rPr>
          <w:rFonts w:cs="Times New Roman" w:hAnsi="Times New Roman" w:ascii="Times New Roman"/>
          <w:sz w:val="24"/>
          <w:szCs w:val="24"/>
        </w:rPr>
        <w:t xml:space="preserve">vedenog, a temeljem odredbi </w:t>
      </w:r>
      <w:r w:rsidR="00806D49" w:rsidRPr="00806D49">
        <w:rPr>
          <w:rFonts w:cs="Times New Roman" w:hAnsi="Times New Roman" w:ascii="Times New Roman"/>
          <w:sz w:val="24"/>
          <w:szCs w:val="24"/>
        </w:rPr>
        <w:t xml:space="preserve">čl. 5., čl. 6. st. 1., 2. i 4., čl. </w:t>
      </w:r>
      <w:r w:rsidR="00AF0710">
        <w:rPr>
          <w:rFonts w:cs="Times New Roman" w:hAnsi="Times New Roman" w:ascii="Times New Roman"/>
          <w:sz w:val="24"/>
          <w:szCs w:val="24"/>
        </w:rPr>
        <w:t>85. st. 2</w:t>
      </w:r>
      <w:r w:rsidR="00806D49" w:rsidRPr="00806D49">
        <w:rPr>
          <w:rFonts w:cs="Times New Roman" w:hAnsi="Times New Roman" w:ascii="Times New Roman"/>
          <w:sz w:val="24"/>
          <w:szCs w:val="24"/>
        </w:rPr>
        <w:t>., čl. 128., čl. 129., čl. 130., čl. 131. te čl. 257. i čl. 258. SZ-a  odlučeno je kao u izreci ovog rješenja.</w:t>
      </w:r>
    </w:p>
    <w:p w:rsidRDefault="00EC35DE" w:rsidP="00465BBD" w:rsidR="00C24B9D">
      <w:pPr>
        <w:pStyle w:val="Bezproreda"/>
        <w:spacing w:before="160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Pr="00762D83">
        <w:rPr>
          <w:rFonts w:cs="Times New Roman" w:hAnsi="Times New Roman" w:ascii="Times New Roman"/>
          <w:sz w:val="24"/>
          <w:szCs w:val="24"/>
        </w:rPr>
        <w:t>U Splitu,</w:t>
      </w:r>
      <w:r w:rsidR="00010DCB">
        <w:rPr>
          <w:rFonts w:cs="Times New Roman" w:hAnsi="Times New Roman" w:ascii="Times New Roman"/>
          <w:sz w:val="24"/>
          <w:szCs w:val="24"/>
        </w:rPr>
        <w:t xml:space="preserve"> </w:t>
      </w:r>
      <w:r w:rsidR="00514680">
        <w:rPr>
          <w:rFonts w:cs="Times New Roman" w:hAnsi="Times New Roman" w:ascii="Times New Roman"/>
          <w:sz w:val="24"/>
          <w:szCs w:val="24"/>
        </w:rPr>
        <w:t>22</w:t>
      </w:r>
      <w:r w:rsidR="00BF0220">
        <w:rPr>
          <w:rFonts w:cs="Times New Roman" w:hAnsi="Times New Roman" w:ascii="Times New Roman"/>
          <w:sz w:val="24"/>
          <w:szCs w:val="24"/>
        </w:rPr>
        <w:t>. svibnja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465BBD" w:rsidR="00C24B9D" w:rsidRPr="00762D83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2D83" w:rsidP="00656981" w:rsid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656981" w:rsidR="00CE7D52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656981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0A689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0A689E">
        <w:rPr>
          <w:rFonts w:cs="Times New Roman" w:eastAsia="Times New Roman" w:hAnsi="Times New Roman" w:ascii="Times New Roman"/>
          <w:sz w:val="24"/>
          <w:szCs w:val="24"/>
        </w:rPr>
        <w:t xml:space="preserve">Republici Hrvatskoj – Ministarstvu financija po Županijskom državnom </w:t>
      </w:r>
    </w:p>
    <w:p w:rsidRDefault="000A689E" w:rsidP="00762D83" w:rsidR="000A689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odvjetništvu u Splitu</w:t>
      </w:r>
    </w:p>
    <w:p w:rsidRDefault="000A689E" w:rsidP="00762D83" w:rsidR="000A689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0A689E">
        <w:rPr>
          <w:rFonts w:cs="Times New Roman" w:eastAsia="Times New Roman" w:hAnsi="Times New Roman" w:ascii="Times New Roman"/>
          <w:sz w:val="24"/>
          <w:szCs w:val="24"/>
        </w:rPr>
        <w:t xml:space="preserve">Raiffeisenlandesbank Kärnten – Rechenzentrum und Revisionsverband, </w:t>
      </w:r>
    </w:p>
    <w:p w:rsidRDefault="000A689E" w:rsidP="00762D83" w:rsidR="000A689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0A689E">
        <w:rPr>
          <w:rFonts w:cs="Times New Roman" w:eastAsia="Times New Roman" w:hAnsi="Times New Roman" w:ascii="Times New Roman"/>
          <w:sz w:val="24"/>
          <w:szCs w:val="24"/>
        </w:rPr>
        <w:t>reg.Gen.m.b.H</w:t>
      </w:r>
      <w:r>
        <w:rPr>
          <w:rFonts w:cs="Times New Roman" w:eastAsia="Times New Roman" w:hAnsi="Times New Roman" w:ascii="Times New Roman"/>
          <w:sz w:val="24"/>
          <w:szCs w:val="24"/>
        </w:rPr>
        <w:t>. po punomoćniku</w:t>
      </w:r>
    </w:p>
    <w:p w:rsidRDefault="000A689E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BF0220" w:rsidP="00762D83" w:rsidR="00BF0220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zakonskoj zastupnici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917E9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0A689E">
        <w:rPr>
          <w:rFonts w:cs="Times New Roman" w:eastAsia="Times New Roman" w:hAnsi="Times New Roman" w:ascii="Times New Roman"/>
          <w:sz w:val="24"/>
          <w:szCs w:val="24"/>
        </w:rPr>
        <w:t>Drašku Lambaši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195CB5" w:rsidP="00762D83" w:rsidR="00195CB5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Općinski sud u Splitu, Zemljišnoknjižni odjel Kaštel Lukšić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5B6EF7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B83" w:rsidP="000A46F4" w:rsidR="00AD3B83">
      <w:pPr>
        <w:spacing w:lineRule="auto" w:line="240" w:after="0"/>
      </w:pPr>
      <w:r>
        <w:separator/>
      </w:r>
    </w:p>
  </w:endnote>
  <w:endnote w:id="0" w:type="continuationSeparator">
    <w:p w:rsidRDefault="00AD3B83" w:rsidP="000A46F4" w:rsidR="00AD3B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B83" w:rsidP="000A46F4" w:rsidR="00AD3B83">
      <w:pPr>
        <w:spacing w:lineRule="auto" w:line="240" w:after="0"/>
      </w:pPr>
      <w:r>
        <w:separator/>
      </w:r>
    </w:p>
  </w:footnote>
  <w:footnote w:id="0" w:type="continuationSeparator">
    <w:p w:rsidRDefault="00AD3B83" w:rsidP="000A46F4" w:rsidR="00AD3B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038FC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1E3F63">
      <w:rPr>
        <w:rFonts w:cs="Times New Roman" w:hAnsi="Times New Roman" w:ascii="Times New Roman"/>
        <w:sz w:val="24"/>
        <w:szCs w:val="24"/>
      </w:rPr>
      <w:t>331/2017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1E3F63">
      <w:rPr>
        <w:rFonts w:cs="Times New Roman" w:hAnsi="Times New Roman" w:ascii="Times New Roman"/>
        <w:sz w:val="24"/>
        <w:szCs w:val="24"/>
      </w:rPr>
      <w:t>331/2017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DCB"/>
    <w:rsid w:val="00016FF5"/>
    <w:rsid w:val="00047BD8"/>
    <w:rsid w:val="00091DB0"/>
    <w:rsid w:val="000A46F4"/>
    <w:rsid w:val="000A689E"/>
    <w:rsid w:val="000D5DD8"/>
    <w:rsid w:val="000E19F3"/>
    <w:rsid w:val="000E5F05"/>
    <w:rsid w:val="00105960"/>
    <w:rsid w:val="00160613"/>
    <w:rsid w:val="00162FF5"/>
    <w:rsid w:val="0017184E"/>
    <w:rsid w:val="00172334"/>
    <w:rsid w:val="00191EE2"/>
    <w:rsid w:val="00195CB5"/>
    <w:rsid w:val="001A0958"/>
    <w:rsid w:val="001A1B17"/>
    <w:rsid w:val="001E1E73"/>
    <w:rsid w:val="001E3F63"/>
    <w:rsid w:val="0020137F"/>
    <w:rsid w:val="002464A4"/>
    <w:rsid w:val="00246991"/>
    <w:rsid w:val="00291EAB"/>
    <w:rsid w:val="0029584B"/>
    <w:rsid w:val="002C5C15"/>
    <w:rsid w:val="002F10A0"/>
    <w:rsid w:val="0032578D"/>
    <w:rsid w:val="003600DA"/>
    <w:rsid w:val="003B01C6"/>
    <w:rsid w:val="003E0496"/>
    <w:rsid w:val="003E25B9"/>
    <w:rsid w:val="003E6B62"/>
    <w:rsid w:val="003F6319"/>
    <w:rsid w:val="004038FC"/>
    <w:rsid w:val="00424BAC"/>
    <w:rsid w:val="00436013"/>
    <w:rsid w:val="00446777"/>
    <w:rsid w:val="00465BBD"/>
    <w:rsid w:val="00472CAB"/>
    <w:rsid w:val="004B73EB"/>
    <w:rsid w:val="004C6166"/>
    <w:rsid w:val="004C74B4"/>
    <w:rsid w:val="004F7DF1"/>
    <w:rsid w:val="00501CED"/>
    <w:rsid w:val="00514680"/>
    <w:rsid w:val="0053079C"/>
    <w:rsid w:val="00545B33"/>
    <w:rsid w:val="005507D6"/>
    <w:rsid w:val="00593E1F"/>
    <w:rsid w:val="005B6EF7"/>
    <w:rsid w:val="005E1DBA"/>
    <w:rsid w:val="00623713"/>
    <w:rsid w:val="006500EA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31760"/>
    <w:rsid w:val="00755D15"/>
    <w:rsid w:val="00762D83"/>
    <w:rsid w:val="00796FDC"/>
    <w:rsid w:val="007C4BA0"/>
    <w:rsid w:val="007D4AFD"/>
    <w:rsid w:val="00806D49"/>
    <w:rsid w:val="00815CBC"/>
    <w:rsid w:val="00816341"/>
    <w:rsid w:val="00822ED0"/>
    <w:rsid w:val="008348BF"/>
    <w:rsid w:val="00866FD8"/>
    <w:rsid w:val="00897D24"/>
    <w:rsid w:val="008A2FE6"/>
    <w:rsid w:val="008B06D0"/>
    <w:rsid w:val="0090574B"/>
    <w:rsid w:val="00917E9B"/>
    <w:rsid w:val="00945F1E"/>
    <w:rsid w:val="0095099C"/>
    <w:rsid w:val="0098714E"/>
    <w:rsid w:val="009B4815"/>
    <w:rsid w:val="009D4CBE"/>
    <w:rsid w:val="009F76CC"/>
    <w:rsid w:val="00A21A14"/>
    <w:rsid w:val="00A220EC"/>
    <w:rsid w:val="00A47204"/>
    <w:rsid w:val="00A60D49"/>
    <w:rsid w:val="00A64657"/>
    <w:rsid w:val="00A67B64"/>
    <w:rsid w:val="00A83350"/>
    <w:rsid w:val="00A9537F"/>
    <w:rsid w:val="00AB156C"/>
    <w:rsid w:val="00AB2E73"/>
    <w:rsid w:val="00AB4DDD"/>
    <w:rsid w:val="00AD3B83"/>
    <w:rsid w:val="00AD6141"/>
    <w:rsid w:val="00AE3DB5"/>
    <w:rsid w:val="00AF0710"/>
    <w:rsid w:val="00AF7CE4"/>
    <w:rsid w:val="00B11B2E"/>
    <w:rsid w:val="00B322CE"/>
    <w:rsid w:val="00BC6931"/>
    <w:rsid w:val="00BF0220"/>
    <w:rsid w:val="00C01177"/>
    <w:rsid w:val="00C24B9D"/>
    <w:rsid w:val="00C36931"/>
    <w:rsid w:val="00C559C2"/>
    <w:rsid w:val="00C86A72"/>
    <w:rsid w:val="00C86D4A"/>
    <w:rsid w:val="00CB34CE"/>
    <w:rsid w:val="00CE0ADE"/>
    <w:rsid w:val="00CE5CC2"/>
    <w:rsid w:val="00CE6B12"/>
    <w:rsid w:val="00CE7D52"/>
    <w:rsid w:val="00DE68CC"/>
    <w:rsid w:val="00DF1715"/>
    <w:rsid w:val="00DF2F30"/>
    <w:rsid w:val="00E014D4"/>
    <w:rsid w:val="00E04FAC"/>
    <w:rsid w:val="00E05BE6"/>
    <w:rsid w:val="00E12120"/>
    <w:rsid w:val="00E12B2F"/>
    <w:rsid w:val="00E173EB"/>
    <w:rsid w:val="00EC248C"/>
    <w:rsid w:val="00EC35DE"/>
    <w:rsid w:val="00EC6290"/>
    <w:rsid w:val="00ED538E"/>
    <w:rsid w:val="00ED6421"/>
    <w:rsid w:val="00ED72D1"/>
    <w:rsid w:val="00ED7940"/>
    <w:rsid w:val="00EE5226"/>
    <w:rsid w:val="00EF3ED5"/>
    <w:rsid w:val="00EF76C9"/>
    <w:rsid w:val="00F109D8"/>
    <w:rsid w:val="00F128F2"/>
    <w:rsid w:val="00F35446"/>
    <w:rsid w:val="00F52A50"/>
    <w:rsid w:val="00F637AB"/>
    <w:rsid w:val="00F77AD7"/>
    <w:rsid w:val="00FB044A"/>
    <w:rsid w:val="00FC1F05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E1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9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19F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19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19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E1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9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19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19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19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7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</izvorni_sadrzaj>
    <derivirana_varijabla naziv="DomainObject.Predmet.ProtustrankaFormated_1">  HRGA GRADNJA društvo s ograničenom odgovornošću za gradnju i usluge</derivirana_varijabla>
  </DomainObject.Predmet.ProtustrankaFormated>
  <DomainObject.Predmet.ProtustrankaFormatedOIB>
    <izvorni_sadrzaj>  HRGA GRADNJA društvo s ograničenom odgovornošću za gradnju i usluge, OIB 70241709472</izvorni_sadrzaj>
    <derivirana_varijabla naziv="DomainObject.Predmet.ProtustrankaFormatedOIB_1">  HRGA GRADNJA društvo s ograničenom odgovornošću za gradnju i usluge, OIB 70241709472</derivirana_varijabla>
  </DomainObject.Predmet.ProtustrankaFormatedOIB>
  <DomainObject.Predmet.ProtustrankaFormatedWithAdress>
    <izvorni_sadrzaj> HRGA GRADNJA društvo s ograničenom odgovornošću za gradnju i usluge, Radun 35, 21217 Kaštel Stari</izvorni_sadrzaj>
    <derivirana_varijabla naziv="DomainObject.Predmet.ProtustrankaFormatedWithAdress_1"> HRGA GRADNJA društvo s ograničenom odgovornošću za gradnju i usluge, Radun 35, 21217 Kaštel Stari</derivirana_varijabla>
  </DomainObject.Predmet.ProtustrankaFormatedWithAdress>
  <DomainObject.Predmet.ProtustrankaFormatedWithAdressOIB>
    <izvorni_sadrzaj> HRGA GRADNJA društvo s ograničenom odgovornošću za gradnju i usluge, OIB 70241709472, Radun 35, 21217 Kaštel Stari</izvorni_sadrzaj>
    <derivirana_varijabla naziv="DomainObject.Predmet.ProtustrankaFormatedWithAdressOIB_1"> HRGA GRADNJA društvo s ograničenom odgovornošću za gradnju i usluge, OIB 70241709472, Radun 35, 21217 Kaštel Stari</derivirana_varijabla>
  </DomainObject.Predmet.ProtustrankaFormatedWithAdressOIB>
  <DomainObject.Predmet.ProtustrankaWithAdress>
    <izvorni_sadrzaj>HRGA GRADNJA društvo s ograničenom odgovornošću za gradnju i usluge Radun 35, 21217 Kaštel Stari</izvorni_sadrzaj>
    <derivirana_varijabla naziv="DomainObject.Predmet.ProtustrankaWithAdress_1">HRGA GRADNJA društvo s ograničenom odgovornošću za gradnju i usluge Radun 35, 21217 Kaštel Stari</derivirana_varijabla>
  </DomainObject.Predmet.ProtustrankaWithAdress>
  <DomainObject.Predmet.ProtustrankaWithAdressOIB>
    <izvorni_sadrzaj>HRGA GRADNJA društvo s ograničenom odgovornošću za gradnju i usluge, OIB 70241709472, Radun 35, 21217 Kaštel Stari</izvorni_sadrzaj>
    <derivirana_varijabla naziv="DomainObject.Predmet.ProtustrankaWithAdressOIB_1">HRGA GRADNJA društvo s ograničenom odgovornošću za gradnju i usluge, OIB 70241709472, Radun 35, 21217 Kaštel Stari</derivirana_varijabla>
  </DomainObject.Predmet.ProtustrankaWithAdressOIB>
  <DomainObject.Predmet.ProtustrankaNazivFormated>
    <izvorni_sadrzaj>HRGA GRADNJA društvo s ograničenom odgovornošću za gradnju i usluge</izvorni_sadrzaj>
    <derivirana_varijabla naziv="DomainObject.Predmet.ProtustrankaNazivFormated_1">HRGA GRADNJA društvo s ograničenom odgovornošću za gradnju i usluge</derivirana_varijabla>
  </DomainObject.Predmet.ProtustrankaNazivFormated>
  <DomainObject.Predmet.ProtustrankaNazivFormatedOIB>
    <izvorni_sadrzaj>HRGA GRADNJA društvo s ograničenom odgovornošću za gradnju i usluge, OIB 70241709472</izvorni_sadrzaj>
    <derivirana_varijabla naziv="DomainObject.Predmet.ProtustrankaNazivFormatedOIB_1">HRGA GRADNJA društvo s ograničenom odgovornošću za gradnju i usluge,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</item>
    </izvorni_sadrzaj>
    <derivirana_varijabla naziv="DomainObject.Predmet.ProtuStrankaListFormated_1">
      <item>HRGA GRADNJA društvo s ograničenom odgovornošću za gradnju i usluge</item>
    </derivirana_varijabla>
  </DomainObject.Predmet.ProtuStrankaListFormated>
  <DomainObject.Predmet.ProtuStrankaListFormatedOIB>
    <izvorni_sadrzaj>
      <item>HRGA GRADNJA društvo s ograničenom odgovornošću za gradnju i usluge, OIB 70241709472</item>
    </izvorni_sadrzaj>
    <derivirana_varijabla naziv="DomainObject.Predmet.ProtuStrankaListFormatedOIB_1">
      <item>HRGA GRADNJA društvo s ograničenom odgovornošću za gradnju i usluge, OIB 70241709472</item>
    </derivirana_varijabla>
  </DomainObject.Predmet.ProtuStrankaListFormatedOIB>
  <DomainObject.Predmet.ProtuStrankaListFormatedWithAdress>
    <izvorni_sadrzaj>
      <item>HRGA GRADNJA društvo s ograničenom odgovornošću za gradnju i usluge, Radun 35, 21217 Kaštel Stari</item>
    </izvorni_sadrzaj>
    <derivirana_varijabla naziv="DomainObject.Predmet.ProtuStrankaListFormatedWithAdress_1">
      <item>HRGA GRADNJA društvo s ograničenom odgovornošću za gradnju i usluge,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usluge, OIB 70241709472, Radun 35, 21217 Kaštel Stari</item>
    </izvorni_sadrzaj>
    <derivirana_varijabla naziv="DomainObject.Predmet.ProtuStrankaListFormatedWithAdressOIB_1">
      <item>HRGA GRADNJA društvo s ograničenom odgovornošću za gradnju i usluge,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</item>
    </izvorni_sadrzaj>
    <derivirana_varijabla naziv="DomainObject.Predmet.ProtuStrankaListNazivFormated_1">
      <item>HRGA GRADNJA društvo s ograničenom odgovornošću za gradnju i usluge</item>
    </derivirana_varijabla>
  </DomainObject.Predmet.ProtuStrankaListNazivFormated>
  <DomainObject.Predmet.ProtuStrankaListNazivFormatedOIB>
    <izvorni_sadrzaj>
      <item>HRGA GRADNJA društvo s ograničenom odgovornošću za gradnju i usluge, OIB 70241709472</item>
    </izvorni_sadrzaj>
    <derivirana_varijabla naziv="DomainObject.Predmet.ProtuStrankaListNazivFormatedOIB_1">
      <item>HRGA GRADNJA društvo s ograničenom odgovornošću za gradnju i usluge,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Radun 35,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Radun 35,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Radun 35,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Radun 35,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</izvorni_sadrzaj>
    <derivirana_varijabla naziv="DomainObject.Predmet.ProtustrankaIDrugi_1">HRGA GRADNJA društvo s ograničenom odgovornošću za gradnju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usluge, OIB 70241709472, Radun 35, 21217 Kaštel Stari</izvorni_sadrzaj>
    <derivirana_varijabla naziv="DomainObject.Predmet.ProtustrankaIDrugiAdressOIB_1">HRGA GRADNJA društvo s ograničenom odgovornošću za gradnju i usluge,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Radun 35,21217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Radun 35,21217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992A4-4F21-4E97-A1DD-2D94D9CBC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1324</properties:Words>
  <properties:Characters>7565</properties:Characters>
  <properties:Lines>139</properties:Lines>
  <properties:Paragraphs>55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2017-05-19T09:46:00Z</dcterms:created>
  <dc:creator>Vesna Perišić</dc:creator>
  <cp:lastModifiedBy>Ana Golub Gruić</cp:lastModifiedBy>
  <cp:lastPrinted>2017-05-22T07:29:00Z</cp:lastPrinted>
  <dcterms:modified xmlns:xsi="http://www.w3.org/2001/XMLSchema-instance" xsi:type="dcterms:W3CDTF">2017-05-22T07:32:00Z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