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dc0732" w14:paraId="3dc0732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8D66B3">
        <w:rPr>
          <w:sz w:val="24"/>
          <w:szCs w:val="24"/>
          <w:lang w:eastAsia="en-US"/>
        </w:rPr>
        <w:t>4929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>Trgovački sud u Zagrebu, po sucu mr.sc. Ivani Koštarić Fegeš, u stečajnom postupku nad dužnikom</w:t>
      </w:r>
      <w:r w:rsidR="00663895">
        <w:rPr>
          <w:sz w:val="24"/>
          <w:szCs w:val="24"/>
          <w:lang w:eastAsia="en-US"/>
        </w:rPr>
        <w:t xml:space="preserve"> </w:t>
      </w:r>
      <w:r w:rsidR="00663895" w:rsidRPr="00663895">
        <w:rPr>
          <w:sz w:val="24"/>
          <w:szCs w:val="24"/>
          <w:lang w:eastAsia="en-US"/>
        </w:rPr>
        <w:t>UGO JELAK j.d.o.o. u stečaju, Dijaneš, Dijaneš 5, OIB: 46792910229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663895">
        <w:rPr>
          <w:sz w:val="24"/>
          <w:szCs w:val="24"/>
          <w:lang w:eastAsia="en-US"/>
        </w:rPr>
        <w:t>7</w:t>
      </w:r>
      <w:r w:rsidRPr="00503D52">
        <w:rPr>
          <w:sz w:val="24"/>
          <w:szCs w:val="24"/>
          <w:lang w:eastAsia="en-US"/>
        </w:rPr>
        <w:t xml:space="preserve">. </w:t>
      </w:r>
      <w:r w:rsidR="00663895">
        <w:rPr>
          <w:sz w:val="24"/>
          <w:szCs w:val="24"/>
          <w:lang w:eastAsia="en-US"/>
        </w:rPr>
        <w:t>prosinca</w:t>
      </w:r>
      <w:r w:rsidR="00281C43">
        <w:rPr>
          <w:sz w:val="24"/>
          <w:szCs w:val="24"/>
          <w:lang w:eastAsia="en-US"/>
        </w:rPr>
        <w:t xml:space="preserve"> </w:t>
      </w:r>
      <w:r w:rsidRPr="00503D52">
        <w:rPr>
          <w:sz w:val="24"/>
          <w:szCs w:val="24"/>
          <w:lang w:eastAsia="en-US"/>
        </w:rPr>
        <w:t>2017.,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D1322D" w:rsidP="00D1322D" w:rsidR="00D1322D" w:rsidRPr="002367FE">
      <w:pPr>
        <w:ind w:firstLine="294" w:left="426"/>
        <w:jc w:val="both"/>
        <w:rPr>
          <w:sz w:val="24"/>
          <w:szCs w:val="24"/>
        </w:rPr>
      </w:pPr>
      <w:r w:rsidRPr="002367FE">
        <w:rPr>
          <w:sz w:val="24"/>
          <w:szCs w:val="24"/>
        </w:rPr>
        <w:t>Prvi viši isplatni red:</w:t>
      </w:r>
    </w:p>
    <w:p w:rsidRDefault="00861A63" w:rsidP="00D1322D" w:rsidR="00861A63" w:rsidRPr="002367FE">
      <w:pPr>
        <w:ind w:firstLine="294" w:left="426"/>
        <w:jc w:val="both"/>
      </w:pPr>
    </w:p>
    <w:p w:rsidRDefault="000C3C52" w:rsidP="000C3C52" w:rsidR="002367FE" w:rsidRPr="000C3C5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367FE" w:rsidRPr="000C3C52">
        <w:rPr>
          <w:sz w:val="24"/>
          <w:szCs w:val="24"/>
        </w:rPr>
        <w:t>REPUBLIKA HRVATSKA, OIB: 18683136487, u iznosu od 51.234,41</w:t>
      </w:r>
      <w:r w:rsidR="00CD39E2" w:rsidRPr="000C3C52">
        <w:rPr>
          <w:sz w:val="24"/>
          <w:szCs w:val="24"/>
        </w:rPr>
        <w:t xml:space="preserve"> </w:t>
      </w:r>
      <w:r w:rsidR="002367FE" w:rsidRPr="000C3C52">
        <w:rPr>
          <w:sz w:val="24"/>
          <w:szCs w:val="24"/>
        </w:rPr>
        <w:t>kn</w:t>
      </w:r>
    </w:p>
    <w:p w:rsidRDefault="00861A63" w:rsidP="00861A63" w:rsidR="00861A6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CD39E2" w:rsidP="00861A63" w:rsidR="00CD39E2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0C3C52" w:rsidP="00CD39E2" w:rsidR="00CD39E2" w:rsidRPr="00CD39E2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CD39E2" w:rsidRPr="00CD39E2">
        <w:rPr>
          <w:rFonts w:hAnsi="Times New Roman" w:ascii="Times New Roman"/>
          <w:sz w:val="24"/>
          <w:szCs w:val="24"/>
        </w:rPr>
        <w:t>CAPRICORNO d.o.o., Split, Hercegovačka 57a, OIB: 09517317411, u iznosu od 1.601,24 kn</w:t>
      </w:r>
    </w:p>
    <w:p w:rsidRDefault="000C3C52" w:rsidP="00CD39E2" w:rsidR="00CD39E2" w:rsidRPr="00CD39E2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="00CD39E2" w:rsidRPr="00CD39E2">
        <w:rPr>
          <w:rFonts w:hAnsi="Times New Roman" w:ascii="Times New Roman"/>
          <w:sz w:val="24"/>
          <w:szCs w:val="24"/>
        </w:rPr>
        <w:t>TAPESS d.o.o., Kastav, Radna zona Žegoti 5c, OIB: 22248533094, u iznosu od 1.077,93 kn</w:t>
      </w:r>
    </w:p>
    <w:p w:rsidRDefault="000C3C52" w:rsidP="00CD39E2" w:rsidR="00CD39E2" w:rsidRPr="00CD39E2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="001A1B8E">
        <w:rPr>
          <w:rFonts w:hAnsi="Times New Roman" w:ascii="Times New Roman"/>
          <w:sz w:val="24"/>
          <w:szCs w:val="24"/>
        </w:rPr>
        <w:t>Wiener osiguranje V</w:t>
      </w:r>
      <w:r w:rsidR="001A1B8E" w:rsidRPr="00CD39E2">
        <w:rPr>
          <w:rFonts w:hAnsi="Times New Roman" w:ascii="Times New Roman"/>
          <w:sz w:val="24"/>
          <w:szCs w:val="24"/>
        </w:rPr>
        <w:t xml:space="preserve">ienna insurance group </w:t>
      </w:r>
      <w:r w:rsidR="00CD39E2" w:rsidRPr="00CD39E2">
        <w:rPr>
          <w:rFonts w:hAnsi="Times New Roman" w:ascii="Times New Roman"/>
          <w:sz w:val="24"/>
          <w:szCs w:val="24"/>
        </w:rPr>
        <w:t>d.d., Zagreb, Slovenska ulica 24, OIB: 52848403362, u iznosu od 1.248,88 kn</w:t>
      </w:r>
    </w:p>
    <w:p w:rsidRDefault="000C3C52" w:rsidP="00CD39E2" w:rsidR="00CD39E2" w:rsidRPr="00CD39E2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1A1B8E">
        <w:rPr>
          <w:rFonts w:hAnsi="Times New Roman" w:ascii="Times New Roman"/>
          <w:sz w:val="24"/>
          <w:szCs w:val="24"/>
        </w:rPr>
        <w:t>H</w:t>
      </w:r>
      <w:r w:rsidR="001A1B8E" w:rsidRPr="00CD39E2">
        <w:rPr>
          <w:rFonts w:hAnsi="Times New Roman" w:ascii="Times New Roman"/>
          <w:sz w:val="24"/>
          <w:szCs w:val="24"/>
        </w:rPr>
        <w:t>rvatska radiotelevizija</w:t>
      </w:r>
      <w:r w:rsidR="00CD39E2" w:rsidRPr="00CD39E2">
        <w:rPr>
          <w:rFonts w:hAnsi="Times New Roman" w:ascii="Times New Roman"/>
          <w:sz w:val="24"/>
          <w:szCs w:val="24"/>
        </w:rPr>
        <w:t>, javna ustanova, Zagreb, Prisavlje 3, OIB: 68419124305, u iznosu od 3.397,94 kn</w:t>
      </w:r>
    </w:p>
    <w:p w:rsidRDefault="000C3C52" w:rsidP="00CD39E2" w:rsidR="00CD39E2" w:rsidRPr="00CD39E2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5. </w:t>
      </w:r>
      <w:r w:rsidR="00CD39E2" w:rsidRPr="00CD39E2">
        <w:rPr>
          <w:rFonts w:hAnsi="Times New Roman" w:ascii="Times New Roman"/>
          <w:sz w:val="24"/>
          <w:szCs w:val="24"/>
        </w:rPr>
        <w:t>REPUBLIKA HRVATSKA, OIB: 18683136487</w:t>
      </w:r>
      <w:r w:rsidR="00845B5B">
        <w:rPr>
          <w:rFonts w:hAnsi="Times New Roman" w:ascii="Times New Roman"/>
          <w:sz w:val="24"/>
          <w:szCs w:val="24"/>
        </w:rPr>
        <w:t>, u iznosu od 81.042,00 kn</w:t>
      </w:r>
    </w:p>
    <w:p w:rsidRDefault="000C3C52" w:rsidP="00385231" w:rsidR="00CD39E2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r w:rsidR="00CD39E2" w:rsidRPr="00CD39E2">
        <w:rPr>
          <w:rFonts w:hAnsi="Times New Roman" w:ascii="Times New Roman"/>
          <w:sz w:val="24"/>
          <w:szCs w:val="24"/>
        </w:rPr>
        <w:t xml:space="preserve">HRVATSKO DRUŠTVO SKLADATELJA, Zagreb, Berislavićeva 9, </w:t>
      </w:r>
      <w:r w:rsidR="00385231">
        <w:rPr>
          <w:rFonts w:hAnsi="Times New Roman" w:ascii="Times New Roman"/>
          <w:sz w:val="24"/>
          <w:szCs w:val="24"/>
        </w:rPr>
        <w:t xml:space="preserve">                        </w:t>
      </w:r>
      <w:r w:rsidR="00CD39E2" w:rsidRPr="00CD39E2">
        <w:rPr>
          <w:rFonts w:hAnsi="Times New Roman" w:ascii="Times New Roman"/>
          <w:sz w:val="24"/>
          <w:szCs w:val="24"/>
        </w:rPr>
        <w:t>OIB: 566689569985, u iznosu od 13.869,00 kn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895FB7">
        <w:rPr>
          <w:sz w:val="24"/>
          <w:szCs w:val="24"/>
        </w:rPr>
        <w:t>1</w:t>
      </w:r>
      <w:r>
        <w:rPr>
          <w:sz w:val="24"/>
          <w:szCs w:val="24"/>
        </w:rPr>
        <w:t xml:space="preserve">3. </w:t>
      </w:r>
      <w:r w:rsidR="00895FB7">
        <w:rPr>
          <w:sz w:val="24"/>
          <w:szCs w:val="24"/>
        </w:rPr>
        <w:t>lipnja</w:t>
      </w:r>
      <w:r>
        <w:rPr>
          <w:sz w:val="24"/>
          <w:szCs w:val="24"/>
        </w:rPr>
        <w:t xml:space="preserve"> 2017. otvoren je stečajni postupak nad dužnikom, dok je </w:t>
      </w:r>
      <w:r w:rsidR="00BC2828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BC2828">
        <w:rPr>
          <w:sz w:val="24"/>
          <w:szCs w:val="24"/>
        </w:rPr>
        <w:t>proinca</w:t>
      </w:r>
      <w:r>
        <w:rPr>
          <w:sz w:val="24"/>
          <w:szCs w:val="24"/>
        </w:rPr>
        <w:t xml:space="preserve"> 2017. održano ispitno ročište koje je, u skladu s odredbom čl. 130. st. 4.          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BC2828">
        <w:rPr>
          <w:sz w:val="24"/>
          <w:szCs w:val="24"/>
        </w:rPr>
        <w:t xml:space="preserve">15. studenoga 2017. </w:t>
      </w:r>
      <w:r w:rsidR="00BA1DC0">
        <w:rPr>
          <w:sz w:val="24"/>
          <w:szCs w:val="24"/>
        </w:rPr>
        <w:t>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>
        <w:rPr>
          <w:sz w:val="24"/>
          <w:szCs w:val="24"/>
        </w:rPr>
        <w:t>s odredbama čl. 259. SZ-a</w:t>
      </w:r>
      <w:r w:rsidR="00EE4053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lastRenderedPageBreak/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tražbinu koju je </w:t>
      </w:r>
      <w:r>
        <w:rPr>
          <w:sz w:val="24"/>
          <w:szCs w:val="24"/>
        </w:rPr>
        <w:t>stečajni upravitelj priznao u prvom višem isplatnom redu, kao ni tražbine 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čl.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AA138D">
        <w:rPr>
          <w:sz w:val="24"/>
          <w:szCs w:val="24"/>
        </w:rPr>
        <w:t>7</w:t>
      </w:r>
      <w:r w:rsidR="008D5068" w:rsidRPr="0018071D">
        <w:rPr>
          <w:sz w:val="24"/>
          <w:szCs w:val="24"/>
        </w:rPr>
        <w:t>.</w:t>
      </w:r>
      <w:r w:rsidR="00312D23" w:rsidRPr="0018071D">
        <w:rPr>
          <w:sz w:val="24"/>
          <w:szCs w:val="24"/>
        </w:rPr>
        <w:t xml:space="preserve"> </w:t>
      </w:r>
      <w:r w:rsidR="00AA138D">
        <w:rPr>
          <w:sz w:val="24"/>
          <w:szCs w:val="24"/>
        </w:rPr>
        <w:t>prosinca</w:t>
      </w:r>
      <w:r w:rsidR="004A4F10" w:rsidRPr="0018071D">
        <w:rPr>
          <w:sz w:val="24"/>
          <w:szCs w:val="24"/>
        </w:rPr>
        <w:t xml:space="preserve"> 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BC6F97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BC2828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BC6F97" w:rsidP="004D45C7" w:rsidR="00BC6F97" w:rsidRPr="0018071D">
      <w:pPr>
        <w:widowControl/>
        <w:jc w:val="both"/>
        <w:rPr>
          <w:sz w:val="24"/>
          <w:szCs w:val="24"/>
        </w:rPr>
      </w:pPr>
    </w:p>
    <w:p w:rsidRDefault="00BC6F97" w:rsidP="00BC6F97" w:rsidR="00BC6F97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BC6F97" w:rsidP="00BC6F97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6F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CF3FA0">
      <w:rPr>
        <w:sz w:val="24"/>
        <w:szCs w:val="24"/>
      </w:rPr>
      <w:t>4929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DE2112A"/>
    <w:multiLevelType w:val="hybridMultilevel"/>
    <w:tmpl w:val="0F545768"/>
    <w:lvl w:tplc="08C0E6A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35"/>
  </w:num>
  <w:num w:numId="5">
    <w:abstractNumId w:val="32"/>
  </w:num>
  <w:num w:numId="6">
    <w:abstractNumId w:val="12"/>
  </w:num>
  <w:num w:numId="7">
    <w:abstractNumId w:val="36"/>
  </w:num>
  <w:num w:numId="8">
    <w:abstractNumId w:val="28"/>
  </w:num>
  <w:num w:numId="9">
    <w:abstractNumId w:val="2"/>
  </w:num>
  <w:num w:numId="10">
    <w:abstractNumId w:val="21"/>
  </w:num>
  <w:num w:numId="11">
    <w:abstractNumId w:val="29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7"/>
  </w:num>
  <w:num w:numId="18">
    <w:abstractNumId w:val="13"/>
  </w:num>
  <w:num w:numId="19">
    <w:abstractNumId w:val="14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21F1"/>
    <w:rsid w:val="000A2632"/>
    <w:rsid w:val="000B736E"/>
    <w:rsid w:val="000B7645"/>
    <w:rsid w:val="000C2293"/>
    <w:rsid w:val="000C3C52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1B8E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367FE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85231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82DD8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3895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45B5B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5FB7"/>
    <w:rsid w:val="0089747F"/>
    <w:rsid w:val="008A1D6F"/>
    <w:rsid w:val="008B16FC"/>
    <w:rsid w:val="008C683A"/>
    <w:rsid w:val="008C7C9F"/>
    <w:rsid w:val="008D5068"/>
    <w:rsid w:val="008D66B3"/>
    <w:rsid w:val="008E37C9"/>
    <w:rsid w:val="008E3F99"/>
    <w:rsid w:val="008E447D"/>
    <w:rsid w:val="008F4734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73FBB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A138D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315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2828"/>
    <w:rsid w:val="00BC3B49"/>
    <w:rsid w:val="00BC4AEA"/>
    <w:rsid w:val="00BC6F9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D39E2"/>
    <w:rsid w:val="00CE525C"/>
    <w:rsid w:val="00CF3FA0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St-4929/2016-44</izvorni_sadrzaj>
    <derivirana_varijabla naziv="DomainObject.Oznaka_1">St-4929/2016-44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St-4929/2016-44</izvorni_sadrzaj>
    <derivirana_varijabla naziv="DomainObject.PoslovniBrojDokumenta_1">St-4929/2016-44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30A4C9-74C8-4F20-9EDB-A031F6FCE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2686</properties:Characters>
  <properties:Lines>79</properties:Lines>
  <properties:Paragraphs>33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Katarina Drndelić</cp:lastModifiedBy>
  <cp:lastPrinted>2017-12-07T12:21:00Z</cp:lastPrinted>
  <dcterms:modified xmlns:xsi="http://www.w3.org/2001/XMLSchema-instance" xsi:type="dcterms:W3CDTF">2017-12-07T12:21:00Z</dcterms:modified>
  <cp:revision>108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St-4929/2016-44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