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0bea" w14:paraId="5830bea" w:rsidRDefault="00CB28D0" w:rsidP="00910611" w:rsidR="00CB28D0" w:rsidRPr="00CB28D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B28D0">
        <w:rPr>
          <w:rFonts w:hAnsi="Times New Roman" w:ascii="Times New Roman"/>
          <w:b w:val="false"/>
        </w:rPr>
        <w:t xml:space="preserve">     </w:t>
      </w:r>
      <w:r w:rsidRPr="00CB28D0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28D0" w:rsidP="00910611" w:rsidR="00CB28D0" w:rsidRPr="00CB28D0">
      <w:pPr>
        <w:rPr>
          <w:rFonts w:hAnsi="Times New Roman" w:ascii="Times New Roman"/>
          <w:b w:val="false"/>
        </w:rPr>
      </w:pPr>
      <w:r w:rsidRPr="00CB28D0">
        <w:rPr>
          <w:rFonts w:eastAsia="MS Mincho" w:hAnsi="Times New Roman" w:ascii="Times New Roman"/>
          <w:b w:val="false"/>
        </w:rPr>
        <w:t xml:space="preserve">   REPUBLIKA HRVATSKA</w:t>
      </w:r>
    </w:p>
    <w:p w:rsidRDefault="00CB28D0" w:rsidP="00910611" w:rsidR="00CB28D0" w:rsidRPr="00CB28D0">
      <w:pPr>
        <w:rPr>
          <w:rFonts w:hAnsi="Times New Roman" w:ascii="Times New Roman"/>
          <w:b w:val="false"/>
        </w:rPr>
      </w:pPr>
      <w:r w:rsidRPr="00CB28D0">
        <w:rPr>
          <w:rFonts w:eastAsia="MS Mincho" w:hAnsi="Times New Roman" w:ascii="Times New Roman"/>
          <w:b w:val="false"/>
        </w:rPr>
        <w:t>TRGOVAČKI SUD U RIJECI</w:t>
      </w:r>
    </w:p>
    <w:p w:rsidRDefault="00CB28D0" w:rsidR="00CB28D0" w:rsidRPr="00CB28D0">
      <w:pPr>
        <w:rPr>
          <w:rFonts w:eastAsia="MS Mincho" w:hAnsi="Times New Roman" w:ascii="Times New Roman"/>
          <w:b w:val="false"/>
        </w:rPr>
      </w:pPr>
      <w:r w:rsidRPr="00CB28D0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B28D0" w:rsidP="00910611" w:rsidR="00CB28D0" w:rsidRPr="00CB28D0">
      <w:pPr>
        <w:rPr>
          <w:rFonts w:hAnsi="Times New Roman" w:ascii="Times New Roman"/>
          <w:b w:val="false"/>
        </w:rPr>
      </w:pPr>
    </w:p>
    <w:p w:rsidRDefault="00E74D20" w:rsidP="00E74D20" w:rsidR="00BC3433" w:rsidRPr="004727D1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Poslovni broj</w:t>
      </w:r>
      <w:r w:rsidRPr="004727D1">
        <w:rPr>
          <w:rFonts w:hAnsi="Times New Roman" w:ascii="Times New Roman"/>
          <w:b w:val="false"/>
        </w:rPr>
        <w:t xml:space="preserve"> 15 St-</w:t>
      </w:r>
      <w:r w:rsidR="00CB67C1">
        <w:rPr>
          <w:rFonts w:hAnsi="Times New Roman" w:ascii="Times New Roman"/>
          <w:b w:val="false"/>
        </w:rPr>
        <w:t>337</w:t>
      </w:r>
      <w:r w:rsidR="00080523">
        <w:rPr>
          <w:rFonts w:hAnsi="Times New Roman" w:ascii="Times New Roman"/>
          <w:b w:val="false"/>
        </w:rPr>
        <w:t>/18-</w:t>
      </w:r>
      <w:r w:rsidR="00CB67C1">
        <w:rPr>
          <w:rFonts w:hAnsi="Times New Roman" w:ascii="Times New Roman"/>
          <w:b w:val="false"/>
        </w:rPr>
        <w:t>12</w:t>
      </w:r>
    </w:p>
    <w:p w:rsidRDefault="00F222D9" w:rsidR="00F222D9" w:rsidRPr="004727D1">
      <w:pPr>
        <w:jc w:val="both"/>
        <w:rPr>
          <w:rFonts w:hAnsi="Times New Roman" w:ascii="Times New Roman"/>
        </w:rPr>
      </w:pPr>
    </w:p>
    <w:p w:rsidRDefault="004727D1" w:rsidP="004727D1" w:rsidR="000C53CE" w:rsidRPr="00E74D20">
      <w:pPr>
        <w:jc w:val="center"/>
        <w:rPr>
          <w:rFonts w:hAnsi="Times New Roman" w:ascii="Times New Roman"/>
          <w:b w:val="false"/>
        </w:rPr>
      </w:pPr>
      <w:r w:rsidRPr="00E74D20">
        <w:rPr>
          <w:rFonts w:hAnsi="Times New Roman" w:ascii="Times New Roman"/>
          <w:b w:val="false"/>
        </w:rPr>
        <w:t>U    I M E    R E P U B L I K E     H R V A T S K E</w:t>
      </w:r>
    </w:p>
    <w:p w:rsidRDefault="004727D1" w:rsidR="004727D1" w:rsidRPr="00E74D20">
      <w:pPr>
        <w:jc w:val="both"/>
        <w:rPr>
          <w:rFonts w:hAnsi="Times New Roman" w:ascii="Times New Roman"/>
          <w:b w:val="false"/>
        </w:rPr>
      </w:pPr>
    </w:p>
    <w:p w:rsidRDefault="00F222D9" w:rsidR="00F222D9" w:rsidRPr="00E74D20">
      <w:pPr>
        <w:jc w:val="center"/>
        <w:rPr>
          <w:rFonts w:hAnsi="Times New Roman" w:ascii="Times New Roman"/>
          <w:b w:val="false"/>
          <w:bCs/>
        </w:rPr>
      </w:pPr>
      <w:r w:rsidRPr="00E74D20">
        <w:rPr>
          <w:rFonts w:hAnsi="Times New Roman" w:ascii="Times New Roman"/>
          <w:b w:val="false"/>
          <w:bCs/>
        </w:rPr>
        <w:t>R J E Š E N J E</w:t>
      </w:r>
    </w:p>
    <w:p w:rsidRDefault="004727D1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AC0600" w:rsidR="00017AED">
      <w:pPr>
        <w:jc w:val="both"/>
        <w:rPr>
          <w:rFonts w:hAnsi="Times New Roman" w:ascii="Times New Roman"/>
          <w:b w:val="false"/>
        </w:rPr>
      </w:pPr>
      <w:r w:rsidRPr="00AC0600">
        <w:rPr>
          <w:rFonts w:hAnsi="Times New Roman" w:ascii="Times New Roman"/>
          <w:b w:val="false"/>
        </w:rPr>
        <w:tab/>
        <w:t xml:space="preserve">Trgovački sud u Rijeci, OIB 88785964957, po sucu pojedincu Danieli Korlević,  odlučujući o prijedlogu Financijske agencije, Regionalni centar Rijeka, F. Kurelca 8 za otvaranje stečajnog postupka nad dužnikom trgovačkim društvom </w:t>
      </w:r>
      <w:r w:rsidR="00CB67C1" w:rsidRPr="00CB67C1">
        <w:rPr>
          <w:rFonts w:hAnsi="Times New Roman" w:ascii="Times New Roman"/>
          <w:b w:val="false"/>
        </w:rPr>
        <w:t>KTC- PROMET j.d.o.o. za proizvodnju, promet i trgovinu, Senj, Vjenceslava Novaka 6, OIB  29266534818</w:t>
      </w:r>
      <w:r w:rsidR="006D382D" w:rsidRPr="006D382D">
        <w:rPr>
          <w:rFonts w:hAnsi="Times New Roman" w:ascii="Times New Roman"/>
          <w:b w:val="false"/>
        </w:rPr>
        <w:t>,</w:t>
      </w:r>
      <w:r w:rsidRPr="00AC0600">
        <w:rPr>
          <w:rFonts w:hAnsi="Times New Roman" w:ascii="Times New Roman"/>
          <w:b w:val="false"/>
        </w:rPr>
        <w:t xml:space="preserve"> dana </w:t>
      </w:r>
      <w:r w:rsidR="00CB67C1">
        <w:rPr>
          <w:rFonts w:hAnsi="Times New Roman" w:ascii="Times New Roman"/>
          <w:b w:val="false"/>
        </w:rPr>
        <w:t xml:space="preserve">29. listopada </w:t>
      </w:r>
      <w:r w:rsidRPr="00AC0600">
        <w:rPr>
          <w:rFonts w:hAnsi="Times New Roman" w:ascii="Times New Roman"/>
          <w:b w:val="false"/>
        </w:rPr>
        <w:t>2018.</w:t>
      </w:r>
      <w:r>
        <w:rPr>
          <w:rFonts w:hAnsi="Times New Roman" w:ascii="Times New Roman"/>
          <w:b w:val="false"/>
        </w:rPr>
        <w:t xml:space="preserve"> godine</w:t>
      </w:r>
    </w:p>
    <w:p w:rsidRDefault="00AC0600" w:rsidR="00AC0600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E0107F">
      <w:pPr>
        <w:jc w:val="center"/>
        <w:rPr>
          <w:rFonts w:hAnsi="Times New Roman" w:ascii="Times New Roman"/>
          <w:b w:val="false"/>
          <w:bCs/>
        </w:rPr>
      </w:pPr>
      <w:r w:rsidRPr="00E0107F">
        <w:rPr>
          <w:rFonts w:hAnsi="Times New Roman" w:ascii="Times New Roman"/>
          <w:b w:val="false"/>
          <w:bCs/>
        </w:rPr>
        <w:t xml:space="preserve">r </w:t>
      </w:r>
      <w:r w:rsidR="00F222D9" w:rsidRPr="00E0107F">
        <w:rPr>
          <w:rFonts w:hAnsi="Times New Roman" w:ascii="Times New Roman"/>
          <w:b w:val="false"/>
          <w:bCs/>
        </w:rPr>
        <w:t>i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j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e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š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i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o</w:t>
      </w:r>
      <w:r w:rsidRPr="00E0107F">
        <w:rPr>
          <w:rFonts w:hAnsi="Times New Roman" w:ascii="Times New Roman"/>
          <w:b w:val="false"/>
          <w:bCs/>
        </w:rPr>
        <w:t xml:space="preserve">  </w:t>
      </w:r>
      <w:r w:rsidR="00F222D9" w:rsidRPr="00E0107F">
        <w:rPr>
          <w:rFonts w:hAnsi="Times New Roman" w:ascii="Times New Roman"/>
          <w:b w:val="false"/>
          <w:bCs/>
        </w:rPr>
        <w:t xml:space="preserve"> 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j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4727D1">
      <w:pPr>
        <w:jc w:val="both"/>
        <w:rPr>
          <w:rFonts w:hAnsi="Times New Roman" w:ascii="Times New Roman"/>
          <w:b w:val="false"/>
        </w:rPr>
      </w:pPr>
    </w:p>
    <w:p w:rsidRDefault="001D0F99" w:rsidP="00CB67C1" w:rsidR="001D0F99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1D0F99">
        <w:rPr>
          <w:rFonts w:hAnsi="Times New Roman" w:ascii="Times New Roman"/>
          <w:b w:val="false"/>
        </w:rPr>
        <w:t xml:space="preserve">Obustavlja se prethodni postupak radi utvrđivanja pretpostavki za otvaranje stečajnog postupka nad </w:t>
      </w:r>
      <w:r w:rsidRPr="00E74D20">
        <w:rPr>
          <w:rFonts w:hAnsi="Times New Roman" w:ascii="Times New Roman"/>
          <w:b w:val="false"/>
        </w:rPr>
        <w:t xml:space="preserve">dužnikom </w:t>
      </w:r>
      <w:r w:rsidR="00CB67C1" w:rsidRPr="00CB67C1">
        <w:rPr>
          <w:rFonts w:hAnsi="Times New Roman" w:ascii="Times New Roman"/>
          <w:b w:val="false"/>
        </w:rPr>
        <w:t>KTC- PROMET j.d.o.o. za proizvodnju, promet i trgovinu, Senj, Vjenceslava Novaka 6, OIB  29266534818</w:t>
      </w:r>
      <w:r w:rsidRPr="001D0F99">
        <w:rPr>
          <w:rFonts w:hAnsi="Times New Roman" w:ascii="Times New Roman"/>
          <w:b w:val="false"/>
        </w:rPr>
        <w:t>.</w:t>
      </w:r>
    </w:p>
    <w:p w:rsidRDefault="00F04367" w:rsidP="00F04367" w:rsidR="00F04367">
      <w:pPr>
        <w:pStyle w:val="Odlomakpopisa"/>
        <w:rPr>
          <w:rFonts w:hAnsi="Times New Roman" w:ascii="Times New Roman"/>
          <w:b w:val="false"/>
        </w:rPr>
      </w:pPr>
    </w:p>
    <w:p w:rsidRDefault="00922241" w:rsidP="00922241" w:rsidR="00D52B61" w:rsidRPr="00F04367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F04367">
        <w:rPr>
          <w:rFonts w:hAnsi="Times New Roman" w:ascii="Times New Roman"/>
          <w:b w:val="false"/>
        </w:rPr>
        <w:t xml:space="preserve">Privremenom stečajnom upravitelju </w:t>
      </w:r>
      <w:r w:rsidR="00CB28D0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817501" w:rsidP="00562A5A" w:rsidR="00817501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CB28D0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id="_x0000_s1027" style="position:absolute;left:0;text-align:left;margin-left:0;margin-top:0;width:44.55pt;height:15.1pt;rotation:180;flip:x;z-index:25166745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6D382D" w:rsidP="00562A5A" w:rsidR="006D382D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CB67C1" w:rsidRPr="00CB67C1">
        <w:rPr>
          <w:rFonts w:hAnsi="Times New Roman" w:ascii="Times New Roman"/>
          <w:b w:val="false"/>
        </w:rPr>
        <w:t>Ivor</w:t>
      </w:r>
      <w:r w:rsidR="00CB67C1">
        <w:rPr>
          <w:rFonts w:hAnsi="Times New Roman" w:ascii="Times New Roman"/>
          <w:b w:val="false"/>
        </w:rPr>
        <w:t>u</w:t>
      </w:r>
      <w:r w:rsidR="00CB67C1" w:rsidRPr="00CB67C1">
        <w:rPr>
          <w:rFonts w:hAnsi="Times New Roman" w:ascii="Times New Roman"/>
          <w:b w:val="false"/>
        </w:rPr>
        <w:t xml:space="preserve"> Pliskovac, Rijeka, </w:t>
      </w:r>
      <w:r w:rsidR="00CB67C1">
        <w:rPr>
          <w:rFonts w:hAnsi="Times New Roman" w:ascii="Times New Roman"/>
          <w:b w:val="false"/>
        </w:rPr>
        <w:t>Agatićeva 6</w:t>
      </w:r>
      <w:r w:rsidR="00CB67C1" w:rsidRPr="00CB67C1">
        <w:rPr>
          <w:rFonts w:hAnsi="Times New Roman" w:ascii="Times New Roman"/>
          <w:b w:val="false"/>
        </w:rPr>
        <w:t>, OIB 33771945074</w:t>
      </w:r>
      <w:r w:rsidR="00CB67C1">
        <w:rPr>
          <w:rFonts w:hAnsi="Times New Roman" w:ascii="Times New Roman"/>
          <w:b w:val="false"/>
          <w:noProof/>
        </w:rPr>
        <w:t xml:space="preserve"> </w:t>
      </w:r>
      <w:r w:rsidRPr="00F04367">
        <w:rPr>
          <w:rFonts w:hAnsi="Times New Roman" w:ascii="Times New Roman"/>
          <w:b w:val="false"/>
        </w:rPr>
        <w:t>određuje se jednokratna nagrada za poslove obavljene u prethodnom postupku u iznosu</w:t>
      </w:r>
      <w:r w:rsidR="001D0F99" w:rsidRPr="00F04367">
        <w:rPr>
          <w:rFonts w:hAnsi="Times New Roman" w:ascii="Times New Roman"/>
          <w:b w:val="false"/>
        </w:rPr>
        <w:t xml:space="preserve"> </w:t>
      </w:r>
      <w:r w:rsidR="00CB67C1">
        <w:rPr>
          <w:rFonts w:hAnsi="Times New Roman" w:ascii="Times New Roman"/>
          <w:b w:val="false"/>
        </w:rPr>
        <w:t>3</w:t>
      </w:r>
      <w:r w:rsidR="00017AED" w:rsidRPr="00F04367">
        <w:rPr>
          <w:rFonts w:hAnsi="Times New Roman" w:ascii="Times New Roman"/>
          <w:b w:val="false"/>
        </w:rPr>
        <w:t>.000</w:t>
      </w:r>
      <w:r w:rsidR="00D52B61" w:rsidRPr="00F04367">
        <w:rPr>
          <w:rFonts w:hAnsi="Times New Roman" w:ascii="Times New Roman"/>
          <w:b w:val="false"/>
        </w:rPr>
        <w:t xml:space="preserve">,00 kn </w:t>
      </w:r>
      <w:r w:rsidR="004727D1" w:rsidRPr="00F04367">
        <w:rPr>
          <w:rFonts w:hAnsi="Times New Roman" w:ascii="Times New Roman"/>
          <w:b w:val="false"/>
        </w:rPr>
        <w:t xml:space="preserve">(slovima: </w:t>
      </w:r>
      <w:r w:rsidR="00CB67C1">
        <w:rPr>
          <w:rFonts w:hAnsi="Times New Roman" w:ascii="Times New Roman"/>
          <w:b w:val="false"/>
        </w:rPr>
        <w:t>tri</w:t>
      </w:r>
      <w:r w:rsidR="00817501" w:rsidRPr="00F04367">
        <w:rPr>
          <w:rFonts w:hAnsi="Times New Roman" w:ascii="Times New Roman"/>
          <w:b w:val="false"/>
        </w:rPr>
        <w:t>tisuć</w:t>
      </w:r>
      <w:r w:rsidR="00CB67C1">
        <w:rPr>
          <w:rFonts w:hAnsi="Times New Roman" w:ascii="Times New Roman"/>
          <w:b w:val="false"/>
        </w:rPr>
        <w:t>e</w:t>
      </w:r>
      <w:r w:rsidR="00817501" w:rsidRPr="00F04367">
        <w:rPr>
          <w:rFonts w:hAnsi="Times New Roman" w:ascii="Times New Roman"/>
          <w:b w:val="false"/>
        </w:rPr>
        <w:t>kuna</w:t>
      </w:r>
      <w:r w:rsidR="004727D1" w:rsidRPr="00F04367">
        <w:rPr>
          <w:rFonts w:hAnsi="Times New Roman" w:ascii="Times New Roman"/>
          <w:b w:val="false"/>
        </w:rPr>
        <w:t xml:space="preserve">) </w:t>
      </w:r>
      <w:r w:rsidR="00017AED" w:rsidRPr="00F04367">
        <w:rPr>
          <w:rFonts w:hAnsi="Times New Roman" w:ascii="Times New Roman"/>
          <w:b w:val="false"/>
        </w:rPr>
        <w:t>bruto</w:t>
      </w:r>
      <w:r w:rsidR="00D52B61" w:rsidRPr="00F04367">
        <w:rPr>
          <w:rFonts w:hAnsi="Times New Roman" w:ascii="Times New Roman"/>
          <w:b w:val="false"/>
        </w:rPr>
        <w:t>.</w:t>
      </w:r>
    </w:p>
    <w:p w:rsidRDefault="004727D1" w:rsidP="004727D1" w:rsidR="004727D1">
      <w:pPr>
        <w:pStyle w:val="Odlomakpopisa"/>
        <w:rPr>
          <w:rFonts w:hAnsi="Times New Roman" w:ascii="Times New Roman"/>
          <w:b w:val="false"/>
        </w:rPr>
      </w:pPr>
    </w:p>
    <w:p w:rsidRDefault="00922241" w:rsidP="00CB67C1" w:rsidR="00922241" w:rsidRPr="00F04367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</w:rPr>
      </w:pPr>
      <w:r w:rsidRPr="00F04367">
        <w:rPr>
          <w:rFonts w:hAnsi="Times New Roman" w:ascii="Times New Roman"/>
          <w:b w:val="false"/>
        </w:rPr>
        <w:t>Nalaže se dužniku</w:t>
      </w:r>
      <w:r w:rsidR="001D0F99" w:rsidRPr="00F04367">
        <w:rPr>
          <w:rFonts w:hAnsi="Times New Roman" w:ascii="Times New Roman"/>
          <w:b w:val="false"/>
        </w:rPr>
        <w:t xml:space="preserve"> </w:t>
      </w:r>
      <w:r w:rsidR="00CB67C1" w:rsidRPr="00CB67C1">
        <w:rPr>
          <w:rFonts w:hAnsi="Times New Roman" w:ascii="Times New Roman"/>
          <w:b w:val="false"/>
        </w:rPr>
        <w:t>KTC- PROMET j.d.o.o. za proizvodnju, promet i trgovinu, Senj, Vjenceslava Novaka 6, OIB 29266534818</w:t>
      </w:r>
      <w:r w:rsidR="00CB67C1">
        <w:rPr>
          <w:rFonts w:hAnsi="Times New Roman" w:ascii="Times New Roman"/>
          <w:b w:val="false"/>
        </w:rPr>
        <w:t xml:space="preserve"> </w:t>
      </w:r>
      <w:r w:rsidR="00711041" w:rsidRPr="00F04367">
        <w:rPr>
          <w:rFonts w:hAnsi="Times New Roman" w:ascii="Times New Roman"/>
          <w:b w:val="false"/>
        </w:rPr>
        <w:t>naknadi</w:t>
      </w:r>
      <w:r w:rsidR="009054E8">
        <w:rPr>
          <w:rFonts w:hAnsi="Times New Roman" w:ascii="Times New Roman"/>
          <w:b w:val="false"/>
        </w:rPr>
        <w:t>ti</w:t>
      </w:r>
      <w:r w:rsidR="00711041" w:rsidRPr="00F04367">
        <w:rPr>
          <w:rFonts w:hAnsi="Times New Roman" w:ascii="Times New Roman"/>
          <w:b w:val="false"/>
        </w:rPr>
        <w:t xml:space="preserve"> </w:t>
      </w:r>
      <w:r w:rsidR="00017AED" w:rsidRPr="00F04367">
        <w:rPr>
          <w:rFonts w:hAnsi="Times New Roman" w:ascii="Times New Roman"/>
          <w:b w:val="false"/>
        </w:rPr>
        <w:t xml:space="preserve">privremenom stečajnom upravitelju </w:t>
      </w:r>
      <w:r w:rsidR="00CB28D0">
        <w:rPr>
          <w:noProof/>
          <w:lang w:eastAsia="hr-HR"/>
        </w:rPr>
        <w:pict>
          <v:rect fillcolor="#c0504d" filled="f" strokeweight="2.25pt" strokecolor="#5c83b4" stroked="f" id="_x0000_s1031"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817501" w:rsidP="00562A5A" w:rsidR="00817501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CB28D0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id="_x0000_s1029" style="position:absolute;left:0;text-align:left;margin-left:0;margin-top:0;width:44.55pt;height:15.1pt;rotation:180;flip:x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6D382D" w:rsidP="00562A5A" w:rsidR="006D382D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CB67C1">
        <w:rPr>
          <w:rFonts w:hAnsi="Times New Roman" w:ascii="Times New Roman"/>
          <w:b w:val="false"/>
        </w:rPr>
        <w:t xml:space="preserve">Ivoru </w:t>
      </w:r>
      <w:r w:rsidR="00CB67C1">
        <w:rPr>
          <w:rFonts w:hAnsi="Times New Roman" w:ascii="Times New Roman"/>
          <w:b w:val="false"/>
          <w:noProof/>
        </w:rPr>
        <w:t>Pliskovac</w:t>
      </w:r>
      <w:r w:rsidR="00F04367" w:rsidRPr="00F04367">
        <w:rPr>
          <w:rFonts w:hAnsi="Times New Roman" w:ascii="Times New Roman"/>
          <w:b w:val="false"/>
        </w:rPr>
        <w:t xml:space="preserve">, </w:t>
      </w:r>
      <w:r w:rsidR="00CB67C1" w:rsidRPr="00CB67C1">
        <w:rPr>
          <w:rFonts w:hAnsi="Times New Roman" w:ascii="Times New Roman"/>
          <w:b w:val="false"/>
        </w:rPr>
        <w:t xml:space="preserve">Rijeka, </w:t>
      </w:r>
      <w:r w:rsidR="00CB67C1">
        <w:rPr>
          <w:rFonts w:hAnsi="Times New Roman" w:ascii="Times New Roman"/>
          <w:b w:val="false"/>
        </w:rPr>
        <w:t>Agatićeva 6</w:t>
      </w:r>
      <w:r w:rsidR="00CB67C1" w:rsidRPr="00CB67C1">
        <w:rPr>
          <w:rFonts w:hAnsi="Times New Roman" w:ascii="Times New Roman"/>
          <w:b w:val="false"/>
        </w:rPr>
        <w:t>, OIB 33771945074</w:t>
      </w:r>
      <w:r w:rsidR="00CB67C1">
        <w:rPr>
          <w:rFonts w:hAnsi="Times New Roman" w:ascii="Times New Roman"/>
          <w:b w:val="false"/>
        </w:rPr>
        <w:t xml:space="preserve"> </w:t>
      </w:r>
      <w:r w:rsidR="00F04367">
        <w:rPr>
          <w:rFonts w:hAnsi="Times New Roman" w:ascii="Times New Roman"/>
          <w:b w:val="false"/>
        </w:rPr>
        <w:t>t</w:t>
      </w:r>
      <w:r w:rsidR="00017AED" w:rsidRPr="00F04367">
        <w:rPr>
          <w:rFonts w:hAnsi="Times New Roman" w:ascii="Times New Roman"/>
          <w:b w:val="false"/>
        </w:rPr>
        <w:t xml:space="preserve">roškove provedenog </w:t>
      </w:r>
      <w:r w:rsidR="00E0107F" w:rsidRPr="00F04367">
        <w:rPr>
          <w:rFonts w:hAnsi="Times New Roman" w:ascii="Times New Roman"/>
          <w:b w:val="false"/>
        </w:rPr>
        <w:t xml:space="preserve">prethodnog postupka </w:t>
      </w:r>
      <w:r w:rsidR="001D0F99" w:rsidRPr="00F04367">
        <w:rPr>
          <w:rFonts w:hAnsi="Times New Roman" w:ascii="Times New Roman"/>
          <w:b w:val="false"/>
        </w:rPr>
        <w:t>iz točke II</w:t>
      </w:r>
      <w:r w:rsidR="001B26A2" w:rsidRPr="00F04367">
        <w:rPr>
          <w:rFonts w:hAnsi="Times New Roman" w:ascii="Times New Roman"/>
          <w:b w:val="false"/>
        </w:rPr>
        <w:t>.</w:t>
      </w:r>
      <w:r w:rsidR="00DF0368" w:rsidRPr="00F04367">
        <w:rPr>
          <w:rFonts w:hAnsi="Times New Roman" w:ascii="Times New Roman"/>
          <w:b w:val="false"/>
        </w:rPr>
        <w:t xml:space="preserve"> </w:t>
      </w:r>
      <w:r w:rsidRPr="00F04367">
        <w:rPr>
          <w:rFonts w:hAnsi="Times New Roman" w:ascii="Times New Roman"/>
          <w:b w:val="false"/>
        </w:rPr>
        <w:t xml:space="preserve">u roku od </w:t>
      </w:r>
      <w:r w:rsidR="00017AED" w:rsidRPr="00F04367">
        <w:rPr>
          <w:rFonts w:hAnsi="Times New Roman" w:ascii="Times New Roman"/>
          <w:b w:val="false"/>
        </w:rPr>
        <w:t>osam</w:t>
      </w:r>
      <w:r w:rsidRPr="00F04367">
        <w:rPr>
          <w:rFonts w:hAnsi="Times New Roman" w:ascii="Times New Roman"/>
          <w:b w:val="false"/>
        </w:rPr>
        <w:t xml:space="preserve"> dana.</w:t>
      </w:r>
    </w:p>
    <w:p w:rsidRDefault="00017AED" w:rsidP="00017AED" w:rsidR="00017AED" w:rsidRPr="00017AED">
      <w:pPr>
        <w:rPr>
          <w:rFonts w:hAnsi="Times New Roman" w:ascii="Times New Roman"/>
          <w:b w:val="false"/>
        </w:rPr>
      </w:pPr>
    </w:p>
    <w:p w:rsidRDefault="00F222D9" w:rsidP="00695E13" w:rsidR="00F222D9" w:rsidRPr="00870362">
      <w:pPr>
        <w:jc w:val="center"/>
        <w:rPr>
          <w:rFonts w:hAnsi="Times New Roman" w:ascii="Times New Roman"/>
          <w:b w:val="false"/>
          <w:bCs/>
        </w:rPr>
      </w:pPr>
      <w:r w:rsidRPr="00870362">
        <w:rPr>
          <w:rFonts w:hAnsi="Times New Roman" w:ascii="Times New Roman"/>
          <w:b w:val="false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1D0F99" w:rsidP="00017AED" w:rsidR="001D0F9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podnio sudu </w:t>
      </w:r>
      <w:r w:rsidR="00CB67C1">
        <w:rPr>
          <w:rFonts w:hAnsi="Times New Roman" w:ascii="Times New Roman"/>
          <w:b w:val="false"/>
        </w:rPr>
        <w:t>06. lipnja</w:t>
      </w:r>
      <w:r w:rsidR="006D382D">
        <w:rPr>
          <w:rFonts w:hAnsi="Times New Roman" w:ascii="Times New Roman"/>
          <w:b w:val="false"/>
        </w:rPr>
        <w:t xml:space="preserve"> 2018</w:t>
      </w:r>
      <w:r w:rsidR="00AC0600">
        <w:rPr>
          <w:rFonts w:hAnsi="Times New Roman" w:ascii="Times New Roman"/>
          <w:b w:val="false"/>
        </w:rPr>
        <w:t>. godine</w:t>
      </w:r>
      <w:r>
        <w:rPr>
          <w:rFonts w:hAnsi="Times New Roman" w:ascii="Times New Roman"/>
          <w:b w:val="false"/>
        </w:rPr>
        <w:t xml:space="preserve"> prijedlog za otvaranje stečajnog postupka nad dužnikom </w:t>
      </w:r>
      <w:r w:rsidR="00CB67C1" w:rsidRPr="00CB67C1">
        <w:rPr>
          <w:rFonts w:hAnsi="Times New Roman" w:ascii="Times New Roman"/>
          <w:b w:val="false"/>
        </w:rPr>
        <w:t xml:space="preserve">KTC- PROMET j.d.o.o. za proizvodnju, promet i trgovinu, Senj, Vjenceslava Novaka 6, OIB  29266534818 </w:t>
      </w:r>
      <w:r w:rsidR="00AC0600">
        <w:rPr>
          <w:rFonts w:hAnsi="Times New Roman" w:ascii="Times New Roman"/>
          <w:b w:val="false"/>
        </w:rPr>
        <w:t xml:space="preserve">(dalje: dužnik), temeljem čl.110. st.1. </w:t>
      </w:r>
      <w:r w:rsidR="00AC0600" w:rsidRPr="00AC0600">
        <w:rPr>
          <w:rFonts w:hAnsi="Times New Roman" w:ascii="Times New Roman"/>
          <w:b w:val="false"/>
          <w:bCs/>
        </w:rPr>
        <w:t>Stečajnog z</w:t>
      </w:r>
      <w:r w:rsidR="00CB67C1">
        <w:rPr>
          <w:rFonts w:hAnsi="Times New Roman" w:ascii="Times New Roman"/>
          <w:b w:val="false"/>
          <w:bCs/>
        </w:rPr>
        <w:t xml:space="preserve">akona (Narodne novine broj </w:t>
      </w:r>
      <w:r w:rsidR="00AC0600">
        <w:rPr>
          <w:rFonts w:hAnsi="Times New Roman" w:ascii="Times New Roman"/>
          <w:b w:val="false"/>
          <w:bCs/>
        </w:rPr>
        <w:t>104/17</w:t>
      </w:r>
      <w:r w:rsidR="00AC0600" w:rsidRPr="00AC0600">
        <w:rPr>
          <w:rFonts w:hAnsi="Times New Roman" w:ascii="Times New Roman"/>
          <w:b w:val="false"/>
          <w:bCs/>
        </w:rPr>
        <w:t xml:space="preserve">, dalje: SZ-a) </w:t>
      </w:r>
      <w:r w:rsidR="00AC060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</w:p>
    <w:p w:rsidRDefault="00222496" w:rsidP="001B26A2" w:rsidR="001B26A2" w:rsidRPr="001B26A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1B26A2" w:rsidRPr="001B26A2">
        <w:rPr>
          <w:rFonts w:hAnsi="Times New Roman" w:ascii="Times New Roman"/>
          <w:b w:val="false"/>
        </w:rPr>
        <w:t xml:space="preserve">Predlagatelj je u prijedlogu naveo da dužnik na dan </w:t>
      </w:r>
      <w:r w:rsidR="00CB67C1">
        <w:rPr>
          <w:rFonts w:hAnsi="Times New Roman" w:ascii="Times New Roman"/>
          <w:b w:val="false"/>
        </w:rPr>
        <w:t>30. svibnja</w:t>
      </w:r>
      <w:r w:rsidR="00CC13C2">
        <w:rPr>
          <w:rFonts w:hAnsi="Times New Roman" w:ascii="Times New Roman"/>
          <w:b w:val="false"/>
        </w:rPr>
        <w:t xml:space="preserve"> 2018</w:t>
      </w:r>
      <w:r w:rsidR="00AC0600">
        <w:rPr>
          <w:rFonts w:hAnsi="Times New Roman" w:ascii="Times New Roman"/>
          <w:b w:val="false"/>
        </w:rPr>
        <w:t xml:space="preserve">. godine </w:t>
      </w:r>
      <w:r w:rsidR="001B26A2" w:rsidRPr="001B26A2">
        <w:rPr>
          <w:rFonts w:hAnsi="Times New Roman" w:ascii="Times New Roman"/>
          <w:b w:val="false"/>
        </w:rPr>
        <w:t xml:space="preserve">u Očevidniku redoslijeda osnova za plaćanje ima evidentirane neizvršene osnove za plaćanje u neprekinutom razdoblju od 120 dana u ukupnom iznosu </w:t>
      </w:r>
      <w:r w:rsidR="00CB67C1">
        <w:rPr>
          <w:rFonts w:hAnsi="Times New Roman" w:ascii="Times New Roman"/>
          <w:b w:val="false"/>
        </w:rPr>
        <w:t>24.479,59</w:t>
      </w:r>
      <w:r w:rsidR="00E74D20">
        <w:rPr>
          <w:rFonts w:hAnsi="Times New Roman" w:ascii="Times New Roman"/>
          <w:b w:val="false"/>
        </w:rPr>
        <w:t xml:space="preserve"> </w:t>
      </w:r>
      <w:r w:rsidR="001B26A2" w:rsidRPr="001B26A2">
        <w:rPr>
          <w:rFonts w:hAnsi="Times New Roman" w:ascii="Times New Roman"/>
          <w:b w:val="false"/>
        </w:rPr>
        <w:t>kn u koji iznos je uračunata i kamata i naknada Financijske agencije za provedbe ovrhe</w:t>
      </w:r>
      <w:r w:rsidR="00AC0600">
        <w:rPr>
          <w:rFonts w:hAnsi="Times New Roman" w:ascii="Times New Roman"/>
          <w:b w:val="false"/>
        </w:rPr>
        <w:t xml:space="preserve"> i </w:t>
      </w:r>
      <w:r w:rsidR="001B26A2" w:rsidRPr="001B26A2">
        <w:rPr>
          <w:rFonts w:hAnsi="Times New Roman" w:ascii="Times New Roman"/>
          <w:b w:val="false"/>
        </w:rPr>
        <w:t xml:space="preserve">da dužnik ima </w:t>
      </w:r>
      <w:r w:rsidR="00CB67C1">
        <w:rPr>
          <w:rFonts w:hAnsi="Times New Roman" w:ascii="Times New Roman"/>
          <w:b w:val="false"/>
        </w:rPr>
        <w:t>dva</w:t>
      </w:r>
      <w:r w:rsidR="00AC0600">
        <w:rPr>
          <w:rFonts w:hAnsi="Times New Roman" w:ascii="Times New Roman"/>
          <w:b w:val="false"/>
        </w:rPr>
        <w:t xml:space="preserve"> </w:t>
      </w:r>
      <w:r w:rsidR="001B26A2" w:rsidRPr="001B26A2">
        <w:rPr>
          <w:rFonts w:hAnsi="Times New Roman" w:ascii="Times New Roman"/>
          <w:b w:val="false"/>
        </w:rPr>
        <w:t>zaposlenika</w:t>
      </w:r>
      <w:r w:rsidR="00E74D20">
        <w:rPr>
          <w:rFonts w:hAnsi="Times New Roman" w:ascii="Times New Roman"/>
          <w:b w:val="false"/>
        </w:rPr>
        <w:t xml:space="preserve">. </w:t>
      </w:r>
      <w:r w:rsidR="001B26A2" w:rsidRPr="001B26A2">
        <w:rPr>
          <w:rFonts w:hAnsi="Times New Roman" w:ascii="Times New Roman"/>
          <w:b w:val="false"/>
        </w:rPr>
        <w:t xml:space="preserve"> </w:t>
      </w:r>
    </w:p>
    <w:p w:rsidRDefault="00F04367" w:rsidP="00F04367" w:rsidR="00AC060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C0600">
        <w:rPr>
          <w:rFonts w:hAnsi="Times New Roman" w:ascii="Times New Roman"/>
          <w:b w:val="false"/>
        </w:rPr>
        <w:t>Rješenjem posl. broj St-</w:t>
      </w:r>
      <w:r w:rsidR="00CB67C1">
        <w:rPr>
          <w:rFonts w:hAnsi="Times New Roman" w:ascii="Times New Roman"/>
          <w:b w:val="false"/>
        </w:rPr>
        <w:t>337</w:t>
      </w:r>
      <w:r w:rsidR="00CC13C2">
        <w:rPr>
          <w:rFonts w:hAnsi="Times New Roman" w:ascii="Times New Roman"/>
          <w:b w:val="false"/>
        </w:rPr>
        <w:t>/18-</w:t>
      </w:r>
      <w:r w:rsidR="00CB67C1">
        <w:rPr>
          <w:rFonts w:hAnsi="Times New Roman" w:ascii="Times New Roman"/>
          <w:b w:val="false"/>
        </w:rPr>
        <w:t>3</w:t>
      </w:r>
      <w:r w:rsidR="00AC0600">
        <w:rPr>
          <w:rFonts w:hAnsi="Times New Roman" w:ascii="Times New Roman"/>
          <w:b w:val="false"/>
        </w:rPr>
        <w:t xml:space="preserve"> od </w:t>
      </w:r>
      <w:r w:rsidR="00CB67C1">
        <w:rPr>
          <w:rFonts w:hAnsi="Times New Roman" w:ascii="Times New Roman"/>
          <w:b w:val="false"/>
        </w:rPr>
        <w:t>13. srpnja</w:t>
      </w:r>
      <w:r w:rsidR="00CC13C2">
        <w:rPr>
          <w:rFonts w:hAnsi="Times New Roman" w:ascii="Times New Roman"/>
          <w:b w:val="false"/>
        </w:rPr>
        <w:t xml:space="preserve"> </w:t>
      </w:r>
      <w:r w:rsidR="00AC0600">
        <w:rPr>
          <w:rFonts w:hAnsi="Times New Roman" w:ascii="Times New Roman"/>
          <w:b w:val="false"/>
        </w:rPr>
        <w:t xml:space="preserve">2018. godine pokrenut je prethodni postupak radi utvrđivanja pretpostavki za otvaranje stečajnog postupka nad dužnikom i </w:t>
      </w:r>
      <w:r w:rsidR="00AC0600">
        <w:rPr>
          <w:rFonts w:hAnsi="Times New Roman" w:ascii="Times New Roman"/>
          <w:b w:val="false"/>
        </w:rPr>
        <w:lastRenderedPageBreak/>
        <w:t xml:space="preserve">imenovan privremeni stečajni upravitelj </w:t>
      </w:r>
      <w:r w:rsidR="00CB28D0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id="_x0000_s1030" style="position:absolute;left:0;text-align:left;margin-left:0;margin-top:0;width:44.55pt;height:15.1pt;rotation:180;flip:x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6D382D" w:rsidP="00562A5A" w:rsidR="006D382D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CB67C1" w:rsidRPr="00CB67C1">
        <w:rPr>
          <w:rFonts w:hAnsi="Times New Roman" w:ascii="Times New Roman"/>
          <w:b w:val="false"/>
          <w:noProof/>
          <w:lang w:eastAsia="hr-HR"/>
        </w:rPr>
        <w:t xml:space="preserve">Ivor Pliskovac, Rijeka, </w:t>
      </w:r>
      <w:r w:rsidR="00CB67C1">
        <w:rPr>
          <w:rFonts w:hAnsi="Times New Roman" w:ascii="Times New Roman"/>
          <w:b w:val="false"/>
          <w:noProof/>
          <w:lang w:eastAsia="hr-HR"/>
        </w:rPr>
        <w:t>Agatićeva 6</w:t>
      </w:r>
      <w:r w:rsidR="00CB67C1" w:rsidRPr="00CB67C1">
        <w:rPr>
          <w:rFonts w:hAnsi="Times New Roman" w:ascii="Times New Roman"/>
          <w:b w:val="false"/>
          <w:noProof/>
          <w:lang w:eastAsia="hr-HR"/>
        </w:rPr>
        <w:t xml:space="preserve">, </w:t>
      </w:r>
      <w:r w:rsidR="00AC0600">
        <w:rPr>
          <w:rFonts w:hAnsi="Times New Roman" w:ascii="Times New Roman"/>
          <w:b w:val="false"/>
        </w:rPr>
        <w:t xml:space="preserve">čija je dužnost bila do završetka prethodnog postupka </w:t>
      </w:r>
      <w:r w:rsidR="00AC0600" w:rsidRPr="00AC0600">
        <w:rPr>
          <w:rFonts w:hAnsi="Times New Roman" w:ascii="Times New Roman"/>
          <w:b w:val="false"/>
        </w:rPr>
        <w:t xml:space="preserve">izvršit 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</w:t>
      </w:r>
      <w:r w:rsidR="00AC0600">
        <w:rPr>
          <w:rFonts w:hAnsi="Times New Roman" w:ascii="Times New Roman"/>
          <w:b w:val="false"/>
        </w:rPr>
        <w:t>SZ-a</w:t>
      </w:r>
      <w:r w:rsidR="00CC13C2">
        <w:rPr>
          <w:rFonts w:hAnsi="Times New Roman" w:ascii="Times New Roman"/>
          <w:b w:val="false"/>
        </w:rPr>
        <w:t>)</w:t>
      </w:r>
      <w:r w:rsidR="00AC0600">
        <w:rPr>
          <w:rFonts w:hAnsi="Times New Roman" w:ascii="Times New Roman"/>
          <w:b w:val="false"/>
        </w:rPr>
        <w:t xml:space="preserve">. </w:t>
      </w:r>
    </w:p>
    <w:p w:rsidRDefault="00AC0600" w:rsidP="00AC0600" w:rsidR="00AC060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5743F6">
        <w:rPr>
          <w:rFonts w:hAnsi="Times New Roman" w:ascii="Times New Roman"/>
          <w:b w:val="false"/>
        </w:rPr>
        <w:t>P</w:t>
      </w:r>
      <w:r>
        <w:rPr>
          <w:rFonts w:hAnsi="Times New Roman" w:ascii="Times New Roman"/>
          <w:b w:val="false"/>
        </w:rPr>
        <w:t xml:space="preserve">rivremeni stečajni upravitelj je </w:t>
      </w:r>
      <w:r w:rsidR="005743F6">
        <w:rPr>
          <w:rFonts w:hAnsi="Times New Roman" w:ascii="Times New Roman"/>
          <w:b w:val="false"/>
        </w:rPr>
        <w:t xml:space="preserve">u </w:t>
      </w:r>
      <w:r>
        <w:rPr>
          <w:rFonts w:hAnsi="Times New Roman" w:ascii="Times New Roman"/>
          <w:b w:val="false"/>
        </w:rPr>
        <w:t>izviješć</w:t>
      </w:r>
      <w:r w:rsidR="005743F6">
        <w:rPr>
          <w:rFonts w:hAnsi="Times New Roman" w:ascii="Times New Roman"/>
          <w:b w:val="false"/>
        </w:rPr>
        <w:t>u</w:t>
      </w:r>
      <w:r>
        <w:rPr>
          <w:rFonts w:hAnsi="Times New Roman" w:ascii="Times New Roman"/>
          <w:b w:val="false"/>
        </w:rPr>
        <w:t xml:space="preserve"> o gospodarsko financijskom stanju dužnika</w:t>
      </w:r>
      <w:r w:rsidR="005743F6">
        <w:rPr>
          <w:rFonts w:hAnsi="Times New Roman" w:ascii="Times New Roman"/>
          <w:b w:val="false"/>
        </w:rPr>
        <w:t xml:space="preserve"> podnesenom sudu </w:t>
      </w:r>
      <w:r w:rsidR="00CB67C1">
        <w:rPr>
          <w:rFonts w:hAnsi="Times New Roman" w:ascii="Times New Roman"/>
          <w:b w:val="false"/>
        </w:rPr>
        <w:t>18. rujna</w:t>
      </w:r>
      <w:r w:rsidR="005743F6">
        <w:rPr>
          <w:rFonts w:hAnsi="Times New Roman" w:ascii="Times New Roman"/>
          <w:b w:val="false"/>
        </w:rPr>
        <w:t xml:space="preserve"> 2018. godine</w:t>
      </w:r>
      <w:r>
        <w:rPr>
          <w:rFonts w:hAnsi="Times New Roman" w:ascii="Times New Roman"/>
          <w:b w:val="false"/>
        </w:rPr>
        <w:t xml:space="preserve"> utvrdio da je kod dužnika ostvaren stečajni r</w:t>
      </w:r>
      <w:r w:rsidR="00F527E0">
        <w:rPr>
          <w:rFonts w:hAnsi="Times New Roman" w:ascii="Times New Roman"/>
          <w:b w:val="false"/>
        </w:rPr>
        <w:t>azlog nesposobnost za plaćanje iz čl.6. SZ-a.</w:t>
      </w:r>
    </w:p>
    <w:p w:rsidRDefault="00AB06F8" w:rsidP="00AB06F8" w:rsidR="00AB06F8" w:rsidRPr="00AB06F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AB06F8">
        <w:rPr>
          <w:rFonts w:hAnsi="Times New Roman" w:ascii="Times New Roman"/>
          <w:b w:val="false"/>
        </w:rPr>
        <w:t xml:space="preserve">Naime, prema </w:t>
      </w:r>
      <w:r w:rsidR="00CB67C1">
        <w:rPr>
          <w:rFonts w:hAnsi="Times New Roman" w:ascii="Times New Roman"/>
          <w:b w:val="false"/>
        </w:rPr>
        <w:t>potvrdi Financijske agencije od 17. rujna</w:t>
      </w:r>
      <w:r w:rsidRPr="00AB06F8">
        <w:rPr>
          <w:rFonts w:hAnsi="Times New Roman" w:ascii="Times New Roman"/>
          <w:b w:val="false"/>
        </w:rPr>
        <w:t xml:space="preserve"> 2018. godine </w:t>
      </w:r>
      <w:r w:rsidR="00CB67C1">
        <w:rPr>
          <w:rFonts w:hAnsi="Times New Roman" w:ascii="Times New Roman"/>
          <w:b w:val="false"/>
        </w:rPr>
        <w:t xml:space="preserve">na računu dužnika evidentirano je 229 dana neprekidne blokade zbog nepodmirenih osnova </w:t>
      </w:r>
      <w:r w:rsidRPr="00AB06F8">
        <w:rPr>
          <w:rFonts w:hAnsi="Times New Roman" w:ascii="Times New Roman"/>
          <w:b w:val="false"/>
        </w:rPr>
        <w:t xml:space="preserve">za plaćanje </w:t>
      </w:r>
      <w:r w:rsidR="00CB67C1">
        <w:rPr>
          <w:rFonts w:hAnsi="Times New Roman" w:ascii="Times New Roman"/>
          <w:b w:val="false"/>
        </w:rPr>
        <w:t>evidentiranih u Očevidniku redoslijeda osnova za plaćanje koje na dan 17. rujna 2018. godine iznose 24.833,14</w:t>
      </w:r>
    </w:p>
    <w:p w:rsidRDefault="005743F6" w:rsidP="00AC0600" w:rsidR="005743F6">
      <w:pPr>
        <w:jc w:val="both"/>
        <w:rPr>
          <w:rFonts w:hAnsi="Times New Roman" w:ascii="Times New Roman"/>
          <w:b w:val="false"/>
        </w:rPr>
      </w:pPr>
      <w:r w:rsidRPr="005743F6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>Do završetka prethodnog postupka, p</w:t>
      </w:r>
      <w:r w:rsidRPr="005743F6">
        <w:rPr>
          <w:rFonts w:hAnsi="Times New Roman" w:ascii="Times New Roman"/>
          <w:b w:val="false"/>
        </w:rPr>
        <w:t xml:space="preserve">rivremeni stečajni upravitelj </w:t>
      </w:r>
      <w:r>
        <w:rPr>
          <w:rFonts w:hAnsi="Times New Roman" w:ascii="Times New Roman"/>
          <w:b w:val="false"/>
        </w:rPr>
        <w:t>je</w:t>
      </w:r>
      <w:r w:rsidR="00CB67C1">
        <w:rPr>
          <w:rFonts w:hAnsi="Times New Roman" w:ascii="Times New Roman"/>
          <w:b w:val="false"/>
        </w:rPr>
        <w:t xml:space="preserve"> dostavio </w:t>
      </w:r>
      <w:r w:rsidRPr="005743F6">
        <w:rPr>
          <w:rFonts w:hAnsi="Times New Roman" w:ascii="Times New Roman"/>
          <w:b w:val="false"/>
        </w:rPr>
        <w:t>potvrdu F</w:t>
      </w:r>
      <w:r w:rsidR="00CB67C1">
        <w:rPr>
          <w:rFonts w:hAnsi="Times New Roman" w:ascii="Times New Roman"/>
          <w:b w:val="false"/>
        </w:rPr>
        <w:t xml:space="preserve">inancijske agencije </w:t>
      </w:r>
      <w:r w:rsidRPr="005743F6">
        <w:rPr>
          <w:rFonts w:hAnsi="Times New Roman" w:ascii="Times New Roman"/>
          <w:b w:val="false"/>
        </w:rPr>
        <w:t xml:space="preserve">od </w:t>
      </w:r>
      <w:r w:rsidR="00CB67C1">
        <w:rPr>
          <w:rFonts w:hAnsi="Times New Roman" w:ascii="Times New Roman"/>
          <w:b w:val="false"/>
        </w:rPr>
        <w:t>29. listopada</w:t>
      </w:r>
      <w:r w:rsidRPr="005743F6">
        <w:rPr>
          <w:rFonts w:hAnsi="Times New Roman" w:ascii="Times New Roman"/>
          <w:b w:val="false"/>
        </w:rPr>
        <w:t xml:space="preserve"> 2018. godine iz koje je razvidno da dužnik na dan 29. </w:t>
      </w:r>
      <w:r w:rsidR="00CB67C1">
        <w:rPr>
          <w:rFonts w:hAnsi="Times New Roman" w:ascii="Times New Roman"/>
          <w:b w:val="false"/>
        </w:rPr>
        <w:t>listopada</w:t>
      </w:r>
      <w:r w:rsidRPr="005743F6">
        <w:rPr>
          <w:rFonts w:hAnsi="Times New Roman" w:ascii="Times New Roman"/>
          <w:b w:val="false"/>
        </w:rPr>
        <w:t xml:space="preserve"> 2018. godine nema neizvršenih osnova za plaćanje evidentiranih u Očevidniku redoslijeda osnova za plaćanje, čime je kod dužnika otklonjen stečajni razlog nesposobnost za plaćanje.</w:t>
      </w:r>
    </w:p>
    <w:p w:rsidRDefault="001D0F99" w:rsidP="001D0F99" w:rsidR="001D0F9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Valjalo je stoga, temeljem čl.128. st.9. SZ-a postupak obustaviti i riješiti kao u točki I. izreke rješenja. </w:t>
      </w:r>
    </w:p>
    <w:p w:rsidRDefault="008F044D" w:rsidP="00017AED" w:rsidR="008F044D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>Prema odredbi čl.94.</w:t>
      </w:r>
      <w:r w:rsidR="00E537F2">
        <w:rPr>
          <w:rFonts w:hAnsi="Times New Roman" w:ascii="Times New Roman"/>
          <w:b w:val="false"/>
        </w:rPr>
        <w:t xml:space="preserve"> </w:t>
      </w:r>
      <w:r w:rsidRPr="008F044D">
        <w:rPr>
          <w:rFonts w:hAnsi="Times New Roman" w:ascii="Times New Roman"/>
          <w:b w:val="false"/>
          <w:bCs/>
        </w:rPr>
        <w:t xml:space="preserve">SZ-a </w:t>
      </w:r>
      <w:r>
        <w:rPr>
          <w:rFonts w:hAnsi="Times New Roman" w:ascii="Times New Roman"/>
          <w:b w:val="false"/>
          <w:bCs/>
        </w:rPr>
        <w:t>steč</w:t>
      </w:r>
      <w:r w:rsidR="00A72719">
        <w:rPr>
          <w:rFonts w:hAnsi="Times New Roman" w:ascii="Times New Roman"/>
          <w:b w:val="false"/>
          <w:bCs/>
        </w:rPr>
        <w:t>ajni upravitelj ima pravo na nagrad</w:t>
      </w:r>
      <w:r>
        <w:rPr>
          <w:rFonts w:hAnsi="Times New Roman" w:ascii="Times New Roman"/>
          <w:b w:val="false"/>
          <w:bCs/>
        </w:rPr>
        <w:t>u za svoj rad i naknadu troškova.</w:t>
      </w:r>
    </w:p>
    <w:p w:rsidRDefault="008F044D" w:rsidP="00017AED" w:rsidR="008F044D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Prema čl.4. Uredbe o kriterijima i načinu obračuna i plaćanja nagrade stečajnim upraviteljima (Narodne novine broj 105/15) privremenom stečajnom upravitelju pripada pravo na jednokratnu nagradu za poslove obavljene u prethodnom postupku u iznosu 3.000,00 do 20.000,00 kn, a koju nagradu određuje sud vodeći računa o složenosti poslova koje je obavio. </w:t>
      </w:r>
    </w:p>
    <w:p w:rsidRDefault="008F044D" w:rsidP="00017AED" w:rsidR="00CF426E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 xml:space="preserve">Sud je </w:t>
      </w:r>
      <w:r w:rsidRPr="008F044D">
        <w:rPr>
          <w:rFonts w:hAnsi="Times New Roman" w:ascii="Times New Roman"/>
          <w:b w:val="false"/>
          <w:bCs/>
        </w:rPr>
        <w:t>privremen</w:t>
      </w:r>
      <w:r>
        <w:rPr>
          <w:rFonts w:hAnsi="Times New Roman" w:ascii="Times New Roman"/>
          <w:b w:val="false"/>
          <w:bCs/>
        </w:rPr>
        <w:t>om</w:t>
      </w:r>
      <w:r w:rsidRPr="008F044D">
        <w:rPr>
          <w:rFonts w:hAnsi="Times New Roman" w:ascii="Times New Roman"/>
          <w:b w:val="false"/>
          <w:bCs/>
        </w:rPr>
        <w:t xml:space="preserve"> stečajn</w:t>
      </w:r>
      <w:r>
        <w:rPr>
          <w:rFonts w:hAnsi="Times New Roman" w:ascii="Times New Roman"/>
          <w:b w:val="false"/>
          <w:bCs/>
        </w:rPr>
        <w:t>om</w:t>
      </w:r>
      <w:r w:rsidRPr="008F044D">
        <w:rPr>
          <w:rFonts w:hAnsi="Times New Roman" w:ascii="Times New Roman"/>
          <w:b w:val="false"/>
          <w:bCs/>
        </w:rPr>
        <w:t xml:space="preserve"> upravitelj</w:t>
      </w:r>
      <w:r>
        <w:rPr>
          <w:rFonts w:hAnsi="Times New Roman" w:ascii="Times New Roman"/>
          <w:b w:val="false"/>
          <w:bCs/>
        </w:rPr>
        <w:t xml:space="preserve">u odredio jednokratnu nagradu za rad  u prethodnom postupku </w:t>
      </w:r>
      <w:r w:rsidR="00E537F2">
        <w:rPr>
          <w:rFonts w:hAnsi="Times New Roman" w:ascii="Times New Roman"/>
          <w:b w:val="false"/>
          <w:bCs/>
        </w:rPr>
        <w:t xml:space="preserve">u iznosu </w:t>
      </w:r>
      <w:r w:rsidR="00CB67C1">
        <w:rPr>
          <w:rFonts w:hAnsi="Times New Roman" w:ascii="Times New Roman"/>
          <w:b w:val="false"/>
          <w:bCs/>
        </w:rPr>
        <w:t>3</w:t>
      </w:r>
      <w:r w:rsidR="00E537F2">
        <w:rPr>
          <w:rFonts w:hAnsi="Times New Roman" w:ascii="Times New Roman"/>
          <w:b w:val="false"/>
          <w:bCs/>
        </w:rPr>
        <w:t xml:space="preserve">.000,00 kn bruto </w:t>
      </w:r>
      <w:r>
        <w:rPr>
          <w:rFonts w:hAnsi="Times New Roman" w:ascii="Times New Roman"/>
          <w:b w:val="false"/>
          <w:bCs/>
        </w:rPr>
        <w:t xml:space="preserve">vodeći pri tome računa o složenosti poslova </w:t>
      </w:r>
      <w:r>
        <w:rPr>
          <w:rFonts w:hAnsi="Times New Roman" w:ascii="Times New Roman"/>
          <w:b w:val="false"/>
        </w:rPr>
        <w:t>koje je privremen</w:t>
      </w:r>
      <w:r w:rsidR="00CF426E">
        <w:rPr>
          <w:rFonts w:hAnsi="Times New Roman" w:ascii="Times New Roman"/>
          <w:b w:val="false"/>
        </w:rPr>
        <w:t>i stečajni upravitelj obavio.</w:t>
      </w:r>
    </w:p>
    <w:p w:rsidRDefault="008F044D" w:rsidP="00017AED" w:rsidR="008F044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Budući je dužnik do završetka prethodnog postupka postao sposoban za plaćanje</w:t>
      </w:r>
      <w:r w:rsidR="00870362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zbog čega je obustavljen prethodni postupak, temeljem čl.128.st.9. SZ-a</w:t>
      </w:r>
      <w:r w:rsidR="00870362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dužan je naknaditi troškove prethodnog postupka koji se u konkretnom slučaju odnose na nagradu</w:t>
      </w:r>
      <w:r w:rsidR="0087036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privremenom stečajnom upravitelju. </w:t>
      </w:r>
    </w:p>
    <w:p w:rsidRDefault="00802C5F" w:rsidP="00695E13" w:rsidR="00695E13" w:rsidRPr="00695E1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P="005F4D3E" w:rsidR="00F222D9" w:rsidRPr="004727D1">
      <w:pPr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802C5F">
        <w:rPr>
          <w:rFonts w:hAnsi="Times New Roman" w:ascii="Times New Roman"/>
          <w:b w:val="false"/>
        </w:rPr>
        <w:t xml:space="preserve"> </w:t>
      </w:r>
      <w:r w:rsidR="00CB67C1">
        <w:rPr>
          <w:rFonts w:hAnsi="Times New Roman" w:ascii="Times New Roman"/>
          <w:b w:val="false"/>
        </w:rPr>
        <w:t>29. listopada</w:t>
      </w:r>
      <w:r w:rsidR="00870362">
        <w:rPr>
          <w:rFonts w:hAnsi="Times New Roman" w:ascii="Times New Roman"/>
          <w:b w:val="false"/>
        </w:rPr>
        <w:t xml:space="preserve"> 2018</w:t>
      </w:r>
      <w:r w:rsidR="00F222D9" w:rsidRPr="004727D1">
        <w:rPr>
          <w:rFonts w:hAnsi="Times New Roman" w:ascii="Times New Roman"/>
          <w:b w:val="false"/>
        </w:rPr>
        <w:t xml:space="preserve">. </w:t>
      </w:r>
      <w:r w:rsidR="00F527E0">
        <w:rPr>
          <w:rFonts w:hAnsi="Times New Roman" w:ascii="Times New Roman"/>
          <w:b w:val="false"/>
        </w:rPr>
        <w:t>godine</w:t>
      </w:r>
    </w:p>
    <w:p w:rsidRDefault="00F222D9" w:rsidP="001C462E" w:rsidR="00F222D9" w:rsidRPr="004727D1">
      <w:pPr>
        <w:jc w:val="center"/>
        <w:rPr>
          <w:rFonts w:hAnsi="Times New Roman" w:ascii="Times New Roman"/>
        </w:rPr>
      </w:pPr>
    </w:p>
    <w:p w:rsidRDefault="001C462E" w:rsidP="00F527E0" w:rsidR="00F222D9" w:rsidRPr="004727D1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5F4D3E">
        <w:rPr>
          <w:rFonts w:hAnsi="Times New Roman" w:ascii="Times New Roman"/>
          <w:b w:val="false"/>
        </w:rPr>
        <w:t>S</w:t>
      </w:r>
      <w:r w:rsidR="00F222D9" w:rsidRPr="004727D1">
        <w:rPr>
          <w:rFonts w:hAnsi="Times New Roman" w:ascii="Times New Roman"/>
          <w:b w:val="false"/>
        </w:rPr>
        <w:t>udac</w:t>
      </w:r>
    </w:p>
    <w:p w:rsidRDefault="0041693A" w:rsidP="009548F8" w:rsidR="00DC35F9" w:rsidRPr="00022D42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4C6704" w:rsidRPr="004727D1">
        <w:rPr>
          <w:rFonts w:hAnsi="Times New Roman" w:ascii="Times New Roman"/>
          <w:b w:val="false"/>
        </w:rPr>
        <w:t>Daniela Korlević</w:t>
      </w:r>
      <w:r>
        <w:rPr>
          <w:rFonts w:hAnsi="Times New Roman" w:ascii="Times New Roman"/>
          <w:b w:val="false"/>
        </w:rPr>
        <w:t xml:space="preserve"> </w:t>
      </w:r>
      <w:r w:rsidR="009548F8">
        <w:rPr>
          <w:rFonts w:hAnsi="Times New Roman" w:ascii="Times New Roman"/>
          <w:b w:val="false"/>
          <w:sz w:val="28"/>
        </w:rPr>
        <w:t xml:space="preserve"> </w:t>
      </w:r>
    </w:p>
    <w:p w:rsidRDefault="007F69DF" w:rsidP="00F527E0" w:rsidR="007F69DF" w:rsidRPr="00022D42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11041" w:rsidP="00711041" w:rsidR="00711041" w:rsidRPr="00E74D20">
      <w:pPr>
        <w:rPr>
          <w:rFonts w:hAnsi="Times New Roman" w:ascii="Times New Roman"/>
          <w:b w:val="false"/>
        </w:rPr>
      </w:pPr>
      <w:r w:rsidRPr="00E74D20">
        <w:rPr>
          <w:rFonts w:hAnsi="Times New Roman" w:ascii="Times New Roman"/>
          <w:b w:val="false"/>
        </w:rPr>
        <w:t>UPUTA O PRAVNOM LIJEKU:</w:t>
      </w:r>
    </w:p>
    <w:p w:rsidRDefault="00802C5F" w:rsidP="00214C3F" w:rsidR="00802C5F" w:rsidRPr="00802C5F">
      <w:pPr>
        <w:jc w:val="both"/>
        <w:rPr>
          <w:rFonts w:hAnsi="Times New Roman" w:ascii="Times New Roman"/>
          <w:b w:val="false"/>
        </w:rPr>
      </w:pPr>
      <w:r w:rsidRPr="00802C5F">
        <w:rPr>
          <w:rFonts w:hAnsi="Times New Roman" w:ascii="Times New Roman"/>
          <w:b w:val="false"/>
        </w:rPr>
        <w:t xml:space="preserve">Protiv rješenja </w:t>
      </w:r>
      <w:r>
        <w:rPr>
          <w:rFonts w:hAnsi="Times New Roman" w:ascii="Times New Roman"/>
          <w:b w:val="false"/>
        </w:rPr>
        <w:t>pravo na žalbu imaju stečajni upravitelj, dužnik pojedinac i svaki stečajni vjerovnik (čl.94.st.5. SZ-a).</w:t>
      </w:r>
      <w:r w:rsidRPr="00802C5F">
        <w:rPr>
          <w:rFonts w:hAnsi="Times New Roman" w:ascii="Times New Roman"/>
          <w:b w:val="false"/>
        </w:rPr>
        <w:t xml:space="preserve">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sectPr w:rsidSect="00F04367" w:rsidR="00677E1F" w:rsidRPr="00695E13">
      <w:headerReference w:type="default" r:id="rId11"/>
      <w:footerReference w:type="even" r:id="rId12"/>
      <w:footerReference w:type="default" r:id="rId13"/>
      <w:pgSz w:h="15840" w:w="12240"/>
      <w:pgMar w:gutter="0" w:footer="708" w:header="708" w:left="1276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28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="001C462E">
      <w:rPr>
        <w:rFonts w:hAnsi="Times New Roman" w:ascii="Times New Roman"/>
        <w:b w:val="false"/>
      </w:rPr>
      <w:t>Poslovni broj</w:t>
    </w:r>
    <w:r w:rsidR="001C462E" w:rsidRPr="004727D1">
      <w:rPr>
        <w:rFonts w:hAnsi="Times New Roman" w:ascii="Times New Roman"/>
        <w:b w:val="false"/>
      </w:rPr>
      <w:t xml:space="preserve"> 15 St-</w:t>
    </w:r>
    <w:r w:rsidR="00CB67C1">
      <w:rPr>
        <w:rFonts w:hAnsi="Times New Roman" w:ascii="Times New Roman"/>
        <w:b w:val="false"/>
      </w:rPr>
      <w:t>337</w:t>
    </w:r>
    <w:r w:rsidR="00CC13C2">
      <w:rPr>
        <w:rFonts w:hAnsi="Times New Roman" w:ascii="Times New Roman"/>
        <w:b w:val="false"/>
      </w:rPr>
      <w:t>/18-</w:t>
    </w:r>
    <w:r w:rsidR="00CB67C1">
      <w:rPr>
        <w:rFonts w:hAnsi="Times New Roman" w:ascii="Times New Roman"/>
        <w:b w:val="false"/>
      </w:rPr>
      <w:t>12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EE1C5CC2"/>
    <w:lvl w:tplc="ED462A6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AED"/>
    <w:rsid w:val="00017D8C"/>
    <w:rsid w:val="000219BB"/>
    <w:rsid w:val="00022408"/>
    <w:rsid w:val="00022D42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523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6A2"/>
    <w:rsid w:val="001B2D0B"/>
    <w:rsid w:val="001B63CC"/>
    <w:rsid w:val="001C2C82"/>
    <w:rsid w:val="001C2F51"/>
    <w:rsid w:val="001C2F77"/>
    <w:rsid w:val="001C462E"/>
    <w:rsid w:val="001C5D97"/>
    <w:rsid w:val="001C645A"/>
    <w:rsid w:val="001C69EB"/>
    <w:rsid w:val="001D0612"/>
    <w:rsid w:val="001D0F99"/>
    <w:rsid w:val="001D4452"/>
    <w:rsid w:val="001D6439"/>
    <w:rsid w:val="001D7684"/>
    <w:rsid w:val="001E039D"/>
    <w:rsid w:val="001E1221"/>
    <w:rsid w:val="001E1995"/>
    <w:rsid w:val="001E33C9"/>
    <w:rsid w:val="001E33E9"/>
    <w:rsid w:val="001E71AF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2496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7AA1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3CC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693A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434D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57B"/>
    <w:rsid w:val="0048774C"/>
    <w:rsid w:val="00491D95"/>
    <w:rsid w:val="00494588"/>
    <w:rsid w:val="0049484D"/>
    <w:rsid w:val="00494ED7"/>
    <w:rsid w:val="00495B3D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43F6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5F4D3E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382D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7A37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69DF"/>
    <w:rsid w:val="007F791D"/>
    <w:rsid w:val="00800D3D"/>
    <w:rsid w:val="0080259B"/>
    <w:rsid w:val="00802877"/>
    <w:rsid w:val="00802918"/>
    <w:rsid w:val="00802C5F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17501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0362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D5970"/>
    <w:rsid w:val="008E1213"/>
    <w:rsid w:val="008E4430"/>
    <w:rsid w:val="008E4568"/>
    <w:rsid w:val="008E4695"/>
    <w:rsid w:val="008E4896"/>
    <w:rsid w:val="008E6BF1"/>
    <w:rsid w:val="008F044D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30C7"/>
    <w:rsid w:val="00903A5B"/>
    <w:rsid w:val="009054E8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48F8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668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E6228"/>
    <w:rsid w:val="009F04E1"/>
    <w:rsid w:val="009F36E4"/>
    <w:rsid w:val="009F4CD6"/>
    <w:rsid w:val="009F5FDC"/>
    <w:rsid w:val="009F7820"/>
    <w:rsid w:val="00A00227"/>
    <w:rsid w:val="00A00DA3"/>
    <w:rsid w:val="00A02153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719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06F8"/>
    <w:rsid w:val="00AB17EF"/>
    <w:rsid w:val="00AB23B6"/>
    <w:rsid w:val="00AB3183"/>
    <w:rsid w:val="00AB32A8"/>
    <w:rsid w:val="00AB40D7"/>
    <w:rsid w:val="00AB453C"/>
    <w:rsid w:val="00AB5C50"/>
    <w:rsid w:val="00AB6FF0"/>
    <w:rsid w:val="00AC060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0A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433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663DB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28D0"/>
    <w:rsid w:val="00CB3769"/>
    <w:rsid w:val="00CB43D8"/>
    <w:rsid w:val="00CB4E01"/>
    <w:rsid w:val="00CB67C1"/>
    <w:rsid w:val="00CB7CDE"/>
    <w:rsid w:val="00CC015F"/>
    <w:rsid w:val="00CC076F"/>
    <w:rsid w:val="00CC0A71"/>
    <w:rsid w:val="00CC1236"/>
    <w:rsid w:val="00CC13C2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26E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35F9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107F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05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37F2"/>
    <w:rsid w:val="00E56413"/>
    <w:rsid w:val="00E575A5"/>
    <w:rsid w:val="00E6244B"/>
    <w:rsid w:val="00E65884"/>
    <w:rsid w:val="00E65BEA"/>
    <w:rsid w:val="00E71932"/>
    <w:rsid w:val="00E71BEC"/>
    <w:rsid w:val="00E73AED"/>
    <w:rsid w:val="00E74D20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4367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16CF"/>
    <w:rsid w:val="00F43A7D"/>
    <w:rsid w:val="00F45E09"/>
    <w:rsid w:val="00F46B8C"/>
    <w:rsid w:val="00F46F29"/>
    <w:rsid w:val="00F509F8"/>
    <w:rsid w:val="00F50AC8"/>
    <w:rsid w:val="00F51906"/>
    <w:rsid w:val="00F527E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balonia" w:type="paragraph">
    <w:name w:val="Balloon Text"/>
    <w:basedOn w:val="Normal"/>
    <w:link w:val="TekstbaloniaChar"/>
    <w:rsid w:val="00737A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7A37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28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8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8D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8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8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balonia" w:type="paragraph">
    <w:name w:val="Balloon Text"/>
    <w:basedOn w:val="Normal"/>
    <w:link w:val="TekstbaloniaChar"/>
    <w:rsid w:val="00737A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7A37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28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8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8D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8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8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05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63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847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St-337/2018-12</izvorni_sadrzaj>
    <derivirana_varijabla naziv="DomainObject.Oznaka_1">St-337/2018-12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St-337/2018</izvorni_sadrzaj>
    <derivirana_varijabla naziv="DomainObject.Predmet.OznakaBroj_1">St-337/2018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KTC- PROMET j.d.o.o.</izvorni_sadrzaj>
    <derivirana_varijabla naziv="DomainObject.Predmet.ProtustrankaFormated_1">  KTC- PROMET j.d.o.o.</derivirana_varijabla>
  </DomainObject.Predmet.ProtustrankaFormated>
  <DomainObject.Predmet.ProtustrankaFormatedOIB>
    <izvorni_sadrzaj>  KTC- PROMET j.d.o.o., OIB 29266534818</izvorni_sadrzaj>
    <derivirana_varijabla naziv="DomainObject.Predmet.ProtustrankaFormatedOIB_1">  KTC- PROMET j.d.o.o., OIB 29266534818</derivirana_varijabla>
  </DomainObject.Predmet.ProtustrankaFormatedOIB>
  <DomainObject.Predmet.ProtustrankaFormatedWithAdress>
    <izvorni_sadrzaj> KTC- PROMET j.d.o.o., Vjenceslava Novaka 6, 53270 Senj</izvorni_sadrzaj>
    <derivirana_varijabla naziv="DomainObject.Predmet.ProtustrankaFormatedWithAdress_1"> KTC- PROMET j.d.o.o., Vjenceslava Novaka 6, 53270 Senj</derivirana_varijabla>
  </DomainObject.Predmet.ProtustrankaFormatedWithAdress>
  <DomainObject.Predmet.ProtustrankaFormatedWithAdressOIB>
    <izvorni_sadrzaj> KTC- PROMET j.d.o.o., OIB 29266534818, Vjenceslava Novaka 6, 53270 Senj</izvorni_sadrzaj>
    <derivirana_varijabla naziv="DomainObject.Predmet.ProtustrankaFormatedWithAdressOIB_1"> KTC- PROMET j.d.o.o., OIB 29266534818, Vjenceslava Novaka 6, 53270 Senj</derivirana_varijabla>
  </DomainObject.Predmet.ProtustrankaFormatedWithAdressOIB>
  <DomainObject.Predmet.ProtustrankaWithAdress>
    <izvorni_sadrzaj>KTC- PROMET j.d.o.o. Vjenceslava Novaka 6, 53270 Senj</izvorni_sadrzaj>
    <derivirana_varijabla naziv="DomainObject.Predmet.ProtustrankaWithAdress_1">KTC- PROMET j.d.o.o. Vjenceslava Novaka 6, 53270 Senj</derivirana_varijabla>
  </DomainObject.Predmet.ProtustrankaWithAdress>
  <DomainObject.Predmet.ProtustrankaWithAdressOIB>
    <izvorni_sadrzaj>KTC- PROMET j.d.o.o., OIB 29266534818, Vjenceslava Novaka 6, 53270 Senj</izvorni_sadrzaj>
    <derivirana_varijabla naziv="DomainObject.Predmet.ProtustrankaWithAdressOIB_1">KTC- PROMET j.d.o.o., OIB 29266534818, Vjenceslava Novaka 6, 53270 Senj</derivirana_varijabla>
  </DomainObject.Predmet.ProtustrankaWithAdressOIB>
  <DomainObject.Predmet.ProtustrankaNazivFormated>
    <izvorni_sadrzaj>KTC- PROMET j.d.o.o.</izvorni_sadrzaj>
    <derivirana_varijabla naziv="DomainObject.Predmet.ProtustrankaNazivFormated_1">KTC- PROMET j.d.o.o.</derivirana_varijabla>
  </DomainObject.Predmet.ProtustrankaNazivFormated>
  <DomainObject.Predmet.ProtustrankaNazivFormatedOIB>
    <izvorni_sadrzaj>KTC- PROMET j.d.o.o., OIB 29266534818</izvorni_sadrzaj>
    <derivirana_varijabla naziv="DomainObject.Predmet.ProtustrankaNazivFormatedOIB_1">KTC- PROMET j.d.o.o., OIB 29266534818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KTC- PROMET j.d.o.o.</item>
    </izvorni_sadrzaj>
    <derivirana_varijabla naziv="DomainObject.Predmet.ProtuStrankaListFormated_1">
      <item>KTC- PROMET j.d.o.o.</item>
    </derivirana_varijabla>
  </DomainObject.Predmet.ProtuStrankaListFormated>
  <DomainObject.Predmet.ProtuStrankaListFormatedOIB>
    <izvorni_sadrzaj>
      <item>KTC- PROMET j.d.o.o., OIB 29266534818</item>
    </izvorni_sadrzaj>
    <derivirana_varijabla naziv="DomainObject.Predmet.ProtuStrankaListFormatedOIB_1">
      <item>KTC- PROMET j.d.o.o., OIB 29266534818</item>
    </derivirana_varijabla>
  </DomainObject.Predmet.ProtuStrankaListFormatedOIB>
  <DomainObject.Predmet.ProtuStrankaListFormatedWithAdress>
    <izvorni_sadrzaj>
      <item>KTC- PROMET j.d.o.o., Vjenceslava Novaka 6, 53270 Senj</item>
    </izvorni_sadrzaj>
    <derivirana_varijabla naziv="DomainObject.Predmet.ProtuStrankaListFormatedWithAdress_1">
      <item>KTC- PROMET j.d.o.o., Vjenceslava Novaka 6, 53270 Senj</item>
    </derivirana_varijabla>
  </DomainObject.Predmet.ProtuStrankaListFormatedWithAdress>
  <DomainObject.Predmet.ProtuStrankaListFormatedWithAdressOIB>
    <izvorni_sadrzaj>
      <item>KTC- PROMET j.d.o.o., OIB 29266534818, Vjenceslava Novaka 6, 53270 Senj</item>
    </izvorni_sadrzaj>
    <derivirana_varijabla naziv="DomainObject.Predmet.ProtuStrankaListFormatedWithAdressOIB_1">
      <item>KTC- PROMET j.d.o.o., OIB 29266534818, Vjenceslava Novaka 6, 53270 Senj</item>
    </derivirana_varijabla>
  </DomainObject.Predmet.ProtuStrankaListFormatedWithAdressOIB>
  <DomainObject.Predmet.ProtuStrankaListNazivFormated>
    <izvorni_sadrzaj>
      <item>KTC- PROMET j.d.o.o.</item>
    </izvorni_sadrzaj>
    <derivirana_varijabla naziv="DomainObject.Predmet.ProtuStrankaListNazivFormated_1">
      <item>KTC- PROMET j.d.o.o.</item>
    </derivirana_varijabla>
  </DomainObject.Predmet.ProtuStrankaListNazivFormated>
  <DomainObject.Predmet.ProtuStrankaListNazivFormatedOIB>
    <izvorni_sadrzaj>
      <item>KTC- PROMET j.d.o.o., OIB 29266534818</item>
    </izvorni_sadrzaj>
    <derivirana_varijabla naziv="DomainObject.Predmet.ProtuStrankaListNazivFormatedOIB_1">
      <item>KTC- PROMET j.d.o.o., OIB 29266534818</item>
    </derivirana_varijabla>
  </DomainObject.Predmet.ProtuStrankaListNazivFormatedOIB>
  <DomainObject.Predmet.OstaliListFormated>
    <izvorni_sadrzaj>
      <item>Tomislav Cvitković</item>
    </izvorni_sadrzaj>
    <derivirana_varijabla naziv="DomainObject.Predmet.OstaliListFormated_1">
      <item>Tomislav Cvitković</item>
    </derivirana_varijabla>
  </DomainObject.Predmet.OstaliListFormated>
  <DomainObject.Predmet.OstaliListFormatedOIB>
    <izvorni_sadrzaj>
      <item>Tomislav Cvitković, OIB 05436058105</item>
    </izvorni_sadrzaj>
    <derivirana_varijabla naziv="DomainObject.Predmet.OstaliListFormatedOIB_1">
      <item>Tomislav Cvitković, OIB 05436058105</item>
    </derivirana_varijabla>
  </DomainObject.Predmet.OstaliListFormatedOIB>
  <DomainObject.Predmet.OstaliListFormatedWithAdress>
    <izvorni_sadrzaj>
      <item>Tomislav Cvitković, Fortička 41, 53220 Otočac</item>
    </izvorni_sadrzaj>
    <derivirana_varijabla naziv="DomainObject.Predmet.OstaliListFormatedWithAdress_1">
      <item>Tomislav Cvitković, Fortička 41, 53220 Otočac</item>
    </derivirana_varijabla>
  </DomainObject.Predmet.OstaliListFormatedWithAdress>
  <DomainObject.Predmet.OstaliListFormatedWithAdressOIB>
    <izvorni_sadrzaj>
      <item>Tomislav Cvitković, OIB 05436058105, Fortička 41, 53220 Otočac</item>
    </izvorni_sadrzaj>
    <derivirana_varijabla naziv="DomainObject.Predmet.OstaliListFormatedWithAdressOIB_1">
      <item>Tomislav Cvitković, OIB 05436058105, Fortička 41, 53220 Otočac</item>
    </derivirana_varijabla>
  </DomainObject.Predmet.OstaliListFormatedWithAdressOIB>
  <DomainObject.Predmet.OstaliListNazivFormated>
    <izvorni_sadrzaj>
      <item>Tomislav Cvitković</item>
    </izvorni_sadrzaj>
    <derivirana_varijabla naziv="DomainObject.Predmet.OstaliListNazivFormated_1">
      <item>Tomislav Cvitković</item>
    </derivirana_varijabla>
  </DomainObject.Predmet.OstaliListNazivFormated>
  <DomainObject.Predmet.OstaliListNazivFormatedOIB>
    <izvorni_sadrzaj>
      <item>Tomislav Cvitković, OIB 05436058105</item>
    </izvorni_sadrzaj>
    <derivirana_varijabla naziv="DomainObject.Predmet.OstaliListNazivFormatedOIB_1">
      <item>Tomislav Cvitković, OIB 05436058105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St-337/2018-12</izvorni_sadrzaj>
    <derivirana_varijabla naziv="DomainObject.PoslovniBrojDokumenta_1">St-337/2018-12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KTC- PROMET j.d.o.o.</izvorni_sadrzaj>
    <derivirana_varijabla naziv="DomainObject.Predmet.ProtustrankaIDrugi_1">KTC- PROMET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KTC- PROMET j.d.o.o., OIB 29266534818, Vjenceslava Novaka 6, 53270 Senj</izvorni_sadrzaj>
    <derivirana_varijabla naziv="DomainObject.Predmet.ProtustrankaIDrugiAdressOIB_1">KTC- PROMET j.d.o.o., OIB 29266534818, Vjenceslava Novaka 6,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KTC- PROMET j.d.o.o.</item>
      <item>Tomislav Cvitković</item>
    </izvorni_sadrzaj>
    <derivirana_varijabla naziv="DomainObject.Predmet.SudioniciListNaziv_1">
      <item>FINA  Rijeka</item>
      <item>KTC- PROMET j.d.o.o.</item>
      <item>Tomislav Cvitković</item>
    </derivirana_varijabla>
  </DomainObject.Predmet.SudioniciListNaziv>
  <DomainObject.Predmet.SudioniciListAdressOIB>
    <izvorni_sadrzaj>
      <item>FINA  Rijeka, OIB 85821130368, Frana Kurelca 8,51000 Rijeka</item>
      <item>KTC- PROMET j.d.o.o., OIB 29266534818, Vjenceslava Novaka 6,53270 Senj</item>
      <item>Tomislav Cvitković, OIB 05436058105, Fortička 41,53220 Otočac</item>
    </izvorni_sadrzaj>
    <derivirana_varijabla naziv="DomainObject.Predmet.SudioniciListAdressOIB_1">
      <item>FINA  Rijeka, OIB 85821130368, Frana Kurelca 8,51000 Rijeka</item>
      <item>KTC- PROMET j.d.o.o., OIB 29266534818, Vjenceslava Novaka 6,53270 Senj</item>
      <item>Tomislav Cvitković, OIB 05436058105, Fortička 41,53220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29266534818</item>
      <item>, OIB 05436058105</item>
    </izvorni_sadrzaj>
    <derivirana_varijabla naziv="DomainObject.Predmet.SudioniciListNazivOIB_1">
      <item>, OIB 85821130368</item>
      <item>, OIB 29266534818</item>
      <item>, OIB 05436058105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St-337/2018-5</izvorni_sadrzaj>
    <derivirana_varijabla naziv="DomainObject.PredzadnjaOdlukaIzPredmeta.Oznaka_1">St-337/2018-5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831B41-02AA-4523-8317-F5C28AC5C7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726</properties:Words>
  <properties:Characters>4200</properties:Characters>
  <properties:Lines>88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2018-10-29T10:32:00Z</dcterms:created>
  <dc:creator>korlevicd</dc:creator>
  <cp:lastModifiedBy>Jasna Radulović</cp:lastModifiedBy>
  <cp:lastPrinted>2018-10-29T10:36:00Z</cp:lastPrinted>
  <dcterms:modified xmlns:xsi="http://www.w3.org/2001/XMLSchema-instance" xsi:type="dcterms:W3CDTF">2018-10-29T10:46:00Z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St-337/2018-12 / Odluka - Rješenje (337-18 obustava čl. 128.čl.9. nagrada i naknada privremenom.docx)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