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8707c" w14:paraId="3f8707c" w:rsidRDefault="00AC68C9" w:rsidP="00AC68C9" w:rsidR="00AC68C9" w:rsidRPr="00792BBF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  <w:r w:rsidRPr="00792BBF">
        <w:rPr>
          <w:rFonts w:hAnsi="Times New Roman" w:ascii="Times New Roman"/>
          <w:b w:val="false"/>
          <w:bCs/>
        </w:rPr>
        <w:t>O  G  L  A  S</w:t>
      </w:r>
    </w:p>
    <w:p w:rsidRDefault="00AE279B" w:rsidP="00C66AD8" w:rsidR="00AE279B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  <w:color w:val="003366"/>
        </w:rPr>
      </w:pPr>
      <w:r w:rsidRPr="00792BBF">
        <w:rPr>
          <w:rFonts w:hAnsi="Times New Roman" w:ascii="Times New Roman"/>
          <w:b w:val="false"/>
          <w:bCs/>
        </w:rPr>
        <w:tab/>
      </w:r>
      <w:r w:rsidRPr="00792BBF">
        <w:rPr>
          <w:rFonts w:hAnsi="Times New Roman" w:ascii="Times New Roman"/>
          <w:b w:val="false"/>
          <w:bCs/>
        </w:rPr>
        <w:tab/>
        <w:t xml:space="preserve">I. Otvara se  stečajni postupak nad dužnikom </w:t>
      </w:r>
      <w:r w:rsidRPr="00792BBF">
        <w:rPr>
          <w:rFonts w:hAnsi="Times New Roman" w:ascii="Times New Roman"/>
          <w:b w:val="false"/>
        </w:rPr>
        <w:t>PYRO - TECH d. o. o. za usluge i trgovinu Matulji, Bregi 40/b, OIB: 99328720975, MBS: 040149366</w:t>
      </w:r>
      <w:r w:rsidRPr="00792BBF">
        <w:rPr>
          <w:rFonts w:hAnsi="Times New Roman" w:ascii="Times New Roman"/>
          <w:b w:val="false"/>
          <w:bCs/>
        </w:rPr>
        <w:t>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  <w:bCs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 xml:space="preserve">II. Za stečajnog upravitelja imenuje se Frane Dobrović, odvjetnik u Rijeci, Ivana Grohovca 2, p.p. 254, OIB </w:t>
      </w:r>
      <w:r w:rsidRPr="00792BBF">
        <w:rPr>
          <w:rFonts w:hAnsi="Times New Roman" w:ascii="Times New Roman"/>
          <w:b w:val="false"/>
          <w:color w:val="000000"/>
        </w:rPr>
        <w:t>93520121237</w:t>
      </w:r>
      <w:r w:rsidRPr="00792BBF">
        <w:rPr>
          <w:rFonts w:hAnsi="Times New Roman" w:ascii="Times New Roman"/>
          <w:b w:val="false"/>
        </w:rPr>
        <w:t>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</w:r>
      <w:smartTag w:element="stockticker" w:uri="urn:schemas-microsoft-com:office:smarttags">
        <w:r w:rsidRPr="00792BBF">
          <w:rPr>
            <w:rFonts w:hAnsi="Times New Roman" w:ascii="Times New Roman"/>
            <w:b w:val="false"/>
          </w:rPr>
          <w:t>III</w:t>
        </w:r>
      </w:smartTag>
      <w:r w:rsidRPr="00792BBF">
        <w:rPr>
          <w:rFonts w:hAnsi="Times New Roman" w:ascii="Times New Roman"/>
          <w:b w:val="false"/>
        </w:rPr>
        <w:t>. Oglas o otvaranju stečajnog postupka istaknut će se na e-oglasnoj ploči suda dana 13. listopada 2015. godine u 14,00 sati.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IV. Pozivaju se vjerovnici da u roku od 30 dana od isteka osmog dana od objave oglasa o otvaranju stečajnog postupka prijave svoje tražbine na adresu  stečajnog upravitelja  podneskom u dva primjerka s dokazom sukladno članku 173. Stečajnog zakona.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 xml:space="preserve">                   Tražbine se prijavljuju u kunama, te je potrebno navesti  i broj žiro računa, ako se radi o pravnoj osobi.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 xml:space="preserve">                   Ako se prijavljuju tražbine o kojima se vodi parnica, u prijavi treba navesti Sud pred kojim se vodi parnica s naznakom broja spisa.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1001005-1863000160 poziv na broj 64 5045-3540-832014. Zaposlenici koji prijavljuju svoja potraživanja po osnovu rada ne moraju platiti pristojbu.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V. Vjerovnici koji tražbinu ne prijave u navedenom roku izlažu se dodatnim troškovima (čl. 176. Stečajnog zakona).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Samo prijave dostavljene na adresu koja je navedena u točki IV. ovog rješenja smatraju se urednima i pravovremenima.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 xml:space="preserve">VI. Razlučni i izlučni vjerovnici se pozivaju da u roku iz t. IV. ovog rješenja obavijeste stečajnog upravitelja o svojim pravima, sukladno odredbi čl. </w:t>
      </w:r>
      <w:smartTag w:element="metricconverter" w:uri="urn:schemas-microsoft-com:office:smarttags">
        <w:smartTagPr>
          <w:attr w:val="173. st" w:name="ProductID"/>
        </w:smartTagPr>
        <w:r w:rsidRPr="00792BBF">
          <w:rPr>
            <w:rFonts w:hAnsi="Times New Roman" w:ascii="Times New Roman"/>
            <w:b w:val="false"/>
          </w:rPr>
          <w:t>173. st</w:t>
        </w:r>
      </w:smartTag>
      <w:r w:rsidRPr="00792BBF">
        <w:rPr>
          <w:rFonts w:hAnsi="Times New Roman" w:ascii="Times New Roman"/>
          <w:b w:val="false"/>
        </w:rPr>
        <w:t>. 5. i 6. Stečajnog zakona.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VII. Pozivaju se dužnikovi dužnici da svoje obveze prema dužniku ispunjavaju bez odgode.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  <w:color w:val="000000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VIII. Otvaranje stečajnog postupka upisati će se u sudski registar ovog suda i u zemljišne knjige Općinskog suda u Puli – Pola zemljišnoknjižni odjel Buje za dužnikovu nekretninu</w:t>
      </w:r>
      <w:r w:rsidRPr="00792BBF">
        <w:rPr>
          <w:rFonts w:hAnsi="Times New Roman" w:ascii="Times New Roman"/>
          <w:b w:val="false"/>
          <w:color w:val="000000"/>
        </w:rPr>
        <w:t xml:space="preserve"> k.č. br. 1085, upisano u zk. ul. 2043, u naravi dvorište površine </w:t>
      </w:r>
      <w:r w:rsidRPr="00792BBF">
        <w:rPr>
          <w:rFonts w:hAnsi="Times New Roman" w:ascii="Times New Roman"/>
          <w:b w:val="false"/>
          <w:color w:val="444444"/>
        </w:rPr>
        <w:t>3649 m2 i zgrada površine 504 m2, ukupne površine 4153 m2,</w:t>
      </w:r>
      <w:r w:rsidRPr="00792BBF">
        <w:rPr>
          <w:rFonts w:hAnsi="Times New Roman" w:ascii="Times New Roman"/>
          <w:b w:val="false"/>
          <w:color w:val="000000"/>
        </w:rPr>
        <w:t xml:space="preserve"> k.o. Brtonigla.</w:t>
      </w:r>
    </w:p>
    <w:p w:rsidRDefault="00792BBF" w:rsidP="00792BBF" w:rsidR="00792BBF" w:rsidRPr="00792BBF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IX. Ispitno ročište na kojem će se ispitivati prijavljene tražbine određuje se za dan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8. prosinca 2015. g. u 09:00 sati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sudnica broj 3, I. kat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u Trgovačkom sudu u Rijeci,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Zadarska 1 i 3.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Na ovom ročištu ispitat će se samo prijave prispjele u otvorenom roku iz ovog oglasa.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X. Ročištu mogu prisustvovati vjerovnici odnosno njihovi punomoćnici.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 xml:space="preserve">XI. Tablica prijavljenih tražbina bit će izložena u pisarnici ovog suda, sobi 301, </w:t>
      </w:r>
      <w:smartTag w:element="stockticker" w:uri="urn:schemas-microsoft-com:office:smarttags">
        <w:r w:rsidRPr="00792BBF">
          <w:rPr>
            <w:rFonts w:hAnsi="Times New Roman" w:ascii="Times New Roman"/>
            <w:b w:val="false"/>
          </w:rPr>
          <w:t>III</w:t>
        </w:r>
      </w:smartTag>
      <w:r w:rsidRPr="00792BBF">
        <w:rPr>
          <w:rFonts w:hAnsi="Times New Roman" w:ascii="Times New Roman"/>
          <w:b w:val="false"/>
        </w:rPr>
        <w:t>. kat, osam dana prije ročišta (čl. 174. Stečajnog zakona).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ab/>
      </w:r>
      <w:r w:rsidRPr="00792BBF">
        <w:rPr>
          <w:rFonts w:hAnsi="Times New Roman" w:ascii="Times New Roman"/>
          <w:b w:val="false"/>
        </w:rPr>
        <w:tab/>
        <w:t>XII. Izvještajno ročište na kojem se na temelju izvješća stečajnog upravitelja odlučivati o daljnjem tijeku stečajnog postupka određuje se za dan</w:t>
      </w:r>
    </w:p>
    <w:p w:rsidRDefault="00792BBF" w:rsidP="00792BBF" w:rsidR="00792BBF" w:rsidRPr="00792BBF">
      <w:pPr>
        <w:jc w:val="both"/>
        <w:rPr>
          <w:rFonts w:hAnsi="Times New Roman" w:ascii="Times New Roman"/>
          <w:b w:val="false"/>
        </w:rPr>
      </w:pP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8. prosinca 2015. g. u 9:30 sati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sudnica broj 3, I. kat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u Trgovačkom sudu u Rijeci,</w:t>
      </w:r>
    </w:p>
    <w:p w:rsidRDefault="00792BBF" w:rsidP="00792BBF" w:rsidR="00792BBF" w:rsidRPr="00792BBF">
      <w:pPr>
        <w:jc w:val="center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>Zadarska 1 i 3.</w:t>
      </w:r>
    </w:p>
    <w:p w:rsidRDefault="00AE279B" w:rsidP="00AE279B" w:rsidR="00E21439" w:rsidRPr="00792BBF">
      <w:pPr>
        <w:jc w:val="both"/>
        <w:rPr>
          <w:rFonts w:hAnsi="Times New Roman" w:ascii="Times New Roman"/>
          <w:b w:val="false"/>
        </w:rPr>
      </w:pPr>
      <w:r w:rsidRPr="00792BBF">
        <w:rPr>
          <w:rFonts w:hAnsi="Times New Roman" w:ascii="Times New Roman"/>
          <w:b w:val="false"/>
        </w:rPr>
        <w:t xml:space="preserve"> </w:t>
      </w:r>
      <w:r w:rsidR="004F57BD" w:rsidRPr="00792BBF">
        <w:rPr>
          <w:rFonts w:hAnsi="Times New Roman" w:ascii="Times New Roman"/>
          <w:b w:val="false"/>
        </w:rPr>
        <w:t xml:space="preserve">(Broj: </w:t>
      </w:r>
      <w:r w:rsidRPr="00792BBF">
        <w:rPr>
          <w:rFonts w:hAnsi="Times New Roman" w:ascii="Times New Roman"/>
          <w:b w:val="false"/>
        </w:rPr>
        <w:t>14</w:t>
      </w:r>
      <w:r w:rsidR="004F57BD" w:rsidRPr="00792BBF">
        <w:rPr>
          <w:rFonts w:hAnsi="Times New Roman" w:ascii="Times New Roman"/>
          <w:b w:val="false"/>
        </w:rPr>
        <w:t xml:space="preserve"> St-</w:t>
      </w:r>
      <w:r w:rsidR="00792BBF" w:rsidRPr="00792BBF">
        <w:rPr>
          <w:rFonts w:hAnsi="Times New Roman" w:ascii="Times New Roman"/>
          <w:b w:val="false"/>
        </w:rPr>
        <w:t>83</w:t>
      </w:r>
      <w:r w:rsidR="00FD4247" w:rsidRPr="00792BBF">
        <w:rPr>
          <w:rFonts w:hAnsi="Times New Roman" w:ascii="Times New Roman"/>
          <w:b w:val="false"/>
        </w:rPr>
        <w:t>/201</w:t>
      </w:r>
      <w:r w:rsidR="00792BBF" w:rsidRPr="00792BBF">
        <w:rPr>
          <w:rFonts w:hAnsi="Times New Roman" w:ascii="Times New Roman"/>
          <w:b w:val="false"/>
        </w:rPr>
        <w:t>5</w:t>
      </w:r>
      <w:r w:rsidR="00AC68C9" w:rsidRPr="00792BBF">
        <w:rPr>
          <w:rFonts w:hAnsi="Times New Roman" w:ascii="Times New Roman"/>
          <w:b w:val="false"/>
        </w:rPr>
        <w:t xml:space="preserve"> od </w:t>
      </w:r>
      <w:r w:rsidR="00792BBF" w:rsidRPr="00792BBF">
        <w:rPr>
          <w:rFonts w:hAnsi="Times New Roman" w:ascii="Times New Roman"/>
          <w:b w:val="false"/>
        </w:rPr>
        <w:t>13. listopada</w:t>
      </w:r>
      <w:r w:rsidR="00FA0FD3" w:rsidRPr="00792BBF">
        <w:rPr>
          <w:rFonts w:hAnsi="Times New Roman" w:ascii="Times New Roman"/>
          <w:b w:val="false"/>
        </w:rPr>
        <w:t xml:space="preserve"> 201</w:t>
      </w:r>
      <w:r w:rsidR="00792BBF" w:rsidRPr="00792BBF">
        <w:rPr>
          <w:rFonts w:hAnsi="Times New Roman" w:ascii="Times New Roman"/>
          <w:b w:val="false"/>
        </w:rPr>
        <w:t>5</w:t>
      </w:r>
      <w:r w:rsidR="00AC68C9" w:rsidRPr="00792BBF">
        <w:rPr>
          <w:rFonts w:hAnsi="Times New Roman" w:ascii="Times New Roman"/>
          <w:b w:val="false"/>
        </w:rPr>
        <w:t>.)</w:t>
      </w:r>
    </w:p>
    <w:sectPr w:rsidSect="00AC68C9" w:rsidR="00E21439" w:rsidRPr="00792BB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016" w:rsidR="00030016">
      <w:r>
        <w:separator/>
      </w:r>
    </w:p>
  </w:endnote>
  <w:endnote w:id="0" w:type="continuationSeparator">
    <w:p w:rsidRDefault="00030016" w:rsidR="00030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F1C" w:rsidR="009D3F1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3F1C" w:rsidR="009D3F1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F1C" w:rsidR="009D3F1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463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3F1C" w:rsidR="009D3F1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BBF" w:rsidR="00792BB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016" w:rsidR="00030016">
      <w:r>
        <w:separator/>
      </w:r>
    </w:p>
  </w:footnote>
  <w:footnote w:id="0" w:type="continuationSeparator">
    <w:p w:rsidRDefault="00030016" w:rsidR="000300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BBF" w:rsidR="00792B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79B" w:rsidP="00AE279B" w:rsidR="00AE279B" w:rsidRPr="00FA0FD3">
    <w:pPr>
      <w:jc w:val="right"/>
      <w:rPr>
        <w:rFonts w:hAnsi="Times New Roman" w:ascii="Times New Roman"/>
        <w:b w:val="false"/>
      </w:rPr>
    </w:pPr>
    <w:r w:rsidRPr="00FA0FD3">
      <w:rPr>
        <w:rFonts w:hAnsi="Times New Roman" w:ascii="Times New Roman"/>
        <w:b w:val="false"/>
      </w:rPr>
      <w:t>Posl.br. 14 St-</w:t>
    </w:r>
    <w:r w:rsidR="00792BBF">
      <w:rPr>
        <w:rFonts w:hAnsi="Times New Roman" w:ascii="Times New Roman"/>
        <w:b w:val="false"/>
      </w:rPr>
      <w:t>83/2015</w:t>
    </w:r>
  </w:p>
  <w:p w:rsidRDefault="00AE279B" w:rsidR="00AE279B" w:rsidRPr="00FA0FD3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BBF" w:rsidR="00792B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01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503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4907"/>
    <w:rsid w:val="001F6500"/>
    <w:rsid w:val="001F6E48"/>
    <w:rsid w:val="00201715"/>
    <w:rsid w:val="00201E6E"/>
    <w:rsid w:val="00203912"/>
    <w:rsid w:val="002051FF"/>
    <w:rsid w:val="00207F64"/>
    <w:rsid w:val="00216BBD"/>
    <w:rsid w:val="00221B84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2F2C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26E9"/>
    <w:rsid w:val="002935F8"/>
    <w:rsid w:val="002938B1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1A23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4632"/>
    <w:rsid w:val="003D5BDE"/>
    <w:rsid w:val="003D6A26"/>
    <w:rsid w:val="003E373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A4A"/>
    <w:rsid w:val="004343F7"/>
    <w:rsid w:val="004348E8"/>
    <w:rsid w:val="00440CF2"/>
    <w:rsid w:val="00443853"/>
    <w:rsid w:val="00444108"/>
    <w:rsid w:val="0044560B"/>
    <w:rsid w:val="00445B6C"/>
    <w:rsid w:val="00446A59"/>
    <w:rsid w:val="00450087"/>
    <w:rsid w:val="00450575"/>
    <w:rsid w:val="00450FDD"/>
    <w:rsid w:val="00456056"/>
    <w:rsid w:val="00457A20"/>
    <w:rsid w:val="00457D12"/>
    <w:rsid w:val="004608B5"/>
    <w:rsid w:val="00460F03"/>
    <w:rsid w:val="00463CBB"/>
    <w:rsid w:val="00471C7E"/>
    <w:rsid w:val="00472246"/>
    <w:rsid w:val="00474305"/>
    <w:rsid w:val="004748C3"/>
    <w:rsid w:val="00474CE7"/>
    <w:rsid w:val="004776E9"/>
    <w:rsid w:val="00483CA6"/>
    <w:rsid w:val="00484851"/>
    <w:rsid w:val="00484B57"/>
    <w:rsid w:val="004852D2"/>
    <w:rsid w:val="004871F4"/>
    <w:rsid w:val="0048774C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3EDE"/>
    <w:rsid w:val="004E6F39"/>
    <w:rsid w:val="004F5280"/>
    <w:rsid w:val="004F57BD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5D21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8E4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B6"/>
    <w:rsid w:val="00717E94"/>
    <w:rsid w:val="007219A8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1D0D"/>
    <w:rsid w:val="00773B2B"/>
    <w:rsid w:val="0077432B"/>
    <w:rsid w:val="00775492"/>
    <w:rsid w:val="0077632A"/>
    <w:rsid w:val="007769B4"/>
    <w:rsid w:val="0078054F"/>
    <w:rsid w:val="00781CA8"/>
    <w:rsid w:val="00782C8E"/>
    <w:rsid w:val="00784E95"/>
    <w:rsid w:val="00792BBF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9A"/>
    <w:rsid w:val="007C6B0F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B89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BBA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A3B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3F1C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6D6E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3F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779"/>
    <w:rsid w:val="00AA706F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2D5"/>
    <w:rsid w:val="00AC3646"/>
    <w:rsid w:val="00AC4C67"/>
    <w:rsid w:val="00AC592C"/>
    <w:rsid w:val="00AC60E2"/>
    <w:rsid w:val="00AC6610"/>
    <w:rsid w:val="00AC6880"/>
    <w:rsid w:val="00AC68C9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79B"/>
    <w:rsid w:val="00AE2E31"/>
    <w:rsid w:val="00AE57D5"/>
    <w:rsid w:val="00AE5D9B"/>
    <w:rsid w:val="00AE6147"/>
    <w:rsid w:val="00AE6623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030C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66AD8"/>
    <w:rsid w:val="00C738E5"/>
    <w:rsid w:val="00C750C5"/>
    <w:rsid w:val="00C76812"/>
    <w:rsid w:val="00C8479A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46A1"/>
    <w:rsid w:val="00D95E34"/>
    <w:rsid w:val="00DA1317"/>
    <w:rsid w:val="00DA24E6"/>
    <w:rsid w:val="00DA25C4"/>
    <w:rsid w:val="00DA3D2C"/>
    <w:rsid w:val="00DA49DA"/>
    <w:rsid w:val="00DB02C0"/>
    <w:rsid w:val="00DB120E"/>
    <w:rsid w:val="00DB1639"/>
    <w:rsid w:val="00DB21E8"/>
    <w:rsid w:val="00DB33A3"/>
    <w:rsid w:val="00DB5C26"/>
    <w:rsid w:val="00DB685B"/>
    <w:rsid w:val="00DC143B"/>
    <w:rsid w:val="00DC4FB1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4F06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6F16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2B89"/>
    <w:rsid w:val="00F95EEB"/>
    <w:rsid w:val="00F9619B"/>
    <w:rsid w:val="00F966E1"/>
    <w:rsid w:val="00F97515"/>
    <w:rsid w:val="00FA040C"/>
    <w:rsid w:val="00FA0FD3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18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247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8C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C68C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AC68C9"/>
  </w:style>
  <w:style w:styleId="Zaglavlje" w:type="paragraph">
    <w:name w:val="header"/>
    <w:basedOn w:val="Normal"/>
    <w:rsid w:val="00AE279B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713DB6"/>
  </w:style>
  <w:style w:styleId="Tijeloteksta" w:type="paragraph">
    <w:name w:val="Body Text"/>
    <w:basedOn w:val="Normal"/>
    <w:link w:val="TijelotekstaChar"/>
    <w:rsid w:val="00FA0FD3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link w:val="Tijeloteksta"/>
    <w:rsid w:val="00FA0F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1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18B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18B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18B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18B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8C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C68C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AC68C9"/>
  </w:style>
  <w:style w:styleId="Zaglavlje" w:type="paragraph">
    <w:name w:val="header"/>
    <w:basedOn w:val="Normal"/>
    <w:rsid w:val="00AE279B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713DB6"/>
  </w:style>
  <w:style w:styleId="Tijeloteksta" w:type="paragraph">
    <w:name w:val="Body Text"/>
    <w:basedOn w:val="Normal"/>
    <w:link w:val="TijelotekstaChar"/>
    <w:rsid w:val="00FA0FD3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link w:val="Tijeloteksta"/>
    <w:rsid w:val="00FA0F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31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18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18B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18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18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St-83/2014-15</izvorni_sadrzaj>
    <derivirana_varijabla naziv="DomainObject.Oznaka_1">St-83/2014-15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 - TECH d.o.o.  Matulji zastupanog po punomoćniku VUKIĆ, JELUŠIĆ, ŠULINA, STANKOVIĆ, JURCAN &amp; JABUKA odvjetničko društvo s ograničenom odgovornošću</izvorni_sadrzaj>
    <derivirana_varijabla naziv="DomainObject.Predmet.ProtustrankaFormated_1">  PYRO - TECH d.o.o.  Matulji zastupanog po punomoćniku VUKIĆ, JELUŠIĆ, ŠULINA, STANKOVIĆ, JURCAN &amp; JABUKA odvjetničko društvo s ograničenom odgovornošću</derivirana_varijabla>
  </DomainObject.Predmet.ProtustrankaFormated>
  <DomainObject.Predmet.ProtustrankaFormatedOIB>
    <izvorni_sadrzaj>  PYRO - TECH d.o.o.  Matulji, OIB 99328720975 zastupanog po punomoćniku VUKIĆ, JELUŠIĆ, ŠULINA, STANKOVIĆ, JURCAN &amp; JABUKA odvjetničko društvo s ograničenom odgovornošću</izvorni_sadrzaj>
    <derivirana_varijabla naziv="DomainObject.Predmet.ProtustrankaFormatedOIB_1">  PYRO - TECH d.o.o.  Matulji, OIB 99328720975 zastupanog po punomoćniku VUKIĆ, JELUŠIĆ, ŠULINA, STANKOVIĆ, JURCAN &amp; JABUKA odvjetničko društvo s ograničenom odgovornošću</derivirana_varijabla>
  </DomainObject.Predmet.ProtustrankaFormatedOIB>
  <DomainObject.Predmet.ProtustrankaFormatedWithAdress>
    <izvorni_sadrzaj> PYRO - TECH d.o.o.  Matulji, Bregi 40b, 51 211 Matulji zastupanog po punomoćniku VUKIĆ, JELUŠIĆ, ŠULINA, STANKOVIĆ, JURCAN &amp; JABUKA odvjetničko društvo s ograničenom odgovornošću</izvorni_sadrzaj>
    <derivirana_varijabla naziv="DomainObject.Predmet.ProtustrankaFormatedWithAdress_1"> PYRO - TECH d.o.o.  Matulji, Bregi 40b, 51 211 Matulji zastupanog po punomoćniku VUKIĆ, JELUŠIĆ, ŠULINA, STANKOVIĆ, JURCAN &amp; JABUKA odvjetničko društvo s ograničenom odgovornošću</derivirana_varijabla>
  </DomainObject.Predmet.ProtustrankaFormatedWithAdress>
  <DomainObject.Predmet.ProtustrankaFormatedWithAdressOIB>
    <izvorni_sadrzaj> PYRO - TECH d.o.o.  Matulji, OIB 99328720975, Bregi 40b, 51 211 Matulji zastupanog po punomoćniku VUKIĆ, JELUŠIĆ, ŠULINA, STANKOVIĆ, JURCAN &amp; JABUKA odvjetničko društvo s ograničenom odgovornošću</izvorni_sadrzaj>
    <derivirana_varijabla naziv="DomainObject.Predmet.ProtustrankaFormatedWithAdressOIB_1"> PYRO - TECH d.o.o.  Matulji, OIB 99328720975, Bregi 40b, 51 211 Matulji zastupanog po punomoćniku VUKIĆ, JELUŠIĆ, ŠULINA, STANKOVIĆ, JURCAN &amp; JABUKA odvjetničko društvo s ograničenom odgovornošću</derivirana_varijabla>
  </DomainObject.Predmet.ProtustrankaFormatedWithAdressOIB>
  <DomainObject.Predmet.ProtustrankaWithAdress>
    <izvorni_sadrzaj>PYRO - TECH d.o.o.  Matulji Bregi 40b, 51 211 Matulji</izvorni_sadrzaj>
    <derivirana_varijabla naziv="DomainObject.Predmet.ProtustrankaWithAdress_1">PYRO - TECH d.o.o.  Matulji Bregi 40b, 51 211 Matulji</derivirana_varijabla>
  </DomainObject.Predmet.ProtustrankaWithAdress>
  <DomainObject.Predmet.ProtustrankaWithAdressOIB>
    <izvorni_sadrzaj>PYRO - TECH d.o.o.  Matulji, OIB 99328720975, Bregi 40b, 51 211 Matulji</izvorni_sadrzaj>
    <derivirana_varijabla naziv="DomainObject.Predmet.ProtustrankaWithAdressOIB_1">PYRO - TECH d.o.o.  Matulji, OIB 99328720975, Bregi 40b, 51 211 Matulji</derivirana_varijabla>
  </DomainObject.Predmet.ProtustrankaWithAdressOIB>
  <DomainObject.Predmet.ProtustrankaNazivFormated>
    <izvorni_sadrzaj>PYRO - TECH d.o.o.  Matulji</izvorni_sadrzaj>
    <derivirana_varijabla naziv="DomainObject.Predmet.ProtustrankaNazivFormated_1">PYRO - TECH d.o.o.  Matulji</derivirana_varijabla>
  </DomainObject.Predmet.ProtustrankaNazivFormated>
  <DomainObject.Predmet.ProtustrankaNazivFormatedOIB>
    <izvorni_sadrzaj>PYRO - TECH d.o.o.  Matulji, OIB 99328720975</izvorni_sadrzaj>
    <derivirana_varijabla naziv="DomainObject.Predmet.ProtustrankaNazivFormatedOIB_1">PYRO - TECH d.o.o.  Matulji, OIB 99328720975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- TECH d.o.o.  Matulji zastupanog po punomoćniku VUKIĆ, JELUŠIĆ, ŠULINA, STANKOVIĆ, JURCAN &amp; JABUKA odvjetničko društvo s ograničenom odgovornošću</item>
    </izvorni_sadrzaj>
    <derivirana_varijabla naziv="DomainObject.Predmet.ProtuStrankaListFormated_1">
      <item>PYRO - TECH d.o.o.  Matulji zastupanog po punomoćniku VUKIĆ, JELUŠIĆ, ŠULINA, STANKOVIĆ, JURCAN &amp; JABUKA odvjetničko društvo s ograničenom odgovornošću</item>
    </derivirana_varijabla>
  </DomainObject.Predmet.ProtuStrankaListFormated>
  <DomainObject.Predmet.ProtuStrankaListFormatedOIB>
    <izvorni_sadrzaj>
      <item>PYRO - TECH d.o.o.  Matulji, OIB 99328720975 zastupanog po punomoćniku VUKIĆ, JELUŠIĆ, ŠULINA, STANKOVIĆ, JURCAN &amp; JABUKA odvjetničko društvo s ograničenom odgovornošću</item>
    </izvorni_sadrzaj>
    <derivirana_varijabla naziv="DomainObject.Predmet.ProtuStrankaListFormatedOIB_1">
      <item>PYRO - TECH d.o.o.  Matulji, OIB 99328720975 zastupanog po punomoćniku VUKIĆ, JELUŠIĆ, ŠULINA, STANKOVIĆ, JURCAN &amp; JABUKA odvjetničko društvo s ograničenom odgovornošću</item>
    </derivirana_varijabla>
  </DomainObject.Predmet.ProtuStrankaListFormatedOIB>
  <DomainObject.Predmet.ProtuStrankaListFormatedWithAdress>
    <izvorni_sadrzaj>
      <item>PYRO - TECH d.o.o.  Matulji,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_1">
      <item>PYRO - TECH d.o.o.  Matulji, Bregi 40b, 51 211 Matulji zastupanog po punomoćniku VUKIĆ, JELUŠIĆ, ŠULINA, STANKOVIĆ, JURCAN &amp; JABUKA odvjetničko društvo s ograničenom odgovornošću</item>
    </derivirana_varijabla>
  </DomainObject.Predmet.ProtuStrankaListFormatedWithAdress>
  <DomainObject.Predmet.ProtuStrankaListFormatedWithAdressOIB>
    <izvorni_sadrzaj>
      <item>PYRO - TECH d.o.o.  Matulji, OIB 99328720975,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OIB_1">
      <item>PYRO - TECH d.o.o.  Matulji, OIB 99328720975, Bregi 40b, 51 211 Matulji zastupanog po punomoćniku VUKIĆ, JELUŠIĆ, ŠULINA, STANKOVIĆ, JURCAN &amp; JABUKA odvjetničko društvo s ograničenom odgovornošću</item>
    </derivirana_varijabla>
  </DomainObject.Predmet.ProtuStrankaListFormatedWithAdressOIB>
  <DomainObject.Predmet.ProtuStrankaListNazivFormated>
    <izvorni_sadrzaj>
      <item>PYRO - TECH d.o.o.  Matulji</item>
    </izvorni_sadrzaj>
    <derivirana_varijabla naziv="DomainObject.Predmet.ProtuStrankaListNazivFormated_1">
      <item>PYRO - TECH d.o.o.  Matulji</item>
    </derivirana_varijabla>
  </DomainObject.Predmet.ProtuStrankaListNazivFormated>
  <DomainObject.Predmet.ProtuStrankaListNazivFormatedOIB>
    <izvorni_sadrzaj>
      <item>PYRO - TECH d.o.o.  Matulji, OIB 99328720975</item>
    </izvorni_sadrzaj>
    <derivirana_varijabla naziv="DomainObject.Predmet.ProtuStrankaListNazivFormatedOIB_1">
      <item>PYRO - TECH d.o.o.  Matulji, OIB 99328720975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PYRO - TECH d.o.o.  Matulji</item>
    </izvorni_sadrzaj>
    <derivirana_varijabla naziv="DomainObject.Predmet.OstaliListFormated_1">
      <item>VUKIĆ, JELUŠIĆ, ŠULINA, STANKOVIĆ, JURCAN &amp; JABUKA odvjetničko društvo s ograničenom odgovornošću punomoćnik sudionika u postupku PYRO - TECH d.o.o.  Matulji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PYRO - TECH d.o.o.  Matulji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PYRO - TECH d.o.o.  Matulji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PYRO - TECH d.o.o.  Matulji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PYRO - TECH d.o.o.  Matulji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PYRO - TECH d.o.o.  Matulji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PYRO - TECH d.o.o.  Matulji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St-83/2014-15</izvorni_sadrzaj>
    <derivirana_varijabla naziv="DomainObject.PoslovniBrojDokumenta_1">St-83/2014-15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- TECH d.o.o.  Matulji</izvorni_sadrzaj>
    <derivirana_varijabla naziv="DomainObject.Predmet.ProtustrankaIDrugi_1">PYRO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- TECH d.o.o.  Matulji, OIB 99328720975, Bregi 40b, 51 211 Matulji</izvorni_sadrzaj>
    <derivirana_varijabla naziv="DomainObject.Predmet.ProtustrankaIDrugiAdressOIB_1">PYRO - TECH d.o.o.  Matulji, OIB 99328720975, Bregi 40b,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- TECH d.o.o.  Matulji</item>
      <item>VUKIĆ, JELUŠIĆ, ŠULINA, STANKOVIĆ, JURCAN &amp; JABUKA odvjetničko društvo s ograničenom odgovornošću</item>
    </izvorni_sadrzaj>
    <derivirana_varijabla naziv="DomainObject.Predmet.SudioniciListNaziv_1">
      <item>FINA  Rijeka</item>
      <item>PYRO - TECH d.o.o.  Matulji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99328720975</item>
      <item>, OIB 01394705384</item>
    </izvorni_sadrzaj>
    <derivirana_varijabla naziv="DomainObject.Predmet.SudioniciListNazivOIB_1">
      <item>, OIB 85821130368</item>
      <item>, OIB 99328720975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454</properties:Words>
  <properties:Characters>2336</properties:Characters>
  <properties:Lines>67</properties:Lines>
  <properties:Paragraphs>27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2015-10-13T11:51:00Z</dcterms:created>
  <dc:creator>korlevicd</dc:creator>
  <cp:lastModifiedBy>Danijela Fumić</cp:lastModifiedBy>
  <cp:lastPrinted>2015-10-13T12:03:00Z</cp:lastPrinted>
  <dcterms:modified xmlns:xsi="http://www.w3.org/2001/XMLSchema-instance" xsi:type="dcterms:W3CDTF">2015-10-13T12:04:00Z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St-83/2014-15 / Odluka - Oglas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