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8f998" w14:paraId="878f998"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827372">
        <w:rPr>
          <w:sz w:val="24"/>
          <w:szCs w:val="24"/>
        </w:rPr>
        <w:t>4811</w:t>
      </w:r>
      <w:r w:rsidR="00E11FBD">
        <w:rPr>
          <w:sz w:val="24"/>
          <w:szCs w:val="24"/>
        </w:rPr>
        <w:t>/16</w:t>
      </w:r>
      <w:r w:rsidR="00775128">
        <w:rPr>
          <w:sz w:val="24"/>
          <w:szCs w:val="24"/>
        </w:rPr>
        <w:t>-</w:t>
      </w:r>
      <w:r w:rsidR="00721F9A">
        <w:rPr>
          <w:sz w:val="24"/>
          <w:szCs w:val="24"/>
        </w:rPr>
        <w:t>22</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1E24BE" w:rsidP="001E24BE" w:rsidR="001E24BE" w:rsidRPr="002E27FE">
      <w:pPr>
        <w:jc w:val="both"/>
        <w:rPr>
          <w:sz w:val="24"/>
          <w:szCs w:val="24"/>
        </w:rPr>
      </w:pPr>
      <w:r>
        <w:rPr>
          <w:sz w:val="24"/>
          <w:szCs w:val="24"/>
        </w:rPr>
        <w:tab/>
      </w:r>
      <w:r w:rsidRPr="001E24BE">
        <w:rPr>
          <w:sz w:val="24"/>
          <w:szCs w:val="24"/>
        </w:rPr>
        <w:t xml:space="preserve">Trgovački sud u Zagrebu, po sucu Nikolini Dorić Hadžisejdić, u stečajnom postupku u povodu prijedloga predlagatelja </w:t>
      </w:r>
      <w:r w:rsidR="0034326D" w:rsidRPr="0034326D">
        <w:rPr>
          <w:sz w:val="24"/>
          <w:szCs w:val="24"/>
        </w:rPr>
        <w:t>Republike Hrvatske, Ministarstva financija, Porezne uprave, OIB: 18683136487, koju zastupa Županijsko državno odvjetništvo u Zagrebu</w:t>
      </w:r>
      <w:r w:rsidRPr="001E24BE">
        <w:rPr>
          <w:sz w:val="24"/>
          <w:szCs w:val="24"/>
        </w:rPr>
        <w:t xml:space="preserve">, za otvaranje </w:t>
      </w:r>
      <w:r w:rsidRPr="002E27FE">
        <w:rPr>
          <w:sz w:val="24"/>
          <w:szCs w:val="24"/>
        </w:rPr>
        <w:t xml:space="preserve">stečajnog postupka nad dužnikom </w:t>
      </w:r>
      <w:r w:rsidR="00827372" w:rsidRPr="00827372">
        <w:rPr>
          <w:sz w:val="24"/>
          <w:szCs w:val="24"/>
        </w:rPr>
        <w:t>TEH-PRODUKT d.o.o., Zagreb, Luke Ibrišimovića 4, OIB: 45450935286</w:t>
      </w:r>
      <w:r w:rsidRPr="002E27FE">
        <w:rPr>
          <w:sz w:val="24"/>
          <w:szCs w:val="24"/>
        </w:rPr>
        <w:t xml:space="preserve">, </w:t>
      </w:r>
      <w:r w:rsidR="005B222F" w:rsidRPr="005B222F">
        <w:rPr>
          <w:sz w:val="24"/>
          <w:szCs w:val="24"/>
        </w:rPr>
        <w:t>10.</w:t>
      </w:r>
      <w:r w:rsidRPr="005B222F">
        <w:rPr>
          <w:sz w:val="24"/>
          <w:szCs w:val="24"/>
        </w:rPr>
        <w:t xml:space="preserve"> </w:t>
      </w:r>
      <w:r w:rsidR="0034326D" w:rsidRPr="005B222F">
        <w:rPr>
          <w:sz w:val="24"/>
          <w:szCs w:val="24"/>
        </w:rPr>
        <w:t>ožujka</w:t>
      </w:r>
      <w:r w:rsidR="0034326D">
        <w:rPr>
          <w:sz w:val="24"/>
          <w:szCs w:val="24"/>
        </w:rPr>
        <w:t xml:space="preserve"> 2017</w:t>
      </w:r>
      <w:r w:rsidRPr="002E27FE">
        <w:rPr>
          <w:sz w:val="24"/>
          <w:szCs w:val="24"/>
        </w:rPr>
        <w:t>.,</w:t>
      </w:r>
    </w:p>
    <w:p w:rsidRDefault="00675DA9" w:rsidR="00675DA9" w:rsidRPr="002E27F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827372" w:rsidRPr="00827372">
        <w:rPr>
          <w:sz w:val="24"/>
          <w:szCs w:val="24"/>
        </w:rPr>
        <w:t>TEH-PRODUKT d.o.o., Zagreb, Luke Ibrišimovića 4, OIB: 45450935286</w:t>
      </w:r>
      <w:r w:rsidR="002A35E4" w:rsidRPr="001B70A3">
        <w:rPr>
          <w:sz w:val="24"/>
          <w:szCs w:val="24"/>
        </w:rPr>
        <w:t>.</w:t>
      </w:r>
    </w:p>
    <w:p w:rsidRDefault="00CB0F34" w:rsidP="00FE0498" w:rsidR="00FE0498" w:rsidRPr="00721F9A">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w:t>
      </w:r>
      <w:r w:rsidR="006838BA" w:rsidRPr="00B3316E">
        <w:rPr>
          <w:sz w:val="24"/>
          <w:szCs w:val="24"/>
        </w:rPr>
        <w:t>imenuje</w:t>
      </w:r>
      <w:r w:rsidR="007907FD" w:rsidRPr="00B3316E">
        <w:rPr>
          <w:sz w:val="24"/>
          <w:szCs w:val="24"/>
        </w:rPr>
        <w:t xml:space="preserve"> se</w:t>
      </w:r>
      <w:r w:rsidR="006838BA" w:rsidRPr="00B3316E">
        <w:rPr>
          <w:sz w:val="24"/>
          <w:szCs w:val="24"/>
        </w:rPr>
        <w:t xml:space="preserve"> </w:t>
      </w:r>
      <w:r w:rsidR="00721F9A" w:rsidRPr="00721F9A">
        <w:rPr>
          <w:sz w:val="24"/>
          <w:szCs w:val="24"/>
        </w:rPr>
        <w:t>Perica Medaković, OIB: 37577204378, Daruvar, Ivana Mažuranića 2d</w:t>
      </w:r>
      <w:r w:rsidR="00B3316E" w:rsidRPr="00721F9A">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5B222F" w:rsidRPr="006A1D05">
        <w:rPr>
          <w:sz w:val="24"/>
          <w:szCs w:val="24"/>
        </w:rPr>
        <w:t>10. ožujka</w:t>
      </w:r>
      <w:r w:rsidR="00C5207A" w:rsidRPr="006A1D05">
        <w:rPr>
          <w:sz w:val="24"/>
          <w:szCs w:val="24"/>
        </w:rPr>
        <w:t xml:space="preserve"> </w:t>
      </w:r>
      <w:r w:rsidR="0034326D">
        <w:rPr>
          <w:sz w:val="24"/>
          <w:szCs w:val="24"/>
        </w:rPr>
        <w:t>2017</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5B222F" w:rsidRPr="005B222F">
        <w:rPr>
          <w:sz w:val="24"/>
          <w:szCs w:val="24"/>
        </w:rPr>
        <w:t>10. ožujka</w:t>
      </w:r>
      <w:r w:rsidR="0034326D">
        <w:rPr>
          <w:sz w:val="24"/>
          <w:szCs w:val="24"/>
        </w:rPr>
        <w:t xml:space="preserve"> 2017</w:t>
      </w:r>
      <w:r w:rsidR="00775128" w:rsidRPr="001704D8">
        <w:rPr>
          <w:sz w:val="24"/>
          <w:szCs w:val="24"/>
        </w:rPr>
        <w:t xml:space="preserve">. u </w:t>
      </w:r>
      <w:r w:rsidR="00721F9A">
        <w:rPr>
          <w:sz w:val="24"/>
          <w:szCs w:val="24"/>
        </w:rPr>
        <w:t>13:00</w:t>
      </w:r>
      <w:r w:rsidRPr="004E77EF">
        <w:rPr>
          <w:sz w:val="24"/>
          <w:szCs w:val="24"/>
        </w:rPr>
        <w:t xml:space="preserve"> sati.</w:t>
      </w:r>
    </w:p>
    <w:p w:rsidRDefault="00A84621" w:rsidP="009B2331" w:rsidR="009B2331" w:rsidRPr="0034326D">
      <w:pPr>
        <w:jc w:val="both"/>
        <w:rPr>
          <w:color w:val="FF0000"/>
          <w:sz w:val="24"/>
          <w:szCs w:val="24"/>
        </w:rPr>
      </w:pPr>
      <w:r w:rsidRPr="004E77EF">
        <w:rPr>
          <w:sz w:val="24"/>
          <w:szCs w:val="24"/>
        </w:rPr>
        <w:t>IV.</w:t>
      </w:r>
      <w:r w:rsidR="00CB0F34" w:rsidRPr="004E77EF">
        <w:rPr>
          <w:sz w:val="24"/>
          <w:szCs w:val="24"/>
        </w:rPr>
        <w:tab/>
      </w:r>
      <w:r w:rsidR="0034326D" w:rsidRPr="0034326D">
        <w:rPr>
          <w:sz w:val="24"/>
          <w:szCs w:val="24"/>
        </w:rPr>
        <w:t xml:space="preserve">Pozivaju se vjerovnici </w:t>
      </w:r>
      <w:r w:rsidR="001B7BF6" w:rsidRPr="001B7BF6">
        <w:rPr>
          <w:sz w:val="24"/>
          <w:szCs w:val="24"/>
        </w:rPr>
        <w:t xml:space="preserve">viših isplatnih redova </w:t>
      </w:r>
      <w:r w:rsidR="0034326D" w:rsidRPr="0034326D">
        <w:rPr>
          <w:sz w:val="24"/>
          <w:szCs w:val="24"/>
        </w:rPr>
        <w:t xml:space="preserve">u roku od 60 dana od dana objave ovog rješenja na mrežnoj stranici e-oglasna ploča Trgovačkog suda u Zagrebu prijaviti svoje tražbine stečajnom upravitelju, na adresu stečajnog upravitelja </w:t>
      </w:r>
      <w:r w:rsidR="00721F9A" w:rsidRPr="00721F9A">
        <w:rPr>
          <w:sz w:val="24"/>
          <w:szCs w:val="24"/>
        </w:rPr>
        <w:t>Perica Medaković, Daruvar, Ivana Mažuranića 2d</w:t>
      </w:r>
      <w:r w:rsidR="0034326D" w:rsidRPr="0034326D">
        <w:rPr>
          <w:sz w:val="24"/>
          <w:szCs w:val="24"/>
        </w:rPr>
        <w:t>, u skladu s pravilima Stečajnog zakona o prijavi tražbina, na propisanom obrascu, u 2 primjerka, s ispravama iz kojih tražbina proizl</w:t>
      </w:r>
      <w:r w:rsidR="0034326D">
        <w:rPr>
          <w:sz w:val="24"/>
          <w:szCs w:val="24"/>
        </w:rPr>
        <w:t>azi, odnosno kojima se dokazuje</w:t>
      </w:r>
      <w:r w:rsidR="0034326D" w:rsidRPr="0034326D">
        <w:rPr>
          <w:sz w:val="24"/>
          <w:szCs w:val="24"/>
        </w:rPr>
        <w:t xml:space="preserve"> te priložiti potvrdu o uplaćenoj sudskoj pristojbi u iznosu od 2% od vrijednosti prijavljene tražbine (ali ne više od 500,00 kn) na žiro račun Državnog proračuna Republike Hrvatske, broj IBAN: HR1210010051863000160, model 64, poziv na broj 5045-20735-</w:t>
      </w:r>
      <w:r w:rsidR="00827372">
        <w:rPr>
          <w:sz w:val="24"/>
          <w:szCs w:val="24"/>
        </w:rPr>
        <w:t>4811</w:t>
      </w:r>
      <w:r w:rsidR="0034326D">
        <w:rPr>
          <w:sz w:val="24"/>
          <w:szCs w:val="24"/>
        </w:rPr>
        <w:t>16</w:t>
      </w:r>
      <w:r w:rsidR="0034326D" w:rsidRPr="0034326D">
        <w:rPr>
          <w:sz w:val="24"/>
          <w:szCs w:val="24"/>
        </w:rPr>
        <w:t>, opis plaćanja: Pristojbe iz predmeta St-</w:t>
      </w:r>
      <w:r w:rsidR="00BF1950">
        <w:rPr>
          <w:sz w:val="24"/>
          <w:szCs w:val="24"/>
        </w:rPr>
        <w:t>4</w:t>
      </w:r>
      <w:r w:rsidR="00827372">
        <w:rPr>
          <w:sz w:val="24"/>
          <w:szCs w:val="24"/>
        </w:rPr>
        <w:t>811</w:t>
      </w:r>
      <w:r w:rsidR="0034326D">
        <w:rPr>
          <w:sz w:val="24"/>
          <w:szCs w:val="24"/>
        </w:rPr>
        <w:t>16</w:t>
      </w:r>
      <w:r w:rsidR="0034326D" w:rsidRPr="0034326D">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2E27FE">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2E27FE">
        <w:rPr>
          <w:sz w:val="24"/>
          <w:szCs w:val="24"/>
        </w:rPr>
        <w:t>dan</w:t>
      </w:r>
      <w:r w:rsidR="006838BA" w:rsidRPr="002E27FE">
        <w:rPr>
          <w:sz w:val="24"/>
          <w:szCs w:val="24"/>
        </w:rPr>
        <w:t xml:space="preserve"> </w:t>
      </w:r>
      <w:r w:rsidR="00827372">
        <w:rPr>
          <w:sz w:val="24"/>
          <w:szCs w:val="24"/>
        </w:rPr>
        <w:t>29</w:t>
      </w:r>
      <w:r w:rsidR="005B222F" w:rsidRPr="005B222F">
        <w:rPr>
          <w:sz w:val="24"/>
          <w:szCs w:val="24"/>
        </w:rPr>
        <w:t>. lipnja 2017</w:t>
      </w:r>
      <w:r w:rsidR="004E77EF" w:rsidRPr="005B222F">
        <w:rPr>
          <w:sz w:val="24"/>
          <w:szCs w:val="24"/>
        </w:rPr>
        <w:t xml:space="preserve">. u </w:t>
      </w:r>
      <w:r w:rsidR="00827372">
        <w:rPr>
          <w:sz w:val="24"/>
          <w:szCs w:val="24"/>
        </w:rPr>
        <w:t>10</w:t>
      </w:r>
      <w:r w:rsidR="00D2028A" w:rsidRPr="005B222F">
        <w:rPr>
          <w:sz w:val="24"/>
          <w:szCs w:val="24"/>
        </w:rPr>
        <w:t>:</w:t>
      </w:r>
      <w:r w:rsidR="005B222F" w:rsidRPr="005B222F">
        <w:rPr>
          <w:sz w:val="24"/>
          <w:szCs w:val="24"/>
        </w:rPr>
        <w:t>3</w:t>
      </w:r>
      <w:r w:rsidR="001B70A3" w:rsidRPr="005B222F">
        <w:rPr>
          <w:sz w:val="24"/>
          <w:szCs w:val="24"/>
        </w:rPr>
        <w:t>0</w:t>
      </w:r>
      <w:r w:rsidR="004E77EF" w:rsidRPr="005B222F">
        <w:rPr>
          <w:b/>
          <w:sz w:val="24"/>
          <w:szCs w:val="24"/>
        </w:rPr>
        <w:t xml:space="preserve"> </w:t>
      </w:r>
      <w:r w:rsidR="006838BA" w:rsidRPr="005B222F">
        <w:rPr>
          <w:sz w:val="24"/>
          <w:szCs w:val="24"/>
        </w:rPr>
        <w:t>sati</w:t>
      </w:r>
      <w:r w:rsidR="006838BA" w:rsidRPr="002E27FE">
        <w:rPr>
          <w:sz w:val="24"/>
          <w:szCs w:val="24"/>
        </w:rPr>
        <w:t xml:space="preserve">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CB0F34" w:rsidR="00326384">
      <w:pPr>
        <w:jc w:val="both"/>
        <w:rPr>
          <w:sz w:val="24"/>
          <w:szCs w:val="24"/>
        </w:rPr>
      </w:pPr>
      <w:r w:rsidRPr="002E27FE">
        <w:rPr>
          <w:sz w:val="24"/>
          <w:szCs w:val="24"/>
        </w:rPr>
        <w:lastRenderedPageBreak/>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u </w:t>
      </w:r>
      <w:r w:rsidR="00827372">
        <w:rPr>
          <w:sz w:val="24"/>
          <w:szCs w:val="24"/>
        </w:rPr>
        <w:t>11</w:t>
      </w:r>
      <w:r w:rsidR="00D2028A" w:rsidRPr="005B222F">
        <w:rPr>
          <w:sz w:val="24"/>
          <w:szCs w:val="24"/>
        </w:rPr>
        <w:t>:00</w:t>
      </w:r>
      <w:r w:rsidR="006838BA" w:rsidRPr="005B222F">
        <w:rPr>
          <w:sz w:val="24"/>
          <w:szCs w:val="24"/>
        </w:rPr>
        <w:t xml:space="preserve"> sati.</w:t>
      </w:r>
    </w:p>
    <w:p w:rsidRDefault="001B7BF6" w:rsidP="007061C9" w:rsidR="007061C9">
      <w:pPr>
        <w:jc w:val="both"/>
        <w:rPr>
          <w:sz w:val="24"/>
          <w:szCs w:val="24"/>
        </w:rPr>
      </w:pPr>
      <w:r w:rsidRPr="001B7BF6">
        <w:rPr>
          <w:sz w:val="24"/>
          <w:szCs w:val="24"/>
        </w:rPr>
        <w:t>IX. Rješenje o otvaranju stečajnog postupka upisat će se u sudskom registru ovog suda</w:t>
      </w:r>
      <w:r w:rsidR="00F87D1C">
        <w:rPr>
          <w:sz w:val="24"/>
          <w:szCs w:val="24"/>
        </w:rPr>
        <w:t xml:space="preserve"> </w:t>
      </w:r>
      <w:r w:rsidRPr="001B7BF6">
        <w:rPr>
          <w:sz w:val="24"/>
          <w:szCs w:val="24"/>
        </w:rPr>
        <w:t>i objaviti na mrežnoj stranici e-Oglasna ploča Trgovačkog suda u Zagrebu.</w:t>
      </w:r>
    </w:p>
    <w:p w:rsidRDefault="007061C9" w:rsidP="007061C9" w:rsidR="001E6453" w:rsidRPr="00646A4A">
      <w:pPr>
        <w:jc w:val="both"/>
        <w:rPr>
          <w:sz w:val="24"/>
          <w:szCs w:val="24"/>
        </w:rPr>
      </w:pPr>
      <w:r w:rsidRPr="00646A4A">
        <w:rPr>
          <w:sz w:val="24"/>
          <w:szCs w:val="24"/>
        </w:rPr>
        <w:t xml:space="preserve"> </w:t>
      </w:r>
    </w:p>
    <w:p w:rsidRDefault="006838BA" w:rsidR="006838BA" w:rsidRPr="004E77EF">
      <w:pPr>
        <w:jc w:val="center"/>
        <w:rPr>
          <w:sz w:val="24"/>
          <w:szCs w:val="24"/>
        </w:rPr>
      </w:pPr>
      <w:r w:rsidRPr="004E77EF">
        <w:rPr>
          <w:sz w:val="24"/>
          <w:szCs w:val="24"/>
        </w:rPr>
        <w:t>Obrazloženje</w:t>
      </w:r>
    </w:p>
    <w:p w:rsidRDefault="0015710E" w:rsidP="0015710E" w:rsidR="0015710E" w:rsidRPr="00FF58DC">
      <w:pPr>
        <w:jc w:val="both"/>
      </w:pPr>
    </w:p>
    <w:p w:rsidRDefault="00827372" w:rsidP="00827372" w:rsidR="00827372" w:rsidRPr="00827372">
      <w:pPr>
        <w:ind w:firstLine="708"/>
        <w:jc w:val="both"/>
        <w:rPr>
          <w:sz w:val="24"/>
          <w:szCs w:val="24"/>
        </w:rPr>
      </w:pPr>
      <w:r w:rsidRPr="00827372">
        <w:rPr>
          <w:sz w:val="24"/>
          <w:szCs w:val="24"/>
        </w:rPr>
        <w:t>Financijska agencija podnijela je, na temelju odredbe čl. 444. st. 1. Stečajnog zakona (“Narodne novine” broj 71/15, dalje: SZ), zahtjev za provedbu skraćenog stečajnog postupka nad dužnikom TEH-PRODUKT d.o.o., Zagreb, Luke Ibrišimovića 4, OIB: 45450935286.</w:t>
      </w:r>
    </w:p>
    <w:p w:rsidRDefault="00827372" w:rsidP="00827372" w:rsidR="00827372" w:rsidRPr="00827372">
      <w:pPr>
        <w:jc w:val="both"/>
        <w:rPr>
          <w:sz w:val="24"/>
          <w:szCs w:val="24"/>
        </w:rPr>
      </w:pPr>
      <w:r w:rsidRPr="00827372">
        <w:rPr>
          <w:sz w:val="24"/>
          <w:szCs w:val="24"/>
        </w:rPr>
        <w:tab/>
        <w:t>S obzirom na to da su bile ispunjene pretpostavke, sud je rješenjem od 13. studenog 2015. nad navedenim dužnikom pokrenuo skraćeni stečajni postupak te je, potom, 13. studenog 2015. objavio zaključak kojim je, među ostalim, pozvao vjerovnike dužnika najkasnije u roku od 45 dana od dana objave oglasa predložiti otvaranje stečajnog postupka i po pozivu suda predujmiti sredstva za namirenje troškova postupka.</w:t>
      </w:r>
    </w:p>
    <w:p w:rsidRDefault="00827372" w:rsidP="00827372" w:rsidR="00827372" w:rsidRPr="00827372">
      <w:pPr>
        <w:ind w:firstLine="708"/>
        <w:jc w:val="both"/>
        <w:rPr>
          <w:sz w:val="24"/>
          <w:szCs w:val="24"/>
        </w:rPr>
      </w:pPr>
      <w:r w:rsidRPr="00827372">
        <w:rPr>
          <w:sz w:val="24"/>
          <w:szCs w:val="24"/>
        </w:rPr>
        <w:t>Dužnik je 9. prosinca 2015. dostavio ovom sudu prokazni popis imovine s prilozima. Vjerovnik dužnika, Republika Hrvatska je 28. prosinca 2015. podnio prijedlog za otvaranje stečajnog postupka nad dužnikom te je izvijestio sud da prema dužniku na dan 16. prosinca 2015. ima tražbinu prema dužniku u iznosu od 178.383,96 kn, kao i da dužnik ima pokretne imovine.</w:t>
      </w:r>
    </w:p>
    <w:p w:rsidRDefault="00827372" w:rsidP="00827372" w:rsidR="00827372" w:rsidRPr="00827372">
      <w:pPr>
        <w:ind w:firstLine="708"/>
        <w:jc w:val="both"/>
        <w:rPr>
          <w:sz w:val="24"/>
          <w:szCs w:val="24"/>
        </w:rPr>
      </w:pPr>
      <w:r w:rsidRPr="00827372">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827372" w:rsidP="00827372" w:rsidR="00827372" w:rsidRPr="00827372">
      <w:pPr>
        <w:jc w:val="both"/>
        <w:rPr>
          <w:sz w:val="24"/>
          <w:szCs w:val="24"/>
          <w:lang w:val="en-GB"/>
        </w:rPr>
      </w:pPr>
      <w:r w:rsidRPr="00827372">
        <w:rPr>
          <w:sz w:val="24"/>
          <w:szCs w:val="24"/>
        </w:rPr>
        <w:tab/>
        <w:t xml:space="preserve">Imajući u vidu činjenicu da je Financijska agencija u zahtjevu za provedbu skraćenog stečajnog postupka, koji se vodio pod poslovnim brojem St-3414/15, navela da je dužnik na dan 1. rujna 2015. u Očevidniku redoslijeda osnova za plaćanje imao evidentirane neizvršene osnove za plaćanje u neprekinutom razdoblju od 3058 dana te kako navedena agencija vodi Očevidnik redoslijeda osnova za plaćanje, </w:t>
      </w:r>
      <w:r w:rsidRPr="00827372">
        <w:rPr>
          <w:sz w:val="24"/>
          <w:szCs w:val="24"/>
          <w:lang w:val="en-GB"/>
        </w:rPr>
        <w:t xml:space="preserve">sud je prihvatio tvrdnje Financijske agencije o neprekinutom razdoblju evidentiranih neizvršenih osnova za plaćanje koji su zavedeni u Očevidniku  redoslijeda osnova za plaćanje. </w:t>
      </w:r>
    </w:p>
    <w:p w:rsidRDefault="00827372" w:rsidP="00A31CFC" w:rsidR="00827372" w:rsidRPr="00A31CFC">
      <w:pPr>
        <w:ind w:firstLine="709"/>
        <w:jc w:val="both"/>
        <w:rPr>
          <w:sz w:val="24"/>
          <w:szCs w:val="24"/>
        </w:rPr>
      </w:pPr>
      <w:r w:rsidRPr="00827372">
        <w:rPr>
          <w:sz w:val="24"/>
          <w:szCs w:val="24"/>
          <w:lang w:val="en-GB"/>
        </w:rPr>
        <w:tab/>
      </w:r>
      <w:r w:rsidRPr="0082737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r w:rsidR="0015710E">
        <w:rPr>
          <w:sz w:val="24"/>
          <w:szCs w:val="24"/>
        </w:rPr>
        <w:t xml:space="preserve">Slijedom navedenog, rješenjem od 8. veljače 2017. sud je pokrenuo prethodni postupak nad dužnikom.  </w:t>
      </w:r>
      <w:r w:rsidR="0095089E">
        <w:rPr>
          <w:sz w:val="24"/>
          <w:szCs w:val="24"/>
        </w:rPr>
        <w:t xml:space="preserve">Nadalje, u ovom </w:t>
      </w:r>
      <w:r w:rsidR="00A27326">
        <w:rPr>
          <w:sz w:val="24"/>
          <w:szCs w:val="24"/>
        </w:rPr>
        <w:t>postupku od</w:t>
      </w:r>
      <w:r w:rsidR="003E58DF">
        <w:rPr>
          <w:sz w:val="24"/>
          <w:szCs w:val="24"/>
        </w:rPr>
        <w:t>ržano je ročište 7</w:t>
      </w:r>
      <w:r w:rsidR="0095089E">
        <w:rPr>
          <w:sz w:val="24"/>
          <w:szCs w:val="24"/>
        </w:rPr>
        <w:t xml:space="preserve">. </w:t>
      </w:r>
      <w:r w:rsidR="003E58DF">
        <w:rPr>
          <w:sz w:val="24"/>
          <w:szCs w:val="24"/>
        </w:rPr>
        <w:t>ožujka 2017</w:t>
      </w:r>
      <w:r w:rsidR="0095089E">
        <w:rPr>
          <w:sz w:val="24"/>
          <w:szCs w:val="24"/>
        </w:rPr>
        <w:t>. na koje</w:t>
      </w:r>
      <w:r w:rsidR="00232697">
        <w:rPr>
          <w:sz w:val="24"/>
          <w:szCs w:val="24"/>
        </w:rPr>
        <w:t xml:space="preserve"> </w:t>
      </w:r>
      <w:r w:rsidR="001E6453">
        <w:rPr>
          <w:sz w:val="24"/>
          <w:szCs w:val="24"/>
        </w:rPr>
        <w:t xml:space="preserve">je pristupio </w:t>
      </w:r>
      <w:r w:rsidR="003E58DF">
        <w:rPr>
          <w:sz w:val="24"/>
          <w:szCs w:val="24"/>
        </w:rPr>
        <w:t>predlagatelj</w:t>
      </w:r>
      <w:r w:rsidR="00232697">
        <w:rPr>
          <w:sz w:val="24"/>
          <w:szCs w:val="24"/>
        </w:rPr>
        <w:t xml:space="preserve"> </w:t>
      </w:r>
      <w:r w:rsidR="00A27326">
        <w:rPr>
          <w:sz w:val="24"/>
          <w:szCs w:val="24"/>
        </w:rPr>
        <w:t>Republika Hrvatska, Minista</w:t>
      </w:r>
      <w:r w:rsidR="00232697">
        <w:rPr>
          <w:sz w:val="24"/>
          <w:szCs w:val="24"/>
        </w:rPr>
        <w:t>rstvo financija, Porezna uprava</w:t>
      </w:r>
      <w:r w:rsidR="001E6453">
        <w:rPr>
          <w:sz w:val="24"/>
          <w:szCs w:val="24"/>
        </w:rPr>
        <w:t xml:space="preserve"> te zastupnik po zakonu dužnika</w:t>
      </w:r>
      <w:r w:rsidR="00A31CFC">
        <w:rPr>
          <w:sz w:val="24"/>
          <w:szCs w:val="24"/>
        </w:rPr>
        <w:t xml:space="preserve"> Zdravko Bradvica</w:t>
      </w:r>
      <w:r w:rsidR="00811E34">
        <w:rPr>
          <w:sz w:val="24"/>
          <w:szCs w:val="24"/>
        </w:rPr>
        <w:t>.</w:t>
      </w:r>
      <w:r w:rsidR="001E6453">
        <w:rPr>
          <w:sz w:val="24"/>
          <w:szCs w:val="24"/>
        </w:rPr>
        <w:t xml:space="preserve"> Predlagatelj je naveo da ostaje kod prijedloga da se nad dužnikom </w:t>
      </w:r>
      <w:r w:rsidRPr="00827372">
        <w:rPr>
          <w:sz w:val="24"/>
          <w:szCs w:val="24"/>
        </w:rPr>
        <w:t>TEH-PRODUKT d.o.o.</w:t>
      </w:r>
      <w:r>
        <w:rPr>
          <w:sz w:val="24"/>
          <w:szCs w:val="24"/>
        </w:rPr>
        <w:t>, Zagreb</w:t>
      </w:r>
      <w:r w:rsidRPr="00827372">
        <w:rPr>
          <w:sz w:val="24"/>
          <w:szCs w:val="24"/>
        </w:rPr>
        <w:t xml:space="preserve">, </w:t>
      </w:r>
      <w:r w:rsidR="001E6453">
        <w:rPr>
          <w:sz w:val="24"/>
          <w:szCs w:val="24"/>
        </w:rPr>
        <w:t xml:space="preserve">otvori stečaj, a zastupnik po zakonu dužnika je izjavio da se ne protivi prijedlogu da se nad društvom </w:t>
      </w:r>
      <w:r w:rsidRPr="00827372">
        <w:rPr>
          <w:sz w:val="24"/>
          <w:szCs w:val="24"/>
        </w:rPr>
        <w:t>TEH-PRODUKT d.o.o.</w:t>
      </w:r>
      <w:r w:rsidR="001E6453" w:rsidRPr="001E6453">
        <w:rPr>
          <w:sz w:val="24"/>
          <w:szCs w:val="24"/>
        </w:rPr>
        <w:t xml:space="preserve"> Zagreb</w:t>
      </w:r>
      <w:r w:rsidR="001E6453">
        <w:rPr>
          <w:sz w:val="24"/>
          <w:szCs w:val="24"/>
        </w:rPr>
        <w:t xml:space="preserve">, otvori stečaj. Na istom ročištu spojeno je ročište radi očitovanja o prijedlogu za otvaranje stečajnog postupka s ročištem radi rasprave o uvjetima </w:t>
      </w:r>
      <w:r w:rsidR="00C77F86">
        <w:rPr>
          <w:sz w:val="24"/>
          <w:szCs w:val="24"/>
        </w:rPr>
        <w:t xml:space="preserve">za otvaranje stečajnog postupka na kojem je zastupnik po zakonu dužnika izjavio da </w:t>
      </w:r>
      <w:r>
        <w:rPr>
          <w:sz w:val="24"/>
          <w:szCs w:val="24"/>
        </w:rPr>
        <w:t xml:space="preserve">ostaje kod navoda iz prokaznog popisa imovine od 9. prosinca 2015. iz kojeg proizlazi da </w:t>
      </w:r>
      <w:r w:rsidR="00C77F86">
        <w:rPr>
          <w:sz w:val="24"/>
          <w:szCs w:val="24"/>
        </w:rPr>
        <w:t>dužnik nema nekretnina,</w:t>
      </w:r>
      <w:r>
        <w:rPr>
          <w:sz w:val="24"/>
          <w:szCs w:val="24"/>
        </w:rPr>
        <w:t xml:space="preserve"> imovinskih prava na tuđ</w:t>
      </w:r>
      <w:r w:rsidR="00A31CFC">
        <w:rPr>
          <w:sz w:val="24"/>
          <w:szCs w:val="24"/>
        </w:rPr>
        <w:t xml:space="preserve">im stvarima te </w:t>
      </w:r>
      <w:r w:rsidR="00C77F86">
        <w:rPr>
          <w:sz w:val="24"/>
          <w:szCs w:val="24"/>
        </w:rPr>
        <w:t>novčanih</w:t>
      </w:r>
      <w:r>
        <w:rPr>
          <w:sz w:val="24"/>
          <w:szCs w:val="24"/>
        </w:rPr>
        <w:t xml:space="preserve"> i nenovčanih</w:t>
      </w:r>
      <w:r w:rsidR="00C77F86">
        <w:rPr>
          <w:sz w:val="24"/>
          <w:szCs w:val="24"/>
        </w:rPr>
        <w:t xml:space="preserve"> tražbina</w:t>
      </w:r>
      <w:r>
        <w:rPr>
          <w:sz w:val="24"/>
          <w:szCs w:val="24"/>
        </w:rPr>
        <w:t xml:space="preserve">. </w:t>
      </w:r>
      <w:r w:rsidRPr="00A31CFC">
        <w:rPr>
          <w:sz w:val="24"/>
          <w:szCs w:val="24"/>
        </w:rPr>
        <w:t>Dodao je da je točno da je predlagatelj sastavio zapisnik o izvršenoj  pljenidbi i pr</w:t>
      </w:r>
      <w:r w:rsidR="00A31CFC">
        <w:rPr>
          <w:sz w:val="24"/>
          <w:szCs w:val="24"/>
        </w:rPr>
        <w:t>ocjeni pokretne imovine u 2008.</w:t>
      </w:r>
      <w:r w:rsidRPr="00A31CFC">
        <w:rPr>
          <w:sz w:val="24"/>
          <w:szCs w:val="24"/>
        </w:rPr>
        <w:t xml:space="preserve"> no nakon toga nije bilo nikakvih kontakat</w:t>
      </w:r>
      <w:r w:rsidR="00A31CFC">
        <w:rPr>
          <w:sz w:val="24"/>
          <w:szCs w:val="24"/>
        </w:rPr>
        <w:t>a te nije smatrao potrebnim</w:t>
      </w:r>
      <w:r w:rsidRPr="00A31CFC">
        <w:rPr>
          <w:sz w:val="24"/>
          <w:szCs w:val="24"/>
        </w:rPr>
        <w:t xml:space="preserve"> navoditi predmetne pokretnine u prokaznom popisu.</w:t>
      </w:r>
    </w:p>
    <w:p w:rsidRDefault="00A31CFC" w:rsidP="00A31CFC" w:rsidR="00C77F86" w:rsidRPr="001E6453">
      <w:pPr>
        <w:jc w:val="both"/>
        <w:rPr>
          <w:sz w:val="24"/>
          <w:szCs w:val="24"/>
        </w:rPr>
      </w:pPr>
      <w:r>
        <w:rPr>
          <w:sz w:val="24"/>
          <w:szCs w:val="24"/>
        </w:rPr>
        <w:lastRenderedPageBreak/>
        <w:t>Naveo je da su</w:t>
      </w:r>
      <w:r w:rsidR="00827372" w:rsidRPr="00A31CFC">
        <w:rPr>
          <w:sz w:val="24"/>
          <w:szCs w:val="24"/>
        </w:rPr>
        <w:t xml:space="preserve"> predmetne pokretnine</w:t>
      </w:r>
      <w:r>
        <w:rPr>
          <w:sz w:val="24"/>
          <w:szCs w:val="24"/>
        </w:rPr>
        <w:t xml:space="preserve">: </w:t>
      </w:r>
      <w:r w:rsidRPr="00A31CFC">
        <w:rPr>
          <w:sz w:val="24"/>
          <w:szCs w:val="24"/>
        </w:rPr>
        <w:t>tokarski stroj, ADA PA 631 s priborom, hidraulička kopirka Sauter koja je prigrađena na stroj, skupna bušilica SB4,  motorna savijačica za cijevi, dva aparat</w:t>
      </w:r>
      <w:r>
        <w:rPr>
          <w:sz w:val="24"/>
          <w:szCs w:val="24"/>
        </w:rPr>
        <w:t>a za varenje (veliki i srednji)</w:t>
      </w:r>
      <w:r w:rsidRPr="00A31CFC">
        <w:rPr>
          <w:sz w:val="24"/>
          <w:szCs w:val="24"/>
        </w:rPr>
        <w:t xml:space="preserve"> te sitni alat</w:t>
      </w:r>
      <w:r>
        <w:rPr>
          <w:sz w:val="24"/>
          <w:szCs w:val="24"/>
        </w:rPr>
        <w:t xml:space="preserve"> i da se </w:t>
      </w:r>
      <w:r w:rsidR="00827372" w:rsidRPr="00A31CFC">
        <w:rPr>
          <w:sz w:val="24"/>
          <w:szCs w:val="24"/>
        </w:rPr>
        <w:t>nalaze u Klinča Selu u skladištu</w:t>
      </w:r>
      <w:r>
        <w:rPr>
          <w:sz w:val="24"/>
          <w:szCs w:val="24"/>
        </w:rPr>
        <w:t xml:space="preserve"> dok se </w:t>
      </w:r>
      <w:r w:rsidR="00827372" w:rsidRPr="00A31CFC">
        <w:rPr>
          <w:sz w:val="24"/>
          <w:szCs w:val="24"/>
        </w:rPr>
        <w:t>računalo,telefaks i printer, nalaze na adresi Zaprešić, Krušlinova 6.</w:t>
      </w:r>
      <w:r>
        <w:rPr>
          <w:sz w:val="24"/>
          <w:szCs w:val="24"/>
        </w:rPr>
        <w:t xml:space="preserve"> Predlagatelj je 9. ožujka 2017. u spis dostavio popis pokretnina koji je privitak zapisnika o izvršenoj pljenidbi i procjeni pokretne imovine u 2008., a u kojem su navedeni:  hladnjak H 220.B, perilica rublja, usisavač Excellio 1500 W, telefonske centrale, pokućstvo, alati, mjerni i kontrolni instrumenti, pumpa Sunec tip i alati US DIN 374 M 25*1,5 te je u istom popisu navedeno da sveukupna vrijednost navedenih pokretnina iznosi 452.039,40 kn.</w:t>
      </w:r>
      <w:r>
        <w:t xml:space="preserve"> </w:t>
      </w:r>
    </w:p>
    <w:p w:rsidRDefault="00C77F86" w:rsidP="0095089E" w:rsidR="00971C06" w:rsidRPr="00971C06">
      <w:pPr>
        <w:ind w:firstLine="709"/>
        <w:jc w:val="both"/>
        <w:rPr>
          <w:sz w:val="24"/>
          <w:szCs w:val="24"/>
        </w:rPr>
      </w:pPr>
      <w:r>
        <w:rPr>
          <w:sz w:val="24"/>
          <w:szCs w:val="24"/>
        </w:rPr>
        <w:t xml:space="preserve">   </w:t>
      </w:r>
      <w:r w:rsidR="00C362A9">
        <w:rPr>
          <w:sz w:val="24"/>
          <w:szCs w:val="24"/>
        </w:rPr>
        <w:t>Uvidom u potvrdu FINE o</w:t>
      </w:r>
      <w:r w:rsidR="00811E34">
        <w:rPr>
          <w:sz w:val="24"/>
          <w:szCs w:val="24"/>
        </w:rPr>
        <w:t>d 22. veljače 2017</w:t>
      </w:r>
      <w:r w:rsidR="002E27FE">
        <w:rPr>
          <w:sz w:val="24"/>
          <w:szCs w:val="24"/>
        </w:rPr>
        <w:t xml:space="preserve">. (list </w:t>
      </w:r>
      <w:r>
        <w:rPr>
          <w:sz w:val="24"/>
          <w:szCs w:val="24"/>
        </w:rPr>
        <w:t>28</w:t>
      </w:r>
      <w:r w:rsidR="00C362A9">
        <w:rPr>
          <w:sz w:val="24"/>
          <w:szCs w:val="24"/>
        </w:rPr>
        <w:t xml:space="preserve"> spisa), sud je utvrdio da je dužnikov račun</w:t>
      </w:r>
      <w:r w:rsidR="00811E34">
        <w:rPr>
          <w:sz w:val="24"/>
          <w:szCs w:val="24"/>
        </w:rPr>
        <w:t xml:space="preserve"> na dan 17. veljače 2017. </w:t>
      </w:r>
      <w:r w:rsidR="00C362A9">
        <w:rPr>
          <w:sz w:val="24"/>
          <w:szCs w:val="24"/>
        </w:rPr>
        <w:t xml:space="preserve">blokiran neprekidno </w:t>
      </w:r>
      <w:r w:rsidR="00C7791A">
        <w:rPr>
          <w:sz w:val="24"/>
          <w:szCs w:val="24"/>
        </w:rPr>
        <w:t>3592</w:t>
      </w:r>
      <w:r w:rsidR="00811E34">
        <w:rPr>
          <w:sz w:val="24"/>
          <w:szCs w:val="24"/>
        </w:rPr>
        <w:t xml:space="preserve"> </w:t>
      </w:r>
      <w:r w:rsidR="00C362A9">
        <w:rPr>
          <w:sz w:val="24"/>
          <w:szCs w:val="24"/>
        </w:rPr>
        <w:t>dan</w:t>
      </w:r>
      <w:r w:rsidR="002E27FE">
        <w:rPr>
          <w:sz w:val="24"/>
          <w:szCs w:val="24"/>
        </w:rPr>
        <w:t>a</w:t>
      </w:r>
      <w:r w:rsidR="00C362A9">
        <w:rPr>
          <w:sz w:val="24"/>
          <w:szCs w:val="24"/>
        </w:rPr>
        <w:t xml:space="preserve"> u iznosu od </w:t>
      </w:r>
      <w:r w:rsidR="00C7791A">
        <w:rPr>
          <w:sz w:val="24"/>
          <w:szCs w:val="24"/>
        </w:rPr>
        <w:t>209.938,68</w:t>
      </w:r>
      <w:r w:rsidR="00C362A9">
        <w:rPr>
          <w:sz w:val="24"/>
          <w:szCs w:val="24"/>
        </w:rPr>
        <w:t xml:space="preserve"> kn.</w:t>
      </w: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5B222F">
        <w:rPr>
          <w:sz w:val="24"/>
          <w:szCs w:val="24"/>
        </w:rPr>
        <w:t xml:space="preserve">10. </w:t>
      </w:r>
      <w:r w:rsidR="00811E34">
        <w:rPr>
          <w:sz w:val="24"/>
          <w:szCs w:val="24"/>
        </w:rPr>
        <w:t>ožujka 2017</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4F7CE6">
        <w:rPr>
          <w:sz w:val="24"/>
          <w:szCs w:val="24"/>
        </w:rPr>
        <w:t>,v.r.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4F7CE6" w:rsidP="009A3E7E" w:rsidR="004F7CE6">
      <w:pPr>
        <w:rPr>
          <w:sz w:val="24"/>
          <w:szCs w:val="24"/>
          <w:lang w:val="pl-PL"/>
        </w:rPr>
      </w:pPr>
    </w:p>
    <w:p w:rsidRDefault="004F7CE6" w:rsidP="002B3342" w:rsidR="004F7CE6" w:rsidRPr="00694D64">
      <w:pPr>
        <w:rPr>
          <w:sz w:val="24"/>
          <w:szCs w:val="24"/>
        </w:rPr>
      </w:pPr>
      <w:r w:rsidRPr="00694D64">
        <w:rPr>
          <w:sz w:val="24"/>
          <w:szCs w:val="24"/>
        </w:rPr>
        <w:t>Za točnost otpravka-ovlašteni službenik:</w:t>
      </w:r>
    </w:p>
    <w:p w:rsidRDefault="004F7CE6" w:rsidP="002B3342" w:rsidR="004F7CE6" w:rsidRPr="00694D64">
      <w:pPr>
        <w:rPr>
          <w:sz w:val="24"/>
          <w:szCs w:val="24"/>
        </w:rPr>
      </w:pPr>
      <w:r w:rsidRPr="00694D64">
        <w:rPr>
          <w:sz w:val="24"/>
          <w:szCs w:val="24"/>
        </w:rPr>
        <w:t>Karmela Dolenc</w:t>
      </w:r>
    </w:p>
    <w:p w:rsidRDefault="004F7CE6" w:rsidP="002B3342" w:rsidR="004F7CE6">
      <w:pPr>
        <w:pStyle w:val="Bezproreda"/>
      </w:pPr>
    </w:p>
    <w:p w:rsidRDefault="004F7CE6" w:rsidP="009A3E7E" w:rsidR="004F7CE6">
      <w:pPr>
        <w:rPr>
          <w:sz w:val="24"/>
          <w:szCs w:val="24"/>
          <w:lang w:val="pl-PL"/>
        </w:rPr>
      </w:pPr>
    </w:p>
    <w:sectPr w:rsidSect="005B222F" w:rsidR="004F7CE6">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F7CE6">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7061C9">
      <w:rPr>
        <w:sz w:val="24"/>
        <w:szCs w:val="24"/>
      </w:rPr>
      <w:t>4</w:t>
    </w:r>
    <w:r w:rsidR="00337C70">
      <w:rPr>
        <w:sz w:val="24"/>
        <w:szCs w:val="24"/>
      </w:rPr>
      <w:t>811</w:t>
    </w:r>
    <w:r w:rsidR="0040036D">
      <w:rPr>
        <w:sz w:val="24"/>
        <w:szCs w:val="24"/>
      </w:rPr>
      <w:t>/16</w:t>
    </w:r>
    <w:r w:rsidR="00775128">
      <w:rPr>
        <w:sz w:val="24"/>
        <w:szCs w:val="24"/>
      </w:rPr>
      <w:t>-</w:t>
    </w:r>
    <w:r w:rsidR="00721F9A">
      <w:rPr>
        <w:sz w:val="24"/>
        <w:szCs w:val="24"/>
      </w:rPr>
      <w:t>22</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5710E"/>
    <w:rsid w:val="0016323B"/>
    <w:rsid w:val="00166E72"/>
    <w:rsid w:val="001704D8"/>
    <w:rsid w:val="001708B2"/>
    <w:rsid w:val="00172A8D"/>
    <w:rsid w:val="001741C7"/>
    <w:rsid w:val="00185AD7"/>
    <w:rsid w:val="00186749"/>
    <w:rsid w:val="00195086"/>
    <w:rsid w:val="001A45BF"/>
    <w:rsid w:val="001B70A3"/>
    <w:rsid w:val="001B7BF6"/>
    <w:rsid w:val="001D411A"/>
    <w:rsid w:val="001D5467"/>
    <w:rsid w:val="001D6684"/>
    <w:rsid w:val="001E1892"/>
    <w:rsid w:val="001E24BE"/>
    <w:rsid w:val="001E44D0"/>
    <w:rsid w:val="001E6453"/>
    <w:rsid w:val="00206C81"/>
    <w:rsid w:val="00210410"/>
    <w:rsid w:val="00230BF0"/>
    <w:rsid w:val="00232697"/>
    <w:rsid w:val="00243CCA"/>
    <w:rsid w:val="002443CE"/>
    <w:rsid w:val="00255E71"/>
    <w:rsid w:val="002576B4"/>
    <w:rsid w:val="00264673"/>
    <w:rsid w:val="0027042C"/>
    <w:rsid w:val="002726CF"/>
    <w:rsid w:val="002A35E4"/>
    <w:rsid w:val="002B322D"/>
    <w:rsid w:val="002D18DF"/>
    <w:rsid w:val="002D3DC3"/>
    <w:rsid w:val="002E27FE"/>
    <w:rsid w:val="002E5689"/>
    <w:rsid w:val="002E7E07"/>
    <w:rsid w:val="003155DD"/>
    <w:rsid w:val="00326384"/>
    <w:rsid w:val="00337C70"/>
    <w:rsid w:val="00341148"/>
    <w:rsid w:val="00341785"/>
    <w:rsid w:val="00341C5D"/>
    <w:rsid w:val="0034326D"/>
    <w:rsid w:val="00350C04"/>
    <w:rsid w:val="00377237"/>
    <w:rsid w:val="003853A9"/>
    <w:rsid w:val="003A290E"/>
    <w:rsid w:val="003A4171"/>
    <w:rsid w:val="003A6019"/>
    <w:rsid w:val="003C78A1"/>
    <w:rsid w:val="003D2947"/>
    <w:rsid w:val="003E4E05"/>
    <w:rsid w:val="003E58DF"/>
    <w:rsid w:val="003F342C"/>
    <w:rsid w:val="0040036D"/>
    <w:rsid w:val="004004CC"/>
    <w:rsid w:val="00401191"/>
    <w:rsid w:val="00414221"/>
    <w:rsid w:val="00447E26"/>
    <w:rsid w:val="004534E2"/>
    <w:rsid w:val="00454B52"/>
    <w:rsid w:val="00455127"/>
    <w:rsid w:val="00473B11"/>
    <w:rsid w:val="00474DAD"/>
    <w:rsid w:val="004C328C"/>
    <w:rsid w:val="004E77EF"/>
    <w:rsid w:val="004F7CE6"/>
    <w:rsid w:val="0051132F"/>
    <w:rsid w:val="0052345E"/>
    <w:rsid w:val="00525D6E"/>
    <w:rsid w:val="00540145"/>
    <w:rsid w:val="00547715"/>
    <w:rsid w:val="0056018D"/>
    <w:rsid w:val="00560ED7"/>
    <w:rsid w:val="005B222F"/>
    <w:rsid w:val="005B3BA8"/>
    <w:rsid w:val="005B7415"/>
    <w:rsid w:val="005D78EA"/>
    <w:rsid w:val="005F0D92"/>
    <w:rsid w:val="006018F8"/>
    <w:rsid w:val="00603157"/>
    <w:rsid w:val="00646A4A"/>
    <w:rsid w:val="006524A1"/>
    <w:rsid w:val="00656D95"/>
    <w:rsid w:val="00657800"/>
    <w:rsid w:val="00675DA9"/>
    <w:rsid w:val="00677BBF"/>
    <w:rsid w:val="006838BA"/>
    <w:rsid w:val="006901E8"/>
    <w:rsid w:val="006906E7"/>
    <w:rsid w:val="006A1D05"/>
    <w:rsid w:val="006B0E12"/>
    <w:rsid w:val="006C59D1"/>
    <w:rsid w:val="006C7A5A"/>
    <w:rsid w:val="006E43F8"/>
    <w:rsid w:val="00704661"/>
    <w:rsid w:val="00705C04"/>
    <w:rsid w:val="007061C9"/>
    <w:rsid w:val="00715858"/>
    <w:rsid w:val="00720611"/>
    <w:rsid w:val="00721F9A"/>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C09A9"/>
    <w:rsid w:val="007C0A7F"/>
    <w:rsid w:val="007C1BCF"/>
    <w:rsid w:val="007E13A8"/>
    <w:rsid w:val="007E6C25"/>
    <w:rsid w:val="007F0340"/>
    <w:rsid w:val="007F550D"/>
    <w:rsid w:val="0081167C"/>
    <w:rsid w:val="00811E34"/>
    <w:rsid w:val="008233D2"/>
    <w:rsid w:val="00827372"/>
    <w:rsid w:val="00837019"/>
    <w:rsid w:val="00840279"/>
    <w:rsid w:val="00843BE5"/>
    <w:rsid w:val="00852C1A"/>
    <w:rsid w:val="00860C8A"/>
    <w:rsid w:val="00863D1F"/>
    <w:rsid w:val="00865096"/>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3E7E"/>
    <w:rsid w:val="009B130A"/>
    <w:rsid w:val="009B2331"/>
    <w:rsid w:val="009E0FC4"/>
    <w:rsid w:val="00A10F37"/>
    <w:rsid w:val="00A219BB"/>
    <w:rsid w:val="00A27326"/>
    <w:rsid w:val="00A31CFC"/>
    <w:rsid w:val="00A56D2A"/>
    <w:rsid w:val="00A622BE"/>
    <w:rsid w:val="00A7050F"/>
    <w:rsid w:val="00A70CB0"/>
    <w:rsid w:val="00A80202"/>
    <w:rsid w:val="00A84621"/>
    <w:rsid w:val="00A96E38"/>
    <w:rsid w:val="00AA178B"/>
    <w:rsid w:val="00AB024A"/>
    <w:rsid w:val="00AE1405"/>
    <w:rsid w:val="00AF3194"/>
    <w:rsid w:val="00AF7623"/>
    <w:rsid w:val="00B07E9D"/>
    <w:rsid w:val="00B22D4C"/>
    <w:rsid w:val="00B329EB"/>
    <w:rsid w:val="00B3316E"/>
    <w:rsid w:val="00B358B5"/>
    <w:rsid w:val="00B4321B"/>
    <w:rsid w:val="00B460FC"/>
    <w:rsid w:val="00B5379B"/>
    <w:rsid w:val="00B703DE"/>
    <w:rsid w:val="00B81C62"/>
    <w:rsid w:val="00BA3671"/>
    <w:rsid w:val="00BA3FA1"/>
    <w:rsid w:val="00BD7E32"/>
    <w:rsid w:val="00BF1950"/>
    <w:rsid w:val="00BF3F51"/>
    <w:rsid w:val="00C22011"/>
    <w:rsid w:val="00C24C72"/>
    <w:rsid w:val="00C25A83"/>
    <w:rsid w:val="00C31A45"/>
    <w:rsid w:val="00C3388F"/>
    <w:rsid w:val="00C362A9"/>
    <w:rsid w:val="00C37E34"/>
    <w:rsid w:val="00C43691"/>
    <w:rsid w:val="00C5207A"/>
    <w:rsid w:val="00C6207F"/>
    <w:rsid w:val="00C62E9F"/>
    <w:rsid w:val="00C6362C"/>
    <w:rsid w:val="00C7791A"/>
    <w:rsid w:val="00C77F86"/>
    <w:rsid w:val="00C8075B"/>
    <w:rsid w:val="00CA2F28"/>
    <w:rsid w:val="00CB0F34"/>
    <w:rsid w:val="00CB229D"/>
    <w:rsid w:val="00CB7437"/>
    <w:rsid w:val="00CE6CB5"/>
    <w:rsid w:val="00CE7270"/>
    <w:rsid w:val="00D03C27"/>
    <w:rsid w:val="00D16263"/>
    <w:rsid w:val="00D174D3"/>
    <w:rsid w:val="00D2028A"/>
    <w:rsid w:val="00DB4851"/>
    <w:rsid w:val="00DC07C5"/>
    <w:rsid w:val="00DC19E9"/>
    <w:rsid w:val="00DC3B67"/>
    <w:rsid w:val="00DE3017"/>
    <w:rsid w:val="00DF4708"/>
    <w:rsid w:val="00E11FBD"/>
    <w:rsid w:val="00E1254B"/>
    <w:rsid w:val="00E20FDF"/>
    <w:rsid w:val="00E2142D"/>
    <w:rsid w:val="00E23AA6"/>
    <w:rsid w:val="00E63A39"/>
    <w:rsid w:val="00E67C95"/>
    <w:rsid w:val="00E836A6"/>
    <w:rsid w:val="00E87B62"/>
    <w:rsid w:val="00EA2331"/>
    <w:rsid w:val="00EA4400"/>
    <w:rsid w:val="00EA6323"/>
    <w:rsid w:val="00EB36BA"/>
    <w:rsid w:val="00EB641C"/>
    <w:rsid w:val="00EC65DF"/>
    <w:rsid w:val="00EE08DB"/>
    <w:rsid w:val="00EE193F"/>
    <w:rsid w:val="00EE4B19"/>
    <w:rsid w:val="00F1773D"/>
    <w:rsid w:val="00F20384"/>
    <w:rsid w:val="00F626D7"/>
    <w:rsid w:val="00F77E08"/>
    <w:rsid w:val="00F81B5B"/>
    <w:rsid w:val="00F87D1C"/>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F7CE6"/>
    <w:rPr>
      <w:color w:val="808080"/>
      <w:bdr w:space="0" w:sz="0" w:color="auto" w:val="none"/>
      <w:shd w:fill="auto" w:color="auto" w:val="clear"/>
    </w:rPr>
  </w:style>
  <w:style w:customStyle="true" w:styleId="eSPISCCParagraphDefaultFont" w:type="character">
    <w:name w:val="eSPIS_CC_Paragraph Default Font"/>
    <w:basedOn w:val="Zadanifontodlomka"/>
    <w:rsid w:val="004F7CE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F7CE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7CE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7CE6"/>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4F7CE6"/>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5556274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4811</izvorni_sadrzaj>
    <derivirana_varijabla naziv="DomainObject.Predmet.Broj_1">4811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St-4811/2016</izvorni_sadrzaj>
    <derivirana_varijabla naziv="DomainObject.Predmet.OznakaBroj_1">St-4811/2016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TEH-PRODUKT d.o.o. zastupanog po punomoćniku Zdravko Bradvica</izvorni_sadrzaj>
    <derivirana_varijabla naziv="DomainObject.Predmet.ProtustrankaFormated_1">  TEH-PRODUKT d.o.o. zastupanog po punomoćniku Zdravko Bradvica</derivirana_varijabla>
  </DomainObject.Predmet.ProtustrankaFormated>
  <DomainObject.Predmet.ProtustrankaFormatedOIB>
    <izvorni_sadrzaj>  TEH-PRODUKT d.o.o., OIB 45450935286 zastupanog po punomoćniku Zdravko Bradvica</izvorni_sadrzaj>
    <derivirana_varijabla naziv="DomainObject.Predmet.ProtustrankaFormatedOIB_1">  TEH-PRODUKT d.o.o., OIB 45450935286 zastupanog po punomoćniku Zdravko Bradvica</derivirana_varijabla>
  </DomainObject.Predmet.ProtustrankaFormatedOIB>
  <DomainObject.Predmet.ProtustrankaFormatedWithAdress>
    <izvorni_sadrzaj> TEH-PRODUKT d.o.o., Luke Ibrišimovića 4, 10000 Zagreb zastupanog po punomoćniku Zdravko Bradvica</izvorni_sadrzaj>
    <derivirana_varijabla naziv="DomainObject.Predmet.ProtustrankaFormatedWithAdress_1"> TEH-PRODUKT d.o.o., Luke Ibrišimovića 4, 10000 Zagreb zastupanog po punomoćniku Zdravko Bradvica</derivirana_varijabla>
  </DomainObject.Predmet.ProtustrankaFormatedWithAdress>
  <DomainObject.Predmet.ProtustrankaFormatedWithAdressOIB>
    <izvorni_sadrzaj> TEH-PRODUKT d.o.o., OIB 45450935286, Luke Ibrišimovića 4, 10000 Zagreb zastupanog po punomoćniku Zdravko Bradvica</izvorni_sadrzaj>
    <derivirana_varijabla naziv="DomainObject.Predmet.ProtustrankaFormatedWithAdressOIB_1"> TEH-PRODUKT d.o.o., OIB 45450935286, Luke Ibrišimovića 4, 10000 Zagreb zastupanog po punomoćniku Zdravko Bradvica</derivirana_varijabla>
  </DomainObject.Predmet.ProtustrankaFormatedWithAdressOIB>
  <DomainObject.Predmet.ProtustrankaWithAdress>
    <izvorni_sadrzaj>TEH-PRODUKT d.o.o. Luke Ibrišimovića 4, 10000 Zagreb</izvorni_sadrzaj>
    <derivirana_varijabla naziv="DomainObject.Predmet.ProtustrankaWithAdress_1">TEH-PRODUKT d.o.o. Luke Ibrišimovića 4, 10000 Zagreb</derivirana_varijabla>
  </DomainObject.Predmet.ProtustrankaWithAdress>
  <DomainObject.Predmet.ProtustrankaWithAdressOIB>
    <izvorni_sadrzaj>TEH-PRODUKT d.o.o., OIB 45450935286, Luke Ibrišimovića 4, 10000 Zagreb</izvorni_sadrzaj>
    <derivirana_varijabla naziv="DomainObject.Predmet.ProtustrankaWithAdressOIB_1">TEH-PRODUKT d.o.o., OIB 45450935286, Luke Ibrišimovića 4, 10000 Zagreb</derivirana_varijabla>
  </DomainObject.Predmet.ProtustrankaWithAdressOIB>
  <DomainObject.Predmet.ProtustrankaNazivFormated>
    <izvorni_sadrzaj>TEH-PRODUKT d.o.o.</izvorni_sadrzaj>
    <derivirana_varijabla naziv="DomainObject.Predmet.ProtustrankaNazivFormated_1">TEH-PRODUKT d.o.o.</derivirana_varijabla>
  </DomainObject.Predmet.ProtustrankaNazivFormated>
  <DomainObject.Predmet.ProtustrankaNazivFormatedOIB>
    <izvorni_sadrzaj>TEH-PRODUKT d.o.o., OIB 45450935286</izvorni_sadrzaj>
    <derivirana_varijabla naziv="DomainObject.Predmet.ProtustrankaNazivFormatedOIB_1">TEH-PRODUKT d.o.o., OIB 45450935286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TEH-PRODUKT d.o.o. zastupanog po punomoćniku Zdravko Bradvica</item>
    </izvorni_sadrzaj>
    <derivirana_varijabla naziv="DomainObject.Predmet.ProtuStrankaListFormated_1">
      <item>TEH-PRODUKT d.o.o. zastupanog po punomoćniku Zdravko Bradvica</item>
    </derivirana_varijabla>
  </DomainObject.Predmet.ProtuStrankaListFormated>
  <DomainObject.Predmet.ProtuStrankaListFormatedOIB>
    <izvorni_sadrzaj>
      <item>TEH-PRODUKT d.o.o., OIB 45450935286 zastupanog po punomoćniku Zdravko Bradvica</item>
    </izvorni_sadrzaj>
    <derivirana_varijabla naziv="DomainObject.Predmet.ProtuStrankaListFormatedOIB_1">
      <item>TEH-PRODUKT d.o.o., OIB 45450935286 zastupanog po punomoćniku Zdravko Bradvica</item>
    </derivirana_varijabla>
  </DomainObject.Predmet.ProtuStrankaListFormatedOIB>
  <DomainObject.Predmet.ProtuStrankaListFormatedWithAdress>
    <izvorni_sadrzaj>
      <item>TEH-PRODUKT d.o.o., Luke Ibrišimovića 4, 10000 Zagreb zastupanog po punomoćniku Zdravko Bradvica</item>
    </izvorni_sadrzaj>
    <derivirana_varijabla naziv="DomainObject.Predmet.ProtuStrankaListFormatedWithAdress_1">
      <item>TEH-PRODUKT d.o.o., Luke Ibrišimovića 4, 10000 Zagreb zastupanog po punomoćniku Zdravko Bradvica</item>
    </derivirana_varijabla>
  </DomainObject.Predmet.ProtuStrankaListFormatedWithAdress>
  <DomainObject.Predmet.ProtuStrankaListFormatedWithAdressOIB>
    <izvorni_sadrzaj>
      <item>TEH-PRODUKT d.o.o., OIB 45450935286, Luke Ibrišimovića 4, 10000 Zagreb zastupanog po punomoćniku Zdravko Bradvica</item>
    </izvorni_sadrzaj>
    <derivirana_varijabla naziv="DomainObject.Predmet.ProtuStrankaListFormatedWithAdressOIB_1">
      <item>TEH-PRODUKT d.o.o., OIB 45450935286, Luke Ibrišimovića 4, 10000 Zagreb zastupanog po punomoćniku Zdravko Bradvica</item>
    </derivirana_varijabla>
  </DomainObject.Predmet.ProtuStrankaListFormatedWithAdressOIB>
  <DomainObject.Predmet.ProtuStrankaListNazivFormated>
    <izvorni_sadrzaj>
      <item>TEH-PRODUKT d.o.o.</item>
    </izvorni_sadrzaj>
    <derivirana_varijabla naziv="DomainObject.Predmet.ProtuStrankaListNazivFormated_1">
      <item>TEH-PRODUKT d.o.o.</item>
    </derivirana_varijabla>
  </DomainObject.Predmet.ProtuStrankaListNazivFormated>
  <DomainObject.Predmet.ProtuStrankaListNazivFormatedOIB>
    <izvorni_sadrzaj>
      <item>TEH-PRODUKT d.o.o., OIB 45450935286</item>
    </izvorni_sadrzaj>
    <derivirana_varijabla naziv="DomainObject.Predmet.ProtuStrankaListNazivFormatedOIB_1">
      <item>TEH-PRODUKT d.o.o., OIB 45450935286</item>
    </derivirana_varijabla>
  </DomainObject.Predmet.ProtuStrankaListNazivFormatedOIB>
  <DomainObject.Predmet.OstaliListFormated>
    <izvorni_sadrzaj>
      <item>Zdravko Bradvica punomoćnik sudionika u postupku TEH-PRODUKT d.o.o.</item>
      <item>ŽDO u Zagrebu punomoćnik sudionika u postupku RH MF Porezna uprava Zagreb</item>
    </izvorni_sadrzaj>
    <derivirana_varijabla naziv="DomainObject.Predmet.OstaliListFormated_1">
      <item>Zdravko Bradvica punomoćnik sudionika u postupku TEH-PRODUKT d.o.o.</item>
      <item>ŽDO u Zagrebu punomoćnik sudionika u postupku RH MF Porezna uprava Zagreb</item>
    </derivirana_varijabla>
  </DomainObject.Predmet.OstaliListFormated>
  <DomainObject.Predmet.OstaliListFormatedOIB>
    <izvorni_sadrzaj>
      <item>Zdravko Bradvica, OIB 76120160472 punomoćnik sudionika u postupku TEH-PRODUKT d.o.o.</item>
      <item>ŽDO u Zagrebu, OIB 16488001145 punomoćnik sudionika u postupku RH MF Porezna uprava Zagreb</item>
    </izvorni_sadrzaj>
    <derivirana_varijabla naziv="DomainObject.Predmet.OstaliListFormatedOIB_1">
      <item>Zdravko Bradvica, OIB 76120160472 punomoćnik sudionika u postupku TEH-PRODUKT d.o.o.</item>
      <item>ŽDO u Zagrebu, OIB 16488001145 punomoćnik sudionika u postupku RH MF Porezna uprava Zagreb</item>
    </derivirana_varijabla>
  </DomainObject.Predmet.OstaliListFormatedOIB>
  <DomainObject.Predmet.OstaliListFormatedWithAdress>
    <izvorni_sadrzaj>
      <item>Zdravko Bradvica, Mihovila Krušlina 6, 10290 Zaprešić punomoćnik sudionika u postupku TEH-PRODUKT d.o.o.</item>
      <item>ŽDO u Zagrebu, Savska cesta 41, 10000 Zagreb punomoćnik sudionika u postupku RH MF Porezna uprava Zagreb</item>
    </izvorni_sadrzaj>
    <derivirana_varijabla naziv="DomainObject.Predmet.OstaliListFormatedWithAdress_1">
      <item>Zdravko Bradvica, Mihovila Krušlina 6, 10290 Zaprešić punomoćnik sudionika u postupku TEH-PRODUKT d.o.o.</item>
      <item>ŽDO u Zagrebu, Savska cesta 41, 10000 Zagreb punomoćnik sudionika u postupku RH MF Porezna uprava Zagreb</item>
    </derivirana_varijabla>
  </DomainObject.Predmet.OstaliListFormatedWithAdress>
  <DomainObject.Predmet.OstaliListFormatedWithAdressOIB>
    <izvorni_sadrzaj>
      <item>Zdravko Bradvica, OIB 76120160472, Mihovila Krušlina 6, 10290 Zaprešić punomoćnik sudionika u postupku TEH-PRODUKT d.o.o.</item>
      <item>ŽDO u Zagrebu, OIB 16488001145, Savska cesta 41, 10000 Zagreb punomoćnik sudionika u postupku RH MF Porezna uprava Zagreb</item>
    </izvorni_sadrzaj>
    <derivirana_varijabla naziv="DomainObject.Predmet.OstaliListFormatedWithAdressOIB_1">
      <item>Zdravko Bradvica, OIB 76120160472, Mihovila Krušlina 6, 10290 Zaprešić punomoćnik sudionika u postupku TEH-PRODUKT d.o.o.</item>
      <item>ŽDO u Zagrebu, OIB 16488001145, Savska cesta 41, 10000 Zagreb punomoćnik sudionika u postupku RH MF Porezna uprava Zagreb</item>
    </derivirana_varijabla>
  </DomainObject.Predmet.OstaliListFormatedWithAdressOIB>
  <DomainObject.Predmet.OstaliListNazivFormated>
    <izvorni_sadrzaj>
      <item>Zdravko Bradvica</item>
      <item>ŽDO u Zagrebu</item>
    </izvorni_sadrzaj>
    <derivirana_varijabla naziv="DomainObject.Predmet.OstaliListNazivFormated_1">
      <item>Zdravko Bradvica</item>
      <item>ŽDO u Zagrebu</item>
    </derivirana_varijabla>
  </DomainObject.Predmet.OstaliListNazivFormated>
  <DomainObject.Predmet.OstaliListNazivFormatedOIB>
    <izvorni_sadrzaj>
      <item>Zdravko Bradvica, OIB 76120160472</item>
      <item>ŽDO u Zagrebu, OIB 16488001145</item>
    </izvorni_sadrzaj>
    <derivirana_varijabla naziv="DomainObject.Predmet.OstaliListNazivFormatedOIB_1">
      <item>Zdravko Bradvica, OIB 76120160472</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TEH-PRODUKT d.o.o.</izvorni_sadrzaj>
    <derivirana_varijabla naziv="DomainObject.Predmet.ProtustrankaIDrugi_1">TEH-PRODUKT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TEH-PRODUKT d.o.o., OIB 45450935286, Luke Ibrišimovića 4, 10000 Zagreb</izvorni_sadrzaj>
    <derivirana_varijabla naziv="DomainObject.Predmet.ProtustrankaIDrugiAdressOIB_1">TEH-PRODUKT d.o.o., OIB 45450935286, Luke Ibrišimovića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Bradvica</item>
      <item>TEH-PRODUKT d.o.o.</item>
      <item>FINA Regionalni centar Zagreb</item>
      <item>ŽDO u Zagrebu</item>
      <item>RH MF Porezna uprava Zagreb</item>
    </izvorni_sadrzaj>
    <derivirana_varijabla naziv="DomainObject.Predmet.SudioniciListNaziv_1">
      <item>Zdravko Bradvica</item>
      <item>TEH-PRODUKT d.o.o.</item>
      <item>FINA Regionalni centar Zagreb</item>
      <item>ŽDO u Zagrebu</item>
      <item>RH MF Porezna uprava Zagreb</item>
    </derivirana_varijabla>
  </DomainObject.Predmet.SudioniciListNaziv>
  <DomainObject.Predmet.SudioniciListAdressOIB>
    <izvorni_sadrzaj>
      <item>Zdravko Bradvica, OIB 76120160472, Mihovila Krušlina 6,10290 Zaprešić</item>
      <item>TEH-PRODUKT d.o.o., OIB 45450935286, Luke Ibrišimovića 4,10000 Zagreb</item>
      <item>FINA Regionalni centar Zagreb, OIB 85821130368, Trg svibanjskih žrtava 1995. 1,10000 Zagreb</item>
      <item>ŽDO u Zagrebu, OIB 16488001145, Savska cesta 41,10000 Zagreb</item>
      <item>RH MF Porezna uprava Zagreb, OIB 18683136487</item>
    </izvorni_sadrzaj>
    <derivirana_varijabla naziv="DomainObject.Predmet.SudioniciListAdressOIB_1">
      <item>Zdravko Bradvica, OIB 76120160472, Mihovila Krušlina 6,10290 Zaprešić</item>
      <item>TEH-PRODUKT d.o.o., OIB 45450935286, Luke Ibrišimovića 4,10000 Zagreb</item>
      <item>FINA Regionalni centar Zagreb, OIB 85821130368, Trg svibanjskih žrtava 1995. 1,10000 Zagreb</item>
      <item>ŽDO u Zagrebu, OIB 16488001145, Savska cesta 41,10000 Zagreb</item>
      <item>RH MF Porezna uprava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76120160472</item>
      <item>, OIB 45450935286</item>
      <item>, OIB 85821130368</item>
      <item>, OIB 16488001145</item>
      <item>, OIB 18683136487</item>
    </izvorni_sadrzaj>
    <derivirana_varijabla naziv="DomainObject.Predmet.SudioniciListNazivOIB_1">
      <item>, OIB 76120160472</item>
      <item>, OIB 45450935286</item>
      <item>, OIB 85821130368</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3A79B2-B461-409C-BAFD-66D4274CD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1354</properties:Words>
  <properties:Characters>7495</properties:Characters>
  <properties:Lines>138</properties:Lines>
  <properties:Paragraphs>36</properties:Paragraphs>
  <properties:TotalTime>419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2017-03-10T10:56:00Z</cp:lastPrinted>
  <dcterms:modified xmlns:xsi="http://www.w3.org/2001/XMLSchema-instance" xsi:type="dcterms:W3CDTF">2017-03-10T10:56:00Z</dcterms:modified>
  <cp:revision>28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