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1ee9" w14:paraId="0141ee9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366736">
        <w:t>76</w:t>
      </w:r>
      <w:r w:rsidR="00BD3312">
        <w:t>/</w:t>
      </w:r>
      <w:r w:rsidR="00366736">
        <w:t>2014</w:t>
      </w:r>
      <w:r w:rsidR="00BD3312">
        <w:t>-</w:t>
      </w:r>
      <w:r w:rsidR="00366736">
        <w:t>84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366736">
        <w:t>INTER, d.o.o. u stečaju, Krapanj, Ulica II 3, Krapanj, OIB: 60096017124</w:t>
      </w:r>
      <w:r w:rsidR="00A019FD">
        <w:t>,</w:t>
      </w:r>
      <w:r w:rsidR="00A019FD" w:rsidRPr="00FB0FAF">
        <w:t xml:space="preserve"> zastupanom po stečajno</w:t>
      </w:r>
      <w:r w:rsidR="00B270DC">
        <w:t>m</w:t>
      </w:r>
      <w:r w:rsidR="00A019FD" w:rsidRPr="00FB0FAF">
        <w:t xml:space="preserve"> upravitelj</w:t>
      </w:r>
      <w:r w:rsidR="00B270DC">
        <w:t>u</w:t>
      </w:r>
      <w:r w:rsidR="00A019FD">
        <w:t xml:space="preserve"> </w:t>
      </w:r>
      <w:r w:rsidR="00366736">
        <w:t>Milanu Macuri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366736">
        <w:t>29</w:t>
      </w:r>
      <w:r w:rsidR="00A019FD">
        <w:t xml:space="preserve">. </w:t>
      </w:r>
      <w:r w:rsidR="00263367">
        <w:t>lipnja</w:t>
      </w:r>
      <w:r w:rsidR="00A019FD">
        <w:t xml:space="preserve"> 201</w:t>
      </w:r>
      <w:r w:rsidR="00263367">
        <w:t>7</w:t>
      </w:r>
      <w:r w:rsidR="00A019FD">
        <w:t>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B270DC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 xml:space="preserve">Stečajnom upravitelju </w:t>
      </w:r>
      <w:r w:rsidR="00366736">
        <w:t>Milanu Macuri</w:t>
      </w:r>
      <w:r>
        <w:t xml:space="preserve"> </w:t>
      </w:r>
      <w:r w:rsidR="00366736" w:rsidRPr="008E37E9">
        <w:t>iz Šibenika, Stjepana Radića 24, OIB: 25991506239</w:t>
      </w:r>
      <w:r w:rsidR="00A019FD">
        <w:t>,</w:t>
      </w:r>
      <w:r w:rsidR="00A019FD" w:rsidRPr="00FC45F0">
        <w:t xml:space="preserve"> </w:t>
      </w:r>
      <w:r w:rsidR="00A019FD" w:rsidRPr="000C04BF">
        <w:t xml:space="preserve">izriče se novčana kazna u iznosu od </w:t>
      </w:r>
      <w:r w:rsidR="00263367">
        <w:t>3</w:t>
      </w:r>
      <w:r w:rsidR="00A019FD" w:rsidRPr="0027030A">
        <w:t>.000,00 kuna (pet tisuća kuna).</w:t>
      </w:r>
      <w:r w:rsidR="00A019FD" w:rsidRPr="00533943">
        <w:rPr>
          <w:b/>
        </w:rPr>
        <w:t xml:space="preserve"> </w:t>
      </w:r>
      <w:r w:rsidR="00366736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3D1980" w:rsidP="002E1968" w:rsidR="00D7365E" w:rsidRPr="007805C8">
      <w:pPr>
        <w:numPr>
          <w:ilvl w:val="0"/>
          <w:numId w:val="2"/>
        </w:numPr>
        <w:jc w:val="both"/>
      </w:pPr>
      <w:r>
        <w:t xml:space="preserve">Stečajnom upravitelju </w:t>
      </w:r>
      <w:r w:rsidR="00366736">
        <w:t xml:space="preserve">Milanu Macuri </w:t>
      </w:r>
      <w:r w:rsidR="00366736" w:rsidRPr="008E37E9">
        <w:t>iz Šibenika, Stjepana Radića 24, OIB: 25991506239</w:t>
      </w:r>
      <w:r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 w:rsidRPr="007805C8">
        <w:t>pozivom na broj</w:t>
      </w:r>
      <w:r w:rsidR="00321510" w:rsidRPr="007805C8">
        <w:t xml:space="preserve">: </w:t>
      </w:r>
      <w:r w:rsidR="009C0EEC" w:rsidRPr="007805C8">
        <w:t>60</w:t>
      </w:r>
      <w:r w:rsidR="00A019FD" w:rsidRPr="007805C8">
        <w:t>7</w:t>
      </w:r>
      <w:r w:rsidR="007805C8" w:rsidRPr="007805C8">
        <w:t>6</w:t>
      </w:r>
      <w:r w:rsidR="009C0EEC" w:rsidRPr="007805C8">
        <w:t>-23405-</w:t>
      </w:r>
      <w:r w:rsidR="00366736">
        <w:t>7614</w:t>
      </w:r>
      <w:r w:rsidR="00425BB7">
        <w:t>7.</w:t>
      </w:r>
      <w:r w:rsidR="00D7365E" w:rsidRPr="007805C8">
        <w:t xml:space="preserve"> </w:t>
      </w:r>
      <w:r w:rsidR="00366736">
        <w:t xml:space="preserve"> </w:t>
      </w:r>
    </w:p>
    <w:p w:rsidRDefault="00D7365E" w:rsidP="00D7365E" w:rsidR="00D7365E" w:rsidRPr="007805C8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3D1980">
        <w:t>stečajni</w:t>
      </w:r>
      <w:r w:rsidR="008E0DC4">
        <w:t xml:space="preserve">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31712E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366736">
        <w:t>76/2014</w:t>
      </w:r>
      <w:r w:rsidR="003D1980">
        <w:t>-</w:t>
      </w:r>
      <w:r w:rsidR="00366736">
        <w:t>81</w:t>
      </w:r>
      <w:r w:rsidRPr="000C04BF">
        <w:t xml:space="preserve"> od dana </w:t>
      </w:r>
      <w:r w:rsidR="00366736">
        <w:t>15</w:t>
      </w:r>
      <w:r w:rsidR="003D1980">
        <w:t xml:space="preserve">. </w:t>
      </w:r>
      <w:r w:rsidR="0031712E">
        <w:t>ožujka</w:t>
      </w:r>
      <w:r w:rsidR="003D1980">
        <w:t xml:space="preserve"> 201</w:t>
      </w:r>
      <w:r w:rsidR="0031712E">
        <w:t>7</w:t>
      </w:r>
      <w:r w:rsidR="003D1980">
        <w:t>. stečajnom upravitelju</w:t>
      </w:r>
      <w:r w:rsidRPr="000C04BF">
        <w:t xml:space="preserve"> naloženo je da u roku od </w:t>
      </w:r>
      <w:r w:rsidR="00366736">
        <w:t>3</w:t>
      </w:r>
      <w:r w:rsidRPr="000C04BF">
        <w:t xml:space="preserve"> dana </w:t>
      </w:r>
      <w:r w:rsidR="0031712E">
        <w:t xml:space="preserve">sudu podnese pisano izvješće stečajnog upravitelja stečajnog dužnika </w:t>
      </w:r>
      <w:r w:rsidR="00366736">
        <w:t>INTER, d.o.o. u stečaju, Krapanj, Ulica II 3, Krapanj, OIB: 60096017124</w:t>
      </w:r>
      <w:r w:rsidR="0031712E">
        <w:t xml:space="preserve">, a kako to određuje članak 89. stavak 2. Stečajnog zakona (Narodne novine 71/15). Točkom II. tog zaključka stečajnom upravitelju je ujedno zapriječena kazna u iznosu </w:t>
      </w:r>
      <w:r w:rsidR="00366736">
        <w:t>o</w:t>
      </w:r>
      <w:r w:rsidR="0031712E">
        <w:t>d 3.000,00 kuna ukoliko ne postupi po točci I</w:t>
      </w:r>
      <w:r w:rsidR="00BA69E3">
        <w:t>.</w:t>
      </w:r>
      <w:r w:rsidR="0031712E">
        <w:t xml:space="preserve"> navedenog zaključka i ukoliko ubuduće ne bude postupao po odredbi članka 89. stavak 2. tog zakona.</w:t>
      </w:r>
      <w:r w:rsidR="00366736">
        <w:t xml:space="preserve"> </w:t>
      </w:r>
    </w:p>
    <w:p w:rsidRDefault="0031712E" w:rsidP="00366736" w:rsidR="00AD5AAF" w:rsidRPr="002C0CDC">
      <w:pPr>
        <w:ind w:firstLine="708"/>
        <w:jc w:val="both"/>
      </w:pPr>
      <w:r>
        <w:t xml:space="preserve">Postupajući po navedenom zaključku stečajni upravitelj je </w:t>
      </w:r>
      <w:r w:rsidR="00366736">
        <w:t>17. ožujka</w:t>
      </w:r>
      <w:r>
        <w:t xml:space="preserve"> 2017. dostavio izvješće. Međutim nakon proteka roka od 3 mjeseca stečajni upravitelj ponovo nije dostavio izvješće u smislu odredbe članka </w:t>
      </w:r>
      <w:r w:rsidR="00366736">
        <w:t xml:space="preserve">89. stavak 2. Stečajnog zakona, </w:t>
      </w:r>
      <w:r w:rsidR="00AD6851">
        <w:t xml:space="preserve">pa kako je prethodno </w:t>
      </w:r>
      <w:r w:rsidR="00AD6851">
        <w:lastRenderedPageBreak/>
        <w:t xml:space="preserve">upozoren da će se u slučaju tog propusta istome izreći novčana kazna u iznosu od 3.000,00 kuna, to je </w:t>
      </w:r>
      <w:r w:rsidR="00911DFD">
        <w:t xml:space="preserve"> primjenom odredbe čl. 90. st. 2. Stečajnog zakona, te temeljem odredbe čl. 10. Stečajnog zakona na odgovarajući način primjenjujući odredbe čl. 10. Zakon</w:t>
      </w:r>
      <w:r w:rsidR="003D1980">
        <w:t>a o parničnom postupku stečajnom upravitelju</w:t>
      </w:r>
      <w:r w:rsidR="00911DFD">
        <w:t xml:space="preserve"> izrečena kazna.</w:t>
      </w:r>
      <w:r w:rsidR="00AD5AAF">
        <w:t xml:space="preserve"> </w:t>
      </w:r>
      <w:r w:rsidR="00AD5AAF" w:rsidRPr="002C0CDC">
        <w:t>Visina kazne odmjerena je s</w:t>
      </w:r>
      <w:r w:rsidR="00BA69E3" w:rsidRPr="002C0CDC">
        <w:t xml:space="preserve"> obzirom na činjenicu da je </w:t>
      </w:r>
      <w:r w:rsidR="00AD5AAF" w:rsidRPr="002C0CDC">
        <w:t xml:space="preserve">stečajni upravitelj zaključkom suda broj </w:t>
      </w:r>
      <w:r w:rsidR="002C0CDC" w:rsidRPr="002C0CDC">
        <w:t>1 S</w:t>
      </w:r>
      <w:r w:rsidR="00BA69E3" w:rsidRPr="002C0CDC">
        <w:t>t-</w:t>
      </w:r>
      <w:r w:rsidR="002C0CDC" w:rsidRPr="002C0CDC">
        <w:t>76</w:t>
      </w:r>
      <w:r w:rsidR="00BA69E3" w:rsidRPr="002C0CDC">
        <w:t>/1</w:t>
      </w:r>
      <w:r w:rsidR="002C0CDC" w:rsidRPr="002C0CDC">
        <w:t>4-81</w:t>
      </w:r>
      <w:r w:rsidR="00BA69E3" w:rsidRPr="002C0CDC">
        <w:t xml:space="preserve"> od </w:t>
      </w:r>
      <w:r w:rsidR="002C0CDC" w:rsidRPr="002C0CDC">
        <w:t>15. ožujka 2017.</w:t>
      </w:r>
      <w:r w:rsidR="00911DFD" w:rsidRPr="002C0CDC">
        <w:t xml:space="preserve"> </w:t>
      </w:r>
      <w:r w:rsidR="00BA69E3" w:rsidRPr="002C0CDC">
        <w:t xml:space="preserve">upozoren na svoje dužnosti u smislu članka </w:t>
      </w:r>
      <w:r w:rsidR="002C0CDC" w:rsidRPr="002C0CDC">
        <w:t>89. stavak 2</w:t>
      </w:r>
      <w:r w:rsidR="00BA69E3" w:rsidRPr="002C0CDC">
        <w:t>.</w:t>
      </w:r>
      <w:r w:rsidR="002C0CDC" w:rsidRPr="002C0CDC">
        <w:t xml:space="preserve"> Stečajnog zakona</w:t>
      </w:r>
      <w:r w:rsidR="00AD5AAF" w:rsidRPr="002C0CDC">
        <w:t xml:space="preserve">, kao i </w:t>
      </w:r>
      <w:r w:rsidR="002C0CDC" w:rsidRPr="002C0CDC">
        <w:t xml:space="preserve">s obzirom na činjenicu da je zaključkom broj 1St-76/14-61 od 15. srpnja 2016. </w:t>
      </w:r>
      <w:r w:rsidR="00AD5AAF" w:rsidRPr="002C0CDC">
        <w:t xml:space="preserve">također upozoren na dužnost </w:t>
      </w:r>
      <w:r w:rsidR="002C0CDC" w:rsidRPr="002C0CDC">
        <w:t xml:space="preserve">urednog obavljanja poslova stečajnog upravitelja, a kojim zaključkom mu je također zaprijećeno novčanom kaznom. </w:t>
      </w:r>
    </w:p>
    <w:p w:rsidRDefault="00911DFD" w:rsidP="00911DFD" w:rsidR="00911DFD" w:rsidRPr="000C04BF">
      <w:pPr>
        <w:ind w:firstLine="708"/>
        <w:jc w:val="both"/>
      </w:pPr>
      <w:r>
        <w:t>Nadalje je temeljem odredbe čl. 10. st. 7. Stečajnog zakona određen</w:t>
      </w:r>
      <w:r w:rsidR="003D1980">
        <w:t>o da će se u slučaju da stečajni</w:t>
      </w:r>
      <w:r>
        <w:t xml:space="preserve"> upravitelj ne plati kaznu odnosno sudu</w:t>
      </w:r>
      <w:r w:rsidR="00F15ED3">
        <w:t xml:space="preserve"> ne dostavi dokaz o uplati, ovo</w:t>
      </w:r>
      <w:r>
        <w:t xml:space="preserve">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366736">
        <w:t>29</w:t>
      </w:r>
      <w:r w:rsidR="00A019FD">
        <w:t xml:space="preserve">. </w:t>
      </w:r>
      <w:r w:rsidR="00F15ED3">
        <w:t>lipnja</w:t>
      </w:r>
      <w:r w:rsidR="00BD3312">
        <w:t xml:space="preserve"> 201</w:t>
      </w:r>
      <w:r w:rsidR="00F15ED3">
        <w:t>7</w:t>
      </w:r>
      <w:r w:rsidR="00BD3312">
        <w:t>.</w:t>
      </w:r>
    </w:p>
    <w:p w:rsidRDefault="002E1968" w:rsidP="002E1968" w:rsidR="002E1968" w:rsidRPr="000C04BF">
      <w:pPr>
        <w:ind w:left="705"/>
        <w:jc w:val="both"/>
      </w:pPr>
    </w:p>
    <w:p w:rsidRDefault="00366736" w:rsidP="00F15ED3" w:rsidR="0096048A">
      <w:pPr>
        <w:jc w:val="right"/>
      </w:pPr>
      <w:r>
        <w:t>Sutkinja</w:t>
      </w:r>
    </w:p>
    <w:p w:rsidRDefault="00F15ED3" w:rsidP="00F15ED3" w:rsidR="009604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3D1980" w:rsidP="002E1968" w:rsidR="003D1980">
      <w:pPr>
        <w:numPr>
          <w:ilvl w:val="0"/>
          <w:numId w:val="1"/>
        </w:numPr>
      </w:pPr>
      <w:r>
        <w:t xml:space="preserve">stečajnom upravitelju </w:t>
      </w:r>
      <w:r w:rsidR="00366736">
        <w:t>Milanu Macuri</w:t>
      </w:r>
      <w:r w:rsidR="00F15ED3">
        <w:t xml:space="preserve"> mailom 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D3" w:rsidP="00EE6188" w:rsidR="00F15ED3">
      <w:r>
        <w:separator/>
      </w:r>
    </w:p>
  </w:endnote>
  <w:endnote w:id="0" w:type="continuationSeparator">
    <w:p w:rsidRDefault="00F15ED3" w:rsidP="00EE6188" w:rsidR="00F1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D3" w:rsidP="00EE6188" w:rsidR="00F15ED3">
      <w:r>
        <w:separator/>
      </w:r>
    </w:p>
  </w:footnote>
  <w:footnote w:id="0" w:type="continuationSeparator">
    <w:p w:rsidRDefault="00F15ED3" w:rsidP="00EE6188" w:rsidR="00F1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F15ED3" w:rsidP="00EE6188" w:rsidR="00F15ED3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74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366736">
          <w:t>76</w:t>
        </w:r>
        <w:r>
          <w:t>/</w:t>
        </w:r>
        <w:r w:rsidR="00366736">
          <w:t>2014-84</w:t>
        </w:r>
      </w:p>
      <w:p w:rsidRDefault="00C1674D" w:rsidR="00F15ED3">
        <w:pPr>
          <w:pStyle w:val="Zaglavlje"/>
          <w:jc w:val="center"/>
        </w:pPr>
      </w:p>
    </w:sdtContent>
  </w:sdt>
  <w:p w:rsidRDefault="00F15ED3" w:rsidR="00F15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48D6C580"/>
    <w:lvl w:tplc="5E86B8E2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1D0984"/>
    <w:rsid w:val="00263367"/>
    <w:rsid w:val="0027030A"/>
    <w:rsid w:val="002B29BD"/>
    <w:rsid w:val="002B57F2"/>
    <w:rsid w:val="002B5F2E"/>
    <w:rsid w:val="002C0CDC"/>
    <w:rsid w:val="002E1968"/>
    <w:rsid w:val="0031712E"/>
    <w:rsid w:val="00321510"/>
    <w:rsid w:val="003650BC"/>
    <w:rsid w:val="0036547F"/>
    <w:rsid w:val="00366736"/>
    <w:rsid w:val="003D1980"/>
    <w:rsid w:val="00425BB7"/>
    <w:rsid w:val="00471249"/>
    <w:rsid w:val="005A750A"/>
    <w:rsid w:val="007805C8"/>
    <w:rsid w:val="007D424D"/>
    <w:rsid w:val="008E0DC4"/>
    <w:rsid w:val="00911DFD"/>
    <w:rsid w:val="0096048A"/>
    <w:rsid w:val="00966E79"/>
    <w:rsid w:val="009C0EEC"/>
    <w:rsid w:val="00A019FD"/>
    <w:rsid w:val="00A62BD8"/>
    <w:rsid w:val="00AD5AAF"/>
    <w:rsid w:val="00AD6851"/>
    <w:rsid w:val="00B270DC"/>
    <w:rsid w:val="00B951E5"/>
    <w:rsid w:val="00BA69E3"/>
    <w:rsid w:val="00BB4C07"/>
    <w:rsid w:val="00BD3312"/>
    <w:rsid w:val="00C1674D"/>
    <w:rsid w:val="00C35BD5"/>
    <w:rsid w:val="00D7365E"/>
    <w:rsid w:val="00DA320B"/>
    <w:rsid w:val="00EC0C3B"/>
    <w:rsid w:val="00EE6188"/>
    <w:rsid w:val="00F1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- 16.03.17. - dostavljeno Izvješće st.uprav.</izvorni_sadrzaj>
    <derivirana_varijabla naziv="DomainObject.Predmet.PrimjedbaSuca_1">- 16.03.17. - dostavljeno Izvješće st.uprav.</derivirana_varijabla>
  </DomainObject.Predmet.PrimjedbaSuc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2016.</izvorni_sadrzaj>
    <derivirana_varijabla naziv="DomainObject.Predmet.OdlukaRjesenje.DatumDonosenjaOdluke_1">29.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St-76/2014-78</izvorni_sadrzaj>
    <derivirana_varijabla naziv="DomainObject.Predmet.OdlukaRjesenje.Oznaka_1">St-76/2014-78</derivirana_varijabla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7ED8D-B357-4AC3-99DA-9A262281E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566</properties:Words>
  <properties:Characters>2936</properties:Characters>
  <properties:Lines>89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2017-06-28T11:15:00Z</dcterms:created>
  <dc:creator>Korisnik</dc:creator>
  <cp:lastModifiedBy>Martina Kalmeta</cp:lastModifiedBy>
  <cp:lastPrinted>2017-06-23T08:18:00Z</cp:lastPrinted>
  <dcterms:modified xmlns:xsi="http://www.w3.org/2001/XMLSchema-instance" xsi:type="dcterms:W3CDTF">2017-06-29T09:37:00Z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