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4182" w14:paraId="f0f4182" w:rsidRDefault="00071633" w:rsidP="005568C5" w:rsidR="00071633" w:rsidRPr="00A86810">
      <w:pPr>
        <w15:collapsed w:val="false"/>
        <w:rPr>
          <w:bCs/>
          <w:sz w:val="24"/>
          <w:szCs w:val="24"/>
        </w:rPr>
      </w:pPr>
      <w:bookmarkStart w:name="_GoBack" w:id="0"/>
      <w:bookmarkEnd w:id="0"/>
    </w:p>
    <w:p w:rsidRDefault="00071633" w:rsidP="005568C5" w:rsidR="00071633" w:rsidRPr="00A86810">
      <w:pPr>
        <w:rPr>
          <w:bCs/>
          <w:sz w:val="24"/>
          <w:szCs w:val="24"/>
        </w:rPr>
      </w:pPr>
    </w:p>
    <w:p w:rsidRDefault="00895E2C" w:rsidP="00071633" w:rsidR="00071633" w:rsidRPr="00A86810">
      <w:pPr>
        <w:rPr>
          <w:bCs/>
          <w:sz w:val="24"/>
          <w:szCs w:val="24"/>
        </w:rPr>
      </w:pPr>
      <w:r w:rsidRPr="00A86810">
        <w:rPr>
          <w:bCs/>
          <w:sz w:val="24"/>
          <w:szCs w:val="24"/>
        </w:rPr>
        <w:t xml:space="preserve">        </w:t>
      </w:r>
      <w:r w:rsidR="00071633" w:rsidRPr="00A86810">
        <w:rPr>
          <w:bCs/>
          <w:sz w:val="24"/>
          <w:szCs w:val="24"/>
        </w:rPr>
        <w:t xml:space="preserve">    </w:t>
      </w:r>
    </w:p>
    <w:p w:rsidRDefault="00071633" w:rsidP="00071633" w:rsidR="000D6BA8" w:rsidRPr="00A86810">
      <w:pPr>
        <w:rPr>
          <w:bCs/>
          <w:sz w:val="24"/>
          <w:szCs w:val="24"/>
        </w:rPr>
      </w:pPr>
      <w:r w:rsidRPr="00A86810">
        <w:rPr>
          <w:bCs/>
          <w:sz w:val="24"/>
          <w:szCs w:val="24"/>
        </w:rPr>
        <w:t xml:space="preserve">  </w:t>
      </w:r>
      <w:r w:rsidR="000D6BA8" w:rsidRPr="00A86810">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A86810">
        <w:rPr>
          <w:bCs/>
          <w:sz w:val="24"/>
          <w:szCs w:val="24"/>
        </w:rPr>
        <w:t xml:space="preserve">                                                                                                                             </w:t>
      </w:r>
    </w:p>
    <w:p w:rsidRDefault="00071633" w:rsidP="00071633" w:rsidR="00071633" w:rsidRPr="00A86810">
      <w:pPr>
        <w:rPr>
          <w:bCs/>
          <w:sz w:val="24"/>
          <w:szCs w:val="24"/>
        </w:rPr>
      </w:pPr>
      <w:r w:rsidRPr="00A86810">
        <w:rPr>
          <w:bCs/>
          <w:sz w:val="24"/>
          <w:szCs w:val="24"/>
        </w:rPr>
        <w:t xml:space="preserve">REPUBLIKA HRVATSKA </w:t>
      </w:r>
    </w:p>
    <w:p w:rsidRDefault="00071633" w:rsidP="00071633" w:rsidR="00071633" w:rsidRPr="00A86810">
      <w:pPr>
        <w:rPr>
          <w:bCs/>
          <w:sz w:val="24"/>
          <w:szCs w:val="24"/>
        </w:rPr>
      </w:pPr>
      <w:r w:rsidRPr="00A86810">
        <w:rPr>
          <w:bCs/>
          <w:sz w:val="24"/>
          <w:szCs w:val="24"/>
        </w:rPr>
        <w:t>TRGOVAČKI SUD U ZAGREBU</w:t>
      </w:r>
    </w:p>
    <w:p w:rsidRDefault="00071633" w:rsidP="00895E2C" w:rsidR="00853FF6" w:rsidRPr="00A86810">
      <w:pPr>
        <w:jc w:val="right"/>
        <w:rPr>
          <w:bCs/>
          <w:sz w:val="24"/>
          <w:szCs w:val="24"/>
        </w:rPr>
      </w:pPr>
      <w:r w:rsidRPr="00A86810">
        <w:rPr>
          <w:bCs/>
          <w:sz w:val="24"/>
          <w:szCs w:val="24"/>
        </w:rPr>
        <w:t>Zagreb, Amruševa 2/II</w:t>
      </w:r>
      <w:r w:rsidR="005568C5" w:rsidRPr="00A86810">
        <w:rPr>
          <w:bCs/>
          <w:sz w:val="24"/>
          <w:szCs w:val="24"/>
        </w:rPr>
        <w:tab/>
      </w:r>
      <w:r w:rsidR="005568C5" w:rsidRPr="00A86810">
        <w:rPr>
          <w:bCs/>
          <w:sz w:val="24"/>
          <w:szCs w:val="24"/>
        </w:rPr>
        <w:tab/>
      </w:r>
      <w:r w:rsidR="005568C5" w:rsidRPr="00A86810">
        <w:rPr>
          <w:bCs/>
          <w:sz w:val="24"/>
          <w:szCs w:val="24"/>
        </w:rPr>
        <w:tab/>
      </w:r>
      <w:r w:rsidR="005568C5" w:rsidRPr="00A86810">
        <w:rPr>
          <w:bCs/>
          <w:sz w:val="24"/>
          <w:szCs w:val="24"/>
        </w:rPr>
        <w:tab/>
        <w:t xml:space="preserve">        </w:t>
      </w:r>
      <w:r w:rsidR="0089076F" w:rsidRPr="00A86810">
        <w:rPr>
          <w:bCs/>
          <w:sz w:val="24"/>
          <w:szCs w:val="24"/>
        </w:rPr>
        <w:tab/>
      </w:r>
      <w:r w:rsidR="0089076F" w:rsidRPr="00A86810">
        <w:rPr>
          <w:bCs/>
          <w:sz w:val="24"/>
          <w:szCs w:val="24"/>
        </w:rPr>
        <w:tab/>
      </w:r>
      <w:r w:rsidR="0089076F" w:rsidRPr="00A86810">
        <w:rPr>
          <w:bCs/>
          <w:sz w:val="24"/>
          <w:szCs w:val="24"/>
        </w:rPr>
        <w:tab/>
      </w:r>
      <w:r w:rsidR="0089076F" w:rsidRPr="00A86810">
        <w:rPr>
          <w:bCs/>
          <w:sz w:val="24"/>
          <w:szCs w:val="24"/>
        </w:rPr>
        <w:tab/>
      </w:r>
      <w:r w:rsidR="0089076F" w:rsidRPr="00A86810">
        <w:rPr>
          <w:bCs/>
          <w:sz w:val="24"/>
          <w:szCs w:val="24"/>
        </w:rPr>
        <w:tab/>
      </w:r>
      <w:r w:rsidR="0089076F" w:rsidRPr="00A86810">
        <w:rPr>
          <w:bCs/>
          <w:sz w:val="24"/>
          <w:szCs w:val="24"/>
        </w:rPr>
        <w:tab/>
      </w:r>
      <w:r w:rsidR="0089076F" w:rsidRPr="00A86810">
        <w:rPr>
          <w:bCs/>
          <w:sz w:val="24"/>
          <w:szCs w:val="24"/>
        </w:rPr>
        <w:tab/>
      </w:r>
      <w:r w:rsidRPr="00A86810">
        <w:rPr>
          <w:bCs/>
          <w:sz w:val="24"/>
          <w:szCs w:val="24"/>
        </w:rPr>
        <w:t xml:space="preserve">                                                                           48</w:t>
      </w:r>
      <w:r w:rsidR="00EA2F22" w:rsidRPr="00A86810">
        <w:rPr>
          <w:bCs/>
          <w:sz w:val="24"/>
          <w:szCs w:val="24"/>
        </w:rPr>
        <w:t>.</w:t>
      </w:r>
      <w:r w:rsidR="00A721A3" w:rsidRPr="00A86810">
        <w:rPr>
          <w:bCs/>
          <w:sz w:val="24"/>
          <w:szCs w:val="24"/>
        </w:rPr>
        <w:t xml:space="preserve"> St-</w:t>
      </w:r>
      <w:r w:rsidR="00271875" w:rsidRPr="00A86810">
        <w:rPr>
          <w:bCs/>
          <w:sz w:val="24"/>
          <w:szCs w:val="24"/>
        </w:rPr>
        <w:t>1114</w:t>
      </w:r>
      <w:r w:rsidR="00AA7CD0" w:rsidRPr="00A86810">
        <w:rPr>
          <w:bCs/>
          <w:sz w:val="24"/>
          <w:szCs w:val="24"/>
        </w:rPr>
        <w:t>/17</w:t>
      </w:r>
    </w:p>
    <w:p w:rsidRDefault="00853FF6" w:rsidP="00853FF6" w:rsidR="00853FF6" w:rsidRPr="00A86810">
      <w:pPr>
        <w:rPr>
          <w:bCs/>
          <w:sz w:val="24"/>
          <w:szCs w:val="24"/>
        </w:rPr>
      </w:pPr>
    </w:p>
    <w:p w:rsidRDefault="00853FF6" w:rsidP="00FE3415" w:rsidR="00853FF6" w:rsidRPr="00A86810">
      <w:pPr>
        <w:pStyle w:val="Naslov3"/>
        <w:rPr>
          <w:b w:val="false"/>
          <w:bCs/>
          <w:szCs w:val="24"/>
        </w:rPr>
      </w:pPr>
      <w:r w:rsidRPr="00A86810">
        <w:rPr>
          <w:b w:val="false"/>
          <w:bCs/>
          <w:szCs w:val="24"/>
        </w:rPr>
        <w:t>Z A P I S N I K</w:t>
      </w:r>
    </w:p>
    <w:p w:rsidRDefault="00071633" w:rsidP="00FE3415" w:rsidR="00853FF6" w:rsidRPr="00A86810">
      <w:pPr>
        <w:pStyle w:val="Naslov1"/>
        <w:jc w:val="center"/>
        <w:rPr>
          <w:b w:val="false"/>
          <w:bCs/>
          <w:szCs w:val="24"/>
        </w:rPr>
      </w:pPr>
      <w:r w:rsidRPr="00A86810">
        <w:rPr>
          <w:b w:val="false"/>
          <w:bCs/>
          <w:szCs w:val="24"/>
        </w:rPr>
        <w:t>S</w:t>
      </w:r>
      <w:r w:rsidR="00853FF6" w:rsidRPr="00A86810">
        <w:rPr>
          <w:b w:val="false"/>
          <w:bCs/>
          <w:szCs w:val="24"/>
        </w:rPr>
        <w:t xml:space="preserve"> ISPITNOG ROČIŠTA</w:t>
      </w:r>
    </w:p>
    <w:p w:rsidRDefault="00BF5E8F" w:rsidP="00BF5E8F" w:rsidR="00BF5E8F" w:rsidRPr="00A86810">
      <w:pPr>
        <w:rPr>
          <w:sz w:val="24"/>
          <w:szCs w:val="24"/>
        </w:rPr>
      </w:pPr>
    </w:p>
    <w:p w:rsidRDefault="00853FF6" w:rsidP="00271875" w:rsidR="00D473DB" w:rsidRPr="00A86810">
      <w:pPr>
        <w:jc w:val="both"/>
        <w:rPr>
          <w:sz w:val="24"/>
          <w:szCs w:val="24"/>
        </w:rPr>
      </w:pPr>
      <w:r w:rsidRPr="00A86810">
        <w:rPr>
          <w:bCs/>
          <w:sz w:val="24"/>
          <w:szCs w:val="24"/>
        </w:rPr>
        <w:t xml:space="preserve">održanog dana </w:t>
      </w:r>
      <w:r w:rsidR="00271875" w:rsidRPr="00A86810">
        <w:rPr>
          <w:bCs/>
          <w:sz w:val="24"/>
          <w:szCs w:val="24"/>
        </w:rPr>
        <w:t>27</w:t>
      </w:r>
      <w:r w:rsidR="00C92264" w:rsidRPr="00A86810">
        <w:rPr>
          <w:bCs/>
          <w:sz w:val="24"/>
          <w:szCs w:val="24"/>
        </w:rPr>
        <w:t>. ožujka 2018</w:t>
      </w:r>
      <w:r w:rsidRPr="00A86810">
        <w:rPr>
          <w:bCs/>
          <w:sz w:val="24"/>
          <w:szCs w:val="24"/>
        </w:rPr>
        <w:t>.</w:t>
      </w:r>
      <w:r w:rsidR="00A05409" w:rsidRPr="00A86810">
        <w:rPr>
          <w:bCs/>
          <w:sz w:val="24"/>
          <w:szCs w:val="24"/>
        </w:rPr>
        <w:t xml:space="preserve"> na</w:t>
      </w:r>
      <w:r w:rsidRPr="00A86810">
        <w:rPr>
          <w:bCs/>
          <w:sz w:val="24"/>
          <w:szCs w:val="24"/>
        </w:rPr>
        <w:t xml:space="preserve"> Trgovačkom sudu u Z</w:t>
      </w:r>
      <w:r w:rsidR="00456F28" w:rsidRPr="00A86810">
        <w:rPr>
          <w:bCs/>
          <w:sz w:val="24"/>
          <w:szCs w:val="24"/>
        </w:rPr>
        <w:t xml:space="preserve">agrebu, </w:t>
      </w:r>
      <w:r w:rsidR="00BB724E" w:rsidRPr="00A86810">
        <w:rPr>
          <w:bCs/>
          <w:sz w:val="24"/>
          <w:szCs w:val="24"/>
        </w:rPr>
        <w:t>Amruševa 2/II</w:t>
      </w:r>
      <w:r w:rsidR="00456F28" w:rsidRPr="00A86810">
        <w:rPr>
          <w:bCs/>
          <w:sz w:val="24"/>
          <w:szCs w:val="24"/>
        </w:rPr>
        <w:t>, soba</w:t>
      </w:r>
      <w:r w:rsidR="008D6A10" w:rsidRPr="00A86810">
        <w:rPr>
          <w:bCs/>
          <w:sz w:val="24"/>
          <w:szCs w:val="24"/>
        </w:rPr>
        <w:t xml:space="preserve"> </w:t>
      </w:r>
      <w:r w:rsidR="00C92264" w:rsidRPr="00A86810">
        <w:rPr>
          <w:bCs/>
          <w:sz w:val="24"/>
          <w:szCs w:val="24"/>
        </w:rPr>
        <w:t>55/III</w:t>
      </w:r>
      <w:r w:rsidR="00BF5E8F" w:rsidRPr="00A86810">
        <w:rPr>
          <w:bCs/>
          <w:sz w:val="24"/>
          <w:szCs w:val="24"/>
        </w:rPr>
        <w:t xml:space="preserve"> </w:t>
      </w:r>
      <w:r w:rsidR="00C92264" w:rsidRPr="00A86810">
        <w:rPr>
          <w:bCs/>
          <w:sz w:val="24"/>
          <w:szCs w:val="24"/>
        </w:rPr>
        <w:t>kat, DZ</w:t>
      </w:r>
      <w:r w:rsidRPr="00A86810">
        <w:rPr>
          <w:bCs/>
          <w:sz w:val="24"/>
          <w:szCs w:val="24"/>
        </w:rPr>
        <w:t xml:space="preserve"> u stečajnom predmetu nad stečajnim </w:t>
      </w:r>
      <w:r w:rsidR="00BC3A76" w:rsidRPr="00A86810">
        <w:rPr>
          <w:sz w:val="24"/>
          <w:szCs w:val="24"/>
          <w:lang w:val="pt-BR"/>
        </w:rPr>
        <w:t xml:space="preserve">dužnikom </w:t>
      </w:r>
      <w:r w:rsidR="00271875" w:rsidRPr="00A86810">
        <w:rPr>
          <w:sz w:val="24"/>
          <w:szCs w:val="24"/>
        </w:rPr>
        <w:t>ADRIA TRAVEL d.o.o., Zagreb, Crvenog križa 312, OIB 36558852714</w:t>
      </w:r>
    </w:p>
    <w:p w:rsidRDefault="00271875" w:rsidP="00271875" w:rsidR="00271875" w:rsidRPr="00A86810">
      <w:pPr>
        <w:jc w:val="both"/>
        <w:rPr>
          <w:bCs/>
          <w:sz w:val="24"/>
          <w:szCs w:val="24"/>
        </w:rPr>
      </w:pPr>
    </w:p>
    <w:p w:rsidRDefault="00853FF6" w:rsidP="00853FF6" w:rsidR="00853FF6" w:rsidRPr="00A86810">
      <w:pPr>
        <w:rPr>
          <w:bCs/>
          <w:sz w:val="24"/>
          <w:szCs w:val="24"/>
        </w:rPr>
      </w:pPr>
      <w:r w:rsidRPr="00A86810">
        <w:rPr>
          <w:bCs/>
          <w:sz w:val="24"/>
          <w:szCs w:val="24"/>
        </w:rPr>
        <w:t>Nazočni od suda:</w:t>
      </w:r>
    </w:p>
    <w:p w:rsidRDefault="00071633" w:rsidP="00853FF6" w:rsidR="00853FF6" w:rsidRPr="00A86810">
      <w:pPr>
        <w:rPr>
          <w:bCs/>
          <w:sz w:val="24"/>
          <w:szCs w:val="24"/>
        </w:rPr>
      </w:pPr>
      <w:r w:rsidRPr="00A86810">
        <w:rPr>
          <w:bCs/>
          <w:sz w:val="24"/>
          <w:szCs w:val="24"/>
        </w:rPr>
        <w:t>Vesna Sremac Šoštar</w:t>
      </w:r>
      <w:r w:rsidR="004642DE" w:rsidRPr="00A86810">
        <w:rPr>
          <w:bCs/>
          <w:sz w:val="24"/>
          <w:szCs w:val="24"/>
        </w:rPr>
        <w:t xml:space="preserve">, </w:t>
      </w:r>
      <w:r w:rsidR="00853FF6" w:rsidRPr="00A86810">
        <w:rPr>
          <w:bCs/>
          <w:sz w:val="24"/>
          <w:szCs w:val="24"/>
        </w:rPr>
        <w:t>sudac</w:t>
      </w:r>
    </w:p>
    <w:p w:rsidRDefault="00071633" w:rsidP="00AE3986" w:rsidR="00853FF6" w:rsidRPr="00A86810">
      <w:pPr>
        <w:rPr>
          <w:bCs/>
          <w:sz w:val="24"/>
          <w:szCs w:val="24"/>
        </w:rPr>
      </w:pPr>
      <w:r w:rsidRPr="00A86810">
        <w:rPr>
          <w:bCs/>
          <w:sz w:val="24"/>
          <w:szCs w:val="24"/>
        </w:rPr>
        <w:t>Matea Bizjak</w:t>
      </w:r>
      <w:r w:rsidR="00853FF6" w:rsidRPr="00A86810">
        <w:rPr>
          <w:bCs/>
          <w:sz w:val="24"/>
          <w:szCs w:val="24"/>
        </w:rPr>
        <w:t>, zapisničar</w:t>
      </w:r>
    </w:p>
    <w:p w:rsidRDefault="00853FF6" w:rsidP="00853FF6" w:rsidR="00853FF6" w:rsidRPr="00A86810">
      <w:pPr>
        <w:rPr>
          <w:bCs/>
          <w:sz w:val="24"/>
          <w:szCs w:val="24"/>
        </w:rPr>
      </w:pPr>
    </w:p>
    <w:p w:rsidRDefault="00853FF6" w:rsidP="00853FF6" w:rsidR="00853FF6" w:rsidRPr="00A86810">
      <w:pPr>
        <w:rPr>
          <w:sz w:val="24"/>
          <w:szCs w:val="24"/>
        </w:rPr>
      </w:pPr>
      <w:r w:rsidRPr="00A86810">
        <w:rPr>
          <w:sz w:val="24"/>
          <w:szCs w:val="24"/>
        </w:rPr>
        <w:t>Utvrđuje se da je pristu</w:t>
      </w:r>
      <w:r w:rsidR="002A3A8D" w:rsidRPr="00A86810">
        <w:rPr>
          <w:sz w:val="24"/>
          <w:szCs w:val="24"/>
        </w:rPr>
        <w:t>pio</w:t>
      </w:r>
      <w:r w:rsidRPr="00A86810">
        <w:rPr>
          <w:sz w:val="24"/>
          <w:szCs w:val="24"/>
        </w:rPr>
        <w:t xml:space="preserve"> stečajn</w:t>
      </w:r>
      <w:r w:rsidR="002A3A8D" w:rsidRPr="00A86810">
        <w:rPr>
          <w:sz w:val="24"/>
          <w:szCs w:val="24"/>
        </w:rPr>
        <w:t>i</w:t>
      </w:r>
      <w:r w:rsidR="00DC6824" w:rsidRPr="00A86810">
        <w:rPr>
          <w:sz w:val="24"/>
          <w:szCs w:val="24"/>
        </w:rPr>
        <w:t xml:space="preserve"> upravitelj</w:t>
      </w:r>
      <w:r w:rsidRPr="00A86810">
        <w:rPr>
          <w:sz w:val="24"/>
          <w:szCs w:val="24"/>
        </w:rPr>
        <w:t xml:space="preserve"> </w:t>
      </w:r>
      <w:r w:rsidR="00271875" w:rsidRPr="00A86810">
        <w:rPr>
          <w:sz w:val="24"/>
          <w:szCs w:val="24"/>
        </w:rPr>
        <w:t>Gordana Štifter Draščić</w:t>
      </w:r>
      <w:r w:rsidR="006747B7" w:rsidRPr="00A86810">
        <w:rPr>
          <w:sz w:val="24"/>
          <w:szCs w:val="24"/>
        </w:rPr>
        <w:t>.</w:t>
      </w:r>
    </w:p>
    <w:p w:rsidRDefault="00954230" w:rsidP="00853FF6" w:rsidR="00954230" w:rsidRPr="00A86810">
      <w:pPr>
        <w:rPr>
          <w:bCs/>
          <w:sz w:val="24"/>
          <w:szCs w:val="24"/>
        </w:rPr>
      </w:pPr>
    </w:p>
    <w:p w:rsidRDefault="00071633" w:rsidP="00853FF6" w:rsidR="00D4581C" w:rsidRPr="00A86810">
      <w:pPr>
        <w:rPr>
          <w:bCs/>
          <w:sz w:val="24"/>
          <w:szCs w:val="24"/>
        </w:rPr>
      </w:pPr>
      <w:r w:rsidRPr="00A86810">
        <w:rPr>
          <w:bCs/>
          <w:sz w:val="24"/>
          <w:szCs w:val="24"/>
        </w:rPr>
        <w:t xml:space="preserve">Započeto u </w:t>
      </w:r>
      <w:r w:rsidR="00AA7CD0" w:rsidRPr="00A86810">
        <w:rPr>
          <w:bCs/>
          <w:sz w:val="24"/>
          <w:szCs w:val="24"/>
        </w:rPr>
        <w:t>10,00</w:t>
      </w:r>
      <w:r w:rsidR="00853FF6" w:rsidRPr="00A86810">
        <w:rPr>
          <w:bCs/>
          <w:sz w:val="24"/>
          <w:szCs w:val="24"/>
        </w:rPr>
        <w:t xml:space="preserve"> sati.</w:t>
      </w:r>
    </w:p>
    <w:p w:rsidRDefault="00D4581C" w:rsidP="00853FF6" w:rsidR="00D4581C" w:rsidRPr="00A86810">
      <w:pPr>
        <w:rPr>
          <w:bCs/>
          <w:sz w:val="24"/>
          <w:szCs w:val="24"/>
        </w:rPr>
      </w:pPr>
    </w:p>
    <w:p w:rsidRDefault="00853FF6" w:rsidP="00853FF6" w:rsidR="00071633" w:rsidRPr="00A86810">
      <w:pPr>
        <w:rPr>
          <w:bCs/>
          <w:sz w:val="24"/>
          <w:szCs w:val="24"/>
        </w:rPr>
      </w:pPr>
      <w:r w:rsidRPr="00A86810">
        <w:rPr>
          <w:bCs/>
          <w:sz w:val="24"/>
          <w:szCs w:val="24"/>
        </w:rPr>
        <w:t>Ročište je javno.</w:t>
      </w:r>
    </w:p>
    <w:p w:rsidRDefault="00071633" w:rsidP="00853FF6" w:rsidR="00071633" w:rsidRPr="00A86810">
      <w:pPr>
        <w:rPr>
          <w:bCs/>
          <w:sz w:val="24"/>
          <w:szCs w:val="24"/>
        </w:rPr>
      </w:pPr>
    </w:p>
    <w:p w:rsidRDefault="00853FF6" w:rsidP="00AB5AC2" w:rsidR="00853FF6">
      <w:pPr>
        <w:jc w:val="both"/>
        <w:rPr>
          <w:bCs/>
          <w:sz w:val="24"/>
          <w:szCs w:val="24"/>
        </w:rPr>
      </w:pPr>
      <w:r w:rsidRPr="00A86810">
        <w:rPr>
          <w:bCs/>
          <w:sz w:val="24"/>
          <w:szCs w:val="24"/>
        </w:rPr>
        <w:t>Utvrđuje se da su p</w:t>
      </w:r>
      <w:r w:rsidR="009E0988" w:rsidRPr="00A86810">
        <w:rPr>
          <w:bCs/>
          <w:sz w:val="24"/>
          <w:szCs w:val="24"/>
        </w:rPr>
        <w:t>ristupili sl</w:t>
      </w:r>
      <w:r w:rsidRPr="00A86810">
        <w:rPr>
          <w:bCs/>
          <w:sz w:val="24"/>
          <w:szCs w:val="24"/>
        </w:rPr>
        <w:t>jedeći vjerovnici:</w:t>
      </w:r>
    </w:p>
    <w:p w:rsidRDefault="00E77F90" w:rsidP="00AB5AC2" w:rsidR="00E77F90">
      <w:pPr>
        <w:jc w:val="both"/>
        <w:rPr>
          <w:bCs/>
          <w:sz w:val="24"/>
          <w:szCs w:val="24"/>
        </w:rPr>
      </w:pPr>
    </w:p>
    <w:p w:rsidRDefault="002753EC" w:rsidP="00AB5AC2" w:rsidR="002753EC">
      <w:pPr>
        <w:jc w:val="both"/>
        <w:rPr>
          <w:bCs/>
          <w:sz w:val="24"/>
          <w:szCs w:val="24"/>
        </w:rPr>
      </w:pPr>
      <w:r>
        <w:rPr>
          <w:bCs/>
          <w:sz w:val="24"/>
          <w:szCs w:val="24"/>
        </w:rPr>
        <w:t>RH, Minista</w:t>
      </w:r>
      <w:r w:rsidR="00580B43">
        <w:rPr>
          <w:bCs/>
          <w:sz w:val="24"/>
          <w:szCs w:val="24"/>
        </w:rPr>
        <w:t>rst</w:t>
      </w:r>
      <w:r>
        <w:rPr>
          <w:bCs/>
          <w:sz w:val="24"/>
          <w:szCs w:val="24"/>
        </w:rPr>
        <w:t>vo financija, Zagreb Savska cesta 41, OIB:18683136487, zastupano po ŽDO Zagreb,</w:t>
      </w:r>
      <w:r w:rsidR="00175AE1">
        <w:rPr>
          <w:bCs/>
          <w:sz w:val="24"/>
          <w:szCs w:val="24"/>
        </w:rPr>
        <w:t xml:space="preserve"> Željka Vrbiček Mesic</w:t>
      </w:r>
    </w:p>
    <w:p w:rsidRDefault="005D16E8" w:rsidP="005D16E8" w:rsidR="005D16E8" w:rsidRPr="005D16E8">
      <w:pPr>
        <w:jc w:val="both"/>
        <w:rPr>
          <w:bCs/>
          <w:sz w:val="24"/>
          <w:szCs w:val="24"/>
        </w:rPr>
      </w:pPr>
    </w:p>
    <w:p w:rsidRDefault="005D16E8" w:rsidP="0015448A" w:rsidR="0015448A" w:rsidRPr="005D16E8">
      <w:pPr>
        <w:jc w:val="both"/>
        <w:rPr>
          <w:bCs/>
          <w:sz w:val="24"/>
          <w:szCs w:val="24"/>
        </w:rPr>
      </w:pPr>
      <w:r w:rsidRPr="005D16E8">
        <w:rPr>
          <w:bCs/>
          <w:sz w:val="24"/>
          <w:szCs w:val="24"/>
        </w:rPr>
        <w:t>ZAGREBAČKA BANKA d.d.</w:t>
      </w:r>
      <w:r>
        <w:rPr>
          <w:bCs/>
          <w:sz w:val="24"/>
          <w:szCs w:val="24"/>
        </w:rPr>
        <w:t>,</w:t>
      </w:r>
      <w:r w:rsidRPr="005D16E8">
        <w:rPr>
          <w:bCs/>
          <w:sz w:val="24"/>
          <w:szCs w:val="24"/>
        </w:rPr>
        <w:t xml:space="preserve"> Zagreb, Trg bana Josipa Jelačića 10</w:t>
      </w:r>
      <w:r>
        <w:rPr>
          <w:bCs/>
          <w:sz w:val="24"/>
          <w:szCs w:val="24"/>
        </w:rPr>
        <w:t>, OIB:</w:t>
      </w:r>
      <w:r w:rsidRPr="005D16E8">
        <w:rPr>
          <w:bCs/>
          <w:sz w:val="24"/>
          <w:szCs w:val="24"/>
        </w:rPr>
        <w:t>92963223473</w:t>
      </w:r>
      <w:r w:rsidR="00FA1DC3">
        <w:rPr>
          <w:bCs/>
          <w:sz w:val="24"/>
          <w:szCs w:val="24"/>
        </w:rPr>
        <w:t>, zastupano po Zoran Županović, Su-1182/14</w:t>
      </w:r>
      <w:r w:rsidRPr="005D16E8">
        <w:rPr>
          <w:bCs/>
          <w:sz w:val="24"/>
          <w:szCs w:val="24"/>
        </w:rPr>
        <w:tab/>
      </w:r>
      <w:r w:rsidR="0015448A" w:rsidRPr="005D16E8">
        <w:rPr>
          <w:bCs/>
          <w:sz w:val="24"/>
          <w:szCs w:val="24"/>
        </w:rPr>
        <w:tab/>
      </w:r>
    </w:p>
    <w:p w:rsidRDefault="0015448A" w:rsidP="0015448A" w:rsidR="0015448A" w:rsidRPr="005D16E8">
      <w:pPr>
        <w:jc w:val="both"/>
        <w:rPr>
          <w:bCs/>
          <w:sz w:val="24"/>
          <w:szCs w:val="24"/>
        </w:rPr>
      </w:pPr>
    </w:p>
    <w:p w:rsidRDefault="005D16E8" w:rsidP="0015448A" w:rsidR="0015448A" w:rsidRPr="005D16E8">
      <w:pPr>
        <w:jc w:val="both"/>
        <w:rPr>
          <w:bCs/>
          <w:sz w:val="24"/>
          <w:szCs w:val="24"/>
        </w:rPr>
      </w:pPr>
      <w:r w:rsidRPr="005D16E8">
        <w:rPr>
          <w:bCs/>
          <w:sz w:val="24"/>
          <w:szCs w:val="24"/>
        </w:rPr>
        <w:t>VLADO MARŠIĆ</w:t>
      </w:r>
      <w:r w:rsidR="0015448A">
        <w:rPr>
          <w:bCs/>
          <w:sz w:val="24"/>
          <w:szCs w:val="24"/>
        </w:rPr>
        <w:t xml:space="preserve">, Omiš, </w:t>
      </w:r>
      <w:r w:rsidR="0015448A" w:rsidRPr="005D16E8">
        <w:rPr>
          <w:bCs/>
          <w:sz w:val="24"/>
          <w:szCs w:val="24"/>
        </w:rPr>
        <w:t>Put Fošala 10</w:t>
      </w:r>
      <w:r w:rsidR="0015448A">
        <w:rPr>
          <w:bCs/>
          <w:sz w:val="24"/>
          <w:szCs w:val="24"/>
        </w:rPr>
        <w:t>, OIB:</w:t>
      </w:r>
      <w:r w:rsidR="0015448A" w:rsidRPr="0015448A">
        <w:rPr>
          <w:bCs/>
          <w:sz w:val="24"/>
          <w:szCs w:val="24"/>
        </w:rPr>
        <w:t xml:space="preserve"> </w:t>
      </w:r>
      <w:r w:rsidR="0015448A" w:rsidRPr="005D16E8">
        <w:rPr>
          <w:bCs/>
          <w:sz w:val="24"/>
          <w:szCs w:val="24"/>
        </w:rPr>
        <w:t>67669198675</w:t>
      </w:r>
      <w:r w:rsidR="00057DB7">
        <w:rPr>
          <w:bCs/>
          <w:sz w:val="24"/>
          <w:szCs w:val="24"/>
        </w:rPr>
        <w:t>, osobno</w:t>
      </w:r>
    </w:p>
    <w:p w:rsidRDefault="005D16E8" w:rsidP="005D16E8" w:rsidR="005D16E8" w:rsidRPr="005D16E8">
      <w:pPr>
        <w:jc w:val="both"/>
        <w:rPr>
          <w:bCs/>
          <w:sz w:val="24"/>
          <w:szCs w:val="24"/>
        </w:rPr>
      </w:pPr>
      <w:r w:rsidRPr="005D16E8">
        <w:rPr>
          <w:bCs/>
          <w:sz w:val="24"/>
          <w:szCs w:val="24"/>
        </w:rPr>
        <w:tab/>
      </w:r>
    </w:p>
    <w:p w:rsidRDefault="00030559" w:rsidP="0015448A" w:rsidR="00030559" w:rsidRPr="0015448A">
      <w:pPr>
        <w:jc w:val="both"/>
        <w:rPr>
          <w:bCs/>
          <w:sz w:val="24"/>
          <w:szCs w:val="24"/>
        </w:rPr>
      </w:pPr>
    </w:p>
    <w:p w:rsidRDefault="008B28EF" w:rsidP="007C6B1D" w:rsidR="006A4FAF" w:rsidRPr="00A86810">
      <w:pPr>
        <w:pStyle w:val="Naslov1"/>
        <w:jc w:val="both"/>
        <w:rPr>
          <w:b w:val="false"/>
          <w:szCs w:val="24"/>
        </w:rPr>
      </w:pPr>
      <w:r w:rsidRPr="00A86810">
        <w:rPr>
          <w:b w:val="false"/>
          <w:szCs w:val="24"/>
        </w:rPr>
        <w:t xml:space="preserve">     </w:t>
      </w:r>
      <w:r w:rsidR="00407F8C" w:rsidRPr="00A86810">
        <w:rPr>
          <w:b w:val="false"/>
          <w:szCs w:val="24"/>
        </w:rPr>
        <w:t xml:space="preserve">Utvrđuje </w:t>
      </w:r>
      <w:r w:rsidR="006A4FAF" w:rsidRPr="00A86810">
        <w:rPr>
          <w:b w:val="false"/>
          <w:szCs w:val="24"/>
        </w:rPr>
        <w:t xml:space="preserve">se da je </w:t>
      </w:r>
      <w:r w:rsidR="0064196D" w:rsidRPr="00A86810">
        <w:rPr>
          <w:b w:val="false"/>
          <w:szCs w:val="24"/>
        </w:rPr>
        <w:t>rješenje o otvaranju steča</w:t>
      </w:r>
      <w:r w:rsidR="00A57D3D" w:rsidRPr="00A86810">
        <w:rPr>
          <w:b w:val="false"/>
          <w:szCs w:val="24"/>
        </w:rPr>
        <w:t xml:space="preserve">jnog postupka nad dužnikom od </w:t>
      </w:r>
      <w:r w:rsidR="00AA7CD0" w:rsidRPr="00A86810">
        <w:rPr>
          <w:b w:val="false"/>
          <w:szCs w:val="24"/>
        </w:rPr>
        <w:t xml:space="preserve">21. prosinca </w:t>
      </w:r>
      <w:r w:rsidR="007C6B1D" w:rsidRPr="00A86810">
        <w:rPr>
          <w:b w:val="false"/>
          <w:szCs w:val="24"/>
        </w:rPr>
        <w:t>2017</w:t>
      </w:r>
      <w:r w:rsidR="0064196D" w:rsidRPr="00A86810">
        <w:rPr>
          <w:b w:val="false"/>
          <w:szCs w:val="24"/>
        </w:rPr>
        <w:t xml:space="preserve">., </w:t>
      </w:r>
      <w:r w:rsidR="00A57D3D" w:rsidRPr="00A86810">
        <w:rPr>
          <w:b w:val="false"/>
          <w:szCs w:val="24"/>
        </w:rPr>
        <w:t xml:space="preserve">broj gornji, </w:t>
      </w:r>
      <w:r w:rsidR="0064196D" w:rsidRPr="00A86810">
        <w:rPr>
          <w:b w:val="false"/>
          <w:szCs w:val="24"/>
        </w:rPr>
        <w:t>kojim je određeno današnje ispitno i izvještajno ročište</w:t>
      </w:r>
      <w:r w:rsidR="006A4FAF" w:rsidRPr="00A86810">
        <w:rPr>
          <w:b w:val="false"/>
          <w:szCs w:val="24"/>
        </w:rPr>
        <w:t xml:space="preserve"> objavlj</w:t>
      </w:r>
      <w:r w:rsidR="00B97A43" w:rsidRPr="00A86810">
        <w:rPr>
          <w:b w:val="false"/>
          <w:szCs w:val="24"/>
        </w:rPr>
        <w:t>en</w:t>
      </w:r>
      <w:r w:rsidR="0064196D" w:rsidRPr="00A86810">
        <w:rPr>
          <w:b w:val="false"/>
          <w:szCs w:val="24"/>
        </w:rPr>
        <w:t>o</w:t>
      </w:r>
      <w:r w:rsidR="00B97A43" w:rsidRPr="00A86810">
        <w:rPr>
          <w:b w:val="false"/>
          <w:szCs w:val="24"/>
        </w:rPr>
        <w:t xml:space="preserve"> </w:t>
      </w:r>
      <w:r w:rsidR="004642DE" w:rsidRPr="00A86810">
        <w:rPr>
          <w:b w:val="false"/>
          <w:szCs w:val="24"/>
        </w:rPr>
        <w:t xml:space="preserve">na mrežnoj stranici e-oglasna ploča Trgovačkog suda u Zagrebu </w:t>
      </w:r>
      <w:r w:rsidR="00F972B8" w:rsidRPr="00A86810">
        <w:rPr>
          <w:b w:val="false"/>
          <w:szCs w:val="24"/>
        </w:rPr>
        <w:t>istog dana, tj.</w:t>
      </w:r>
      <w:r w:rsidR="00F972B8" w:rsidRPr="00A86810">
        <w:rPr>
          <w:szCs w:val="24"/>
        </w:rPr>
        <w:t xml:space="preserve"> </w:t>
      </w:r>
      <w:r w:rsidR="00AA7CD0" w:rsidRPr="00A86810">
        <w:rPr>
          <w:b w:val="false"/>
          <w:szCs w:val="24"/>
        </w:rPr>
        <w:t>21. prosinca</w:t>
      </w:r>
      <w:r w:rsidR="00C73FB5" w:rsidRPr="00A86810">
        <w:rPr>
          <w:b w:val="false"/>
          <w:szCs w:val="24"/>
        </w:rPr>
        <w:t xml:space="preserve"> 2017</w:t>
      </w:r>
      <w:r w:rsidR="007C6B1D" w:rsidRPr="00A86810">
        <w:rPr>
          <w:b w:val="false"/>
          <w:szCs w:val="24"/>
        </w:rPr>
        <w:t xml:space="preserve">., </w:t>
      </w:r>
    </w:p>
    <w:p w:rsidRDefault="006A4FAF" w:rsidP="006A4FAF" w:rsidR="006A4FAF" w:rsidRPr="00A86810">
      <w:pPr>
        <w:rPr>
          <w:bCs/>
          <w:sz w:val="24"/>
          <w:szCs w:val="24"/>
        </w:rPr>
      </w:pPr>
    </w:p>
    <w:p w:rsidRDefault="000F4ADA" w:rsidP="006A4FAF" w:rsidR="00D72512" w:rsidRPr="00A86810">
      <w:pPr>
        <w:ind w:firstLine="360"/>
        <w:jc w:val="both"/>
        <w:rPr>
          <w:sz w:val="24"/>
          <w:szCs w:val="24"/>
        </w:rPr>
      </w:pPr>
      <w:r w:rsidRPr="00A86810">
        <w:rPr>
          <w:sz w:val="24"/>
          <w:szCs w:val="24"/>
        </w:rPr>
        <w:t>S</w:t>
      </w:r>
      <w:r w:rsidR="00320681" w:rsidRPr="00A86810">
        <w:rPr>
          <w:sz w:val="24"/>
          <w:szCs w:val="24"/>
        </w:rPr>
        <w:t>ud</w:t>
      </w:r>
      <w:r w:rsidR="006A4FAF" w:rsidRPr="00A86810">
        <w:rPr>
          <w:sz w:val="24"/>
          <w:szCs w:val="24"/>
        </w:rPr>
        <w:t xml:space="preserve"> otvara r</w:t>
      </w:r>
      <w:r w:rsidR="009045A8" w:rsidRPr="00A86810">
        <w:rPr>
          <w:sz w:val="24"/>
          <w:szCs w:val="24"/>
        </w:rPr>
        <w:t>očište</w:t>
      </w:r>
      <w:r w:rsidR="006A4FAF" w:rsidRPr="00A86810">
        <w:rPr>
          <w:sz w:val="24"/>
          <w:szCs w:val="24"/>
        </w:rPr>
        <w:t xml:space="preserve"> i objavljuje da je predmet današnjeg ročišta ispitivanje prijavljenih tražbina prema iznosima i isplatnom redu kako su uneseni u tablice koje je sastavio stečajni upravitelj i koje tab</w:t>
      </w:r>
      <w:r w:rsidR="00150D16" w:rsidRPr="00A86810">
        <w:rPr>
          <w:sz w:val="24"/>
          <w:szCs w:val="24"/>
        </w:rPr>
        <w:t>lice su sukladno odredbi čl. 259</w:t>
      </w:r>
      <w:r w:rsidR="00E47FFC" w:rsidRPr="00A86810">
        <w:rPr>
          <w:sz w:val="24"/>
          <w:szCs w:val="24"/>
        </w:rPr>
        <w:t>. Stečajnog zakona (</w:t>
      </w:r>
      <w:r w:rsidR="006A4FAF" w:rsidRPr="00A86810">
        <w:rPr>
          <w:sz w:val="24"/>
          <w:szCs w:val="24"/>
        </w:rPr>
        <w:t xml:space="preserve"> </w:t>
      </w:r>
      <w:r w:rsidR="00E47FFC" w:rsidRPr="00A86810">
        <w:rPr>
          <w:sz w:val="24"/>
          <w:szCs w:val="24"/>
        </w:rPr>
        <w:t xml:space="preserve">u daljnjem tekstu SZ-a, NN 71/15) </w:t>
      </w:r>
      <w:r w:rsidR="006A4FAF" w:rsidRPr="00A86810">
        <w:rPr>
          <w:sz w:val="24"/>
          <w:szCs w:val="24"/>
        </w:rPr>
        <w:t xml:space="preserve">bile objavljene </w:t>
      </w:r>
      <w:r w:rsidR="000D28B2" w:rsidRPr="00A86810">
        <w:rPr>
          <w:sz w:val="24"/>
          <w:szCs w:val="24"/>
        </w:rPr>
        <w:t xml:space="preserve">na mrežnoj stranici e-oglasna ploča Trgovačkog suda u Zagrebu </w:t>
      </w:r>
      <w:r w:rsidR="006A4FAF" w:rsidRPr="00A86810">
        <w:rPr>
          <w:sz w:val="24"/>
          <w:szCs w:val="24"/>
        </w:rPr>
        <w:t xml:space="preserve">i nalazile su se na uvidu u sobi </w:t>
      </w:r>
      <w:r w:rsidR="00F972B8" w:rsidRPr="00A86810">
        <w:rPr>
          <w:sz w:val="24"/>
          <w:szCs w:val="24"/>
        </w:rPr>
        <w:t>55</w:t>
      </w:r>
      <w:r w:rsidR="00BB6FEA" w:rsidRPr="00A86810">
        <w:rPr>
          <w:bCs/>
          <w:sz w:val="24"/>
          <w:szCs w:val="24"/>
        </w:rPr>
        <w:t>/II</w:t>
      </w:r>
      <w:r w:rsidR="00F972B8" w:rsidRPr="00A86810">
        <w:rPr>
          <w:bCs/>
          <w:sz w:val="24"/>
          <w:szCs w:val="24"/>
        </w:rPr>
        <w:t>I</w:t>
      </w:r>
      <w:r w:rsidR="00BB6FEA" w:rsidRPr="00A86810">
        <w:rPr>
          <w:bCs/>
          <w:sz w:val="24"/>
          <w:szCs w:val="24"/>
        </w:rPr>
        <w:t xml:space="preserve"> (</w:t>
      </w:r>
      <w:r w:rsidR="00BF5E8F" w:rsidRPr="00A86810">
        <w:rPr>
          <w:bCs/>
          <w:sz w:val="24"/>
          <w:szCs w:val="24"/>
        </w:rPr>
        <w:t>dvorišna</w:t>
      </w:r>
      <w:r w:rsidR="00BB6FEA" w:rsidRPr="00A86810">
        <w:rPr>
          <w:bCs/>
          <w:sz w:val="24"/>
          <w:szCs w:val="24"/>
        </w:rPr>
        <w:t xml:space="preserve"> zgrada) </w:t>
      </w:r>
      <w:r w:rsidR="006A4FAF" w:rsidRPr="00A86810">
        <w:rPr>
          <w:sz w:val="24"/>
          <w:szCs w:val="24"/>
        </w:rPr>
        <w:t xml:space="preserve">u Trgovačkom sudu u Zagrebu.    </w:t>
      </w:r>
    </w:p>
    <w:p w:rsidRDefault="00AA7CD0" w:rsidP="007657B8" w:rsidR="00AA7CD0" w:rsidRPr="00A86810">
      <w:pPr>
        <w:ind w:firstLine="360"/>
        <w:jc w:val="both"/>
        <w:rPr>
          <w:sz w:val="24"/>
          <w:szCs w:val="24"/>
        </w:rPr>
      </w:pPr>
    </w:p>
    <w:p w:rsidRDefault="006A4FAF" w:rsidP="007657B8" w:rsidR="006A4FAF" w:rsidRPr="00A86810">
      <w:pPr>
        <w:ind w:firstLine="360"/>
        <w:jc w:val="both"/>
        <w:rPr>
          <w:sz w:val="24"/>
          <w:szCs w:val="24"/>
        </w:rPr>
      </w:pPr>
      <w:r w:rsidRPr="00A86810">
        <w:rPr>
          <w:sz w:val="24"/>
          <w:szCs w:val="24"/>
        </w:rPr>
        <w:lastRenderedPageBreak/>
        <w:t xml:space="preserve">Uz tablice su bile izložene i prijave svih vjerovnika koje su stigle u roku objave </w:t>
      </w:r>
      <w:r w:rsidR="0064196D" w:rsidRPr="00A86810">
        <w:rPr>
          <w:sz w:val="24"/>
          <w:szCs w:val="24"/>
        </w:rPr>
        <w:t>koji je određen rješenjem o otvaranju steč</w:t>
      </w:r>
      <w:r w:rsidR="000D28B2" w:rsidRPr="00A86810">
        <w:rPr>
          <w:sz w:val="24"/>
          <w:szCs w:val="24"/>
        </w:rPr>
        <w:t xml:space="preserve">ajnog postupka nad dužnikom od </w:t>
      </w:r>
      <w:r w:rsidR="00AA7CD0" w:rsidRPr="00A86810">
        <w:rPr>
          <w:sz w:val="24"/>
          <w:szCs w:val="24"/>
        </w:rPr>
        <w:t>21. prosinca</w:t>
      </w:r>
      <w:r w:rsidR="008C1909" w:rsidRPr="00A86810">
        <w:rPr>
          <w:sz w:val="24"/>
          <w:szCs w:val="24"/>
        </w:rPr>
        <w:t xml:space="preserve"> 2017</w:t>
      </w:r>
      <w:r w:rsidR="000F0EBC" w:rsidRPr="00A86810">
        <w:rPr>
          <w:bCs/>
          <w:sz w:val="24"/>
          <w:szCs w:val="24"/>
        </w:rPr>
        <w:t>.</w:t>
      </w:r>
    </w:p>
    <w:p w:rsidRDefault="007657B8" w:rsidP="00C76C38" w:rsidR="007657B8" w:rsidRPr="00A86810">
      <w:pPr>
        <w:jc w:val="both"/>
        <w:rPr>
          <w:sz w:val="24"/>
          <w:szCs w:val="24"/>
        </w:rPr>
      </w:pPr>
    </w:p>
    <w:p w:rsidRDefault="001B7518" w:rsidP="000D28B2" w:rsidR="000D28B2" w:rsidRPr="00A86810">
      <w:pPr>
        <w:ind w:firstLine="360"/>
        <w:jc w:val="both"/>
        <w:rPr>
          <w:sz w:val="24"/>
          <w:szCs w:val="24"/>
        </w:rPr>
      </w:pPr>
      <w:r w:rsidRPr="00A86810">
        <w:rPr>
          <w:sz w:val="24"/>
          <w:szCs w:val="24"/>
        </w:rPr>
        <w:t>Sud</w:t>
      </w:r>
      <w:r w:rsidR="006A4FAF" w:rsidRPr="00A86810">
        <w:rPr>
          <w:sz w:val="24"/>
          <w:szCs w:val="24"/>
        </w:rPr>
        <w:t xml:space="preserve"> obavještava vjerovnike da sukladno čl. </w:t>
      </w:r>
      <w:r w:rsidR="00150D16" w:rsidRPr="00A86810">
        <w:rPr>
          <w:sz w:val="24"/>
          <w:szCs w:val="24"/>
        </w:rPr>
        <w:t>265</w:t>
      </w:r>
      <w:r w:rsidR="006A4FAF" w:rsidRPr="00A86810">
        <w:rPr>
          <w:sz w:val="24"/>
          <w:szCs w:val="24"/>
        </w:rPr>
        <w:t xml:space="preserve">. SZ-a oni vjerovnici kojima je </w:t>
      </w:r>
      <w:r w:rsidR="00AB50AD" w:rsidRPr="00A86810">
        <w:rPr>
          <w:sz w:val="24"/>
          <w:szCs w:val="24"/>
        </w:rPr>
        <w:t>tražbina priznata</w:t>
      </w:r>
      <w:r w:rsidR="006A4FAF" w:rsidRPr="00A86810">
        <w:rPr>
          <w:sz w:val="24"/>
          <w:szCs w:val="24"/>
        </w:rPr>
        <w:t xml:space="preserve"> neće dob</w:t>
      </w:r>
      <w:r w:rsidR="007657B8" w:rsidRPr="00A86810">
        <w:rPr>
          <w:sz w:val="24"/>
          <w:szCs w:val="24"/>
        </w:rPr>
        <w:t xml:space="preserve">iti poseban otpravak rješenja o </w:t>
      </w:r>
      <w:r w:rsidR="006A4FAF" w:rsidRPr="00A86810">
        <w:rPr>
          <w:sz w:val="24"/>
          <w:szCs w:val="24"/>
        </w:rPr>
        <w:t>utvrđenoj tražbini, osim ako to posebno ne zatraže i plate trošak rješenja.</w:t>
      </w:r>
    </w:p>
    <w:p w:rsidRDefault="000D28B2" w:rsidP="000D28B2" w:rsidR="000D28B2" w:rsidRPr="00A86810">
      <w:pPr>
        <w:ind w:firstLine="360"/>
        <w:jc w:val="both"/>
        <w:rPr>
          <w:sz w:val="24"/>
          <w:szCs w:val="24"/>
        </w:rPr>
      </w:pPr>
    </w:p>
    <w:p w:rsidRDefault="000D28B2" w:rsidP="009045A8" w:rsidR="000D28B2" w:rsidRPr="00A86810">
      <w:pPr>
        <w:ind w:firstLine="360"/>
        <w:jc w:val="both"/>
        <w:rPr>
          <w:sz w:val="24"/>
          <w:szCs w:val="24"/>
        </w:rPr>
      </w:pPr>
      <w:r w:rsidRPr="00A86810">
        <w:rPr>
          <w:sz w:val="24"/>
          <w:szCs w:val="24"/>
        </w:rPr>
        <w:t>Rješenje o utvrđenim</w:t>
      </w:r>
      <w:r w:rsidR="009045A8" w:rsidRPr="00A86810">
        <w:rPr>
          <w:sz w:val="24"/>
          <w:szCs w:val="24"/>
        </w:rPr>
        <w:t xml:space="preserve"> i osporenim tražbinama objavit</w:t>
      </w:r>
      <w:r w:rsidRPr="00A86810">
        <w:rPr>
          <w:sz w:val="24"/>
          <w:szCs w:val="24"/>
        </w:rPr>
        <w:t xml:space="preserve"> će se na mrežnoj stranici e-oglasna pl</w:t>
      </w:r>
      <w:r w:rsidR="009045A8" w:rsidRPr="00A86810">
        <w:rPr>
          <w:sz w:val="24"/>
          <w:szCs w:val="24"/>
        </w:rPr>
        <w:t>oča sudova (čl. 265. st. 2. SZ</w:t>
      </w:r>
      <w:r w:rsidRPr="00A86810">
        <w:rPr>
          <w:sz w:val="24"/>
          <w:szCs w:val="24"/>
        </w:rPr>
        <w:t xml:space="preserve">). </w:t>
      </w:r>
    </w:p>
    <w:p w:rsidRDefault="000D28B2" w:rsidP="000D28B2" w:rsidR="000D28B2" w:rsidRPr="00A86810">
      <w:pPr>
        <w:ind w:firstLine="360"/>
        <w:jc w:val="both"/>
        <w:rPr>
          <w:sz w:val="24"/>
          <w:szCs w:val="24"/>
        </w:rPr>
      </w:pPr>
    </w:p>
    <w:p w:rsidRDefault="000D28B2" w:rsidP="000D28B2" w:rsidR="000D28B2" w:rsidRPr="00A86810">
      <w:pPr>
        <w:ind w:firstLine="360"/>
        <w:jc w:val="both"/>
        <w:rPr>
          <w:sz w:val="24"/>
          <w:szCs w:val="24"/>
        </w:rPr>
      </w:pPr>
      <w:r w:rsidRPr="00A86810">
        <w:rPr>
          <w:sz w:val="24"/>
          <w:szCs w:val="24"/>
        </w:rPr>
        <w:t>Vjerovnici čije tražbine budu osporene (čl. 266. SZ</w:t>
      </w:r>
      <w:r w:rsidR="009045A8" w:rsidRPr="00A86810">
        <w:rPr>
          <w:sz w:val="24"/>
          <w:szCs w:val="24"/>
        </w:rPr>
        <w:t xml:space="preserve">) bit </w:t>
      </w:r>
      <w:r w:rsidRPr="00A86810">
        <w:rPr>
          <w:sz w:val="24"/>
          <w:szCs w:val="24"/>
        </w:rPr>
        <w:t>će upućeni na parnicu u roku od 8 dana od dana pravomoćnosti rješenja o upućivanju u parnicu, odnosno primitka drugostupanjs</w:t>
      </w:r>
      <w:r w:rsidR="009045A8" w:rsidRPr="00A86810">
        <w:rPr>
          <w:sz w:val="24"/>
          <w:szCs w:val="24"/>
        </w:rPr>
        <w:t>ke odluke (čl. 267. st. 1. SZ.</w:t>
      </w:r>
      <w:r w:rsidRPr="00A86810">
        <w:rPr>
          <w:sz w:val="24"/>
          <w:szCs w:val="24"/>
        </w:rPr>
        <w:t xml:space="preserve">). </w:t>
      </w:r>
    </w:p>
    <w:p w:rsidRDefault="00DF1CEC" w:rsidP="005B000E" w:rsidR="00DF1CEC" w:rsidRPr="00A86810">
      <w:pPr>
        <w:jc w:val="both"/>
        <w:rPr>
          <w:sz w:val="24"/>
          <w:szCs w:val="24"/>
        </w:rPr>
      </w:pPr>
    </w:p>
    <w:p w:rsidRDefault="000D28B2" w:rsidP="000D28B2" w:rsidR="00BA2A64" w:rsidRPr="00A86810">
      <w:pPr>
        <w:ind w:firstLine="360"/>
        <w:jc w:val="both"/>
        <w:rPr>
          <w:sz w:val="24"/>
          <w:szCs w:val="24"/>
        </w:rPr>
      </w:pPr>
      <w:r w:rsidRPr="00A86810">
        <w:rPr>
          <w:sz w:val="24"/>
          <w:szCs w:val="24"/>
        </w:rPr>
        <w:t>Poziva se stečajni upravitelj određeno očitovati osporava li ili priznaje svaku prijavljenu tražbinu</w:t>
      </w:r>
      <w:r w:rsidR="002A3A8D" w:rsidRPr="00A86810">
        <w:rPr>
          <w:sz w:val="24"/>
          <w:szCs w:val="24"/>
        </w:rPr>
        <w:t xml:space="preserve"> </w:t>
      </w:r>
      <w:r w:rsidR="009045A8" w:rsidRPr="00A86810">
        <w:rPr>
          <w:sz w:val="24"/>
          <w:szCs w:val="24"/>
        </w:rPr>
        <w:t>(čl. 260. st. 2. SZ</w:t>
      </w:r>
      <w:r w:rsidRPr="00A86810">
        <w:rPr>
          <w:sz w:val="24"/>
          <w:szCs w:val="24"/>
        </w:rPr>
        <w:t>).</w:t>
      </w:r>
      <w:r w:rsidR="00BA2A64" w:rsidRPr="00A86810">
        <w:rPr>
          <w:sz w:val="24"/>
          <w:szCs w:val="24"/>
        </w:rPr>
        <w:t xml:space="preserve"> </w:t>
      </w:r>
    </w:p>
    <w:p w:rsidRDefault="00C76C38" w:rsidP="000D28B2" w:rsidR="00C76C38" w:rsidRPr="00A86810">
      <w:pPr>
        <w:jc w:val="both"/>
        <w:rPr>
          <w:sz w:val="24"/>
          <w:szCs w:val="24"/>
        </w:rPr>
      </w:pPr>
    </w:p>
    <w:p w:rsidRDefault="007657B8" w:rsidP="007657B8" w:rsidR="007657B8" w:rsidRPr="00A86810">
      <w:pPr>
        <w:ind w:firstLine="360"/>
        <w:jc w:val="both"/>
        <w:rPr>
          <w:sz w:val="24"/>
          <w:szCs w:val="24"/>
        </w:rPr>
      </w:pPr>
      <w:r w:rsidRPr="00A86810">
        <w:rPr>
          <w:sz w:val="24"/>
          <w:szCs w:val="24"/>
        </w:rPr>
        <w:t>Prelazi se na ispitivanje svake pojedine tražbine.</w:t>
      </w:r>
    </w:p>
    <w:p w:rsidRDefault="007657B8" w:rsidP="007657B8" w:rsidR="007657B8" w:rsidRPr="00A86810">
      <w:pPr>
        <w:jc w:val="both"/>
        <w:rPr>
          <w:color w:val="FF0000"/>
          <w:sz w:val="24"/>
          <w:szCs w:val="24"/>
        </w:rPr>
      </w:pPr>
    </w:p>
    <w:p w:rsidRDefault="0064196D" w:rsidP="00632F42" w:rsidR="00C76C38" w:rsidRPr="00A86810">
      <w:pPr>
        <w:ind w:firstLine="360"/>
        <w:jc w:val="both"/>
        <w:rPr>
          <w:sz w:val="24"/>
          <w:szCs w:val="24"/>
        </w:rPr>
      </w:pPr>
      <w:r w:rsidRPr="00A86810">
        <w:rPr>
          <w:sz w:val="24"/>
          <w:szCs w:val="24"/>
        </w:rPr>
        <w:t>Stečajni</w:t>
      </w:r>
      <w:r w:rsidR="00C76C38" w:rsidRPr="00A86810">
        <w:rPr>
          <w:sz w:val="24"/>
          <w:szCs w:val="24"/>
        </w:rPr>
        <w:t xml:space="preserve"> upravitelj izjavljuje da </w:t>
      </w:r>
      <w:r w:rsidR="0089076F" w:rsidRPr="00A86810">
        <w:rPr>
          <w:sz w:val="24"/>
          <w:szCs w:val="24"/>
        </w:rPr>
        <w:t xml:space="preserve">u ovom stečajnom postupku </w:t>
      </w:r>
      <w:r w:rsidR="00320681" w:rsidRPr="00A86810">
        <w:rPr>
          <w:sz w:val="24"/>
          <w:szCs w:val="24"/>
        </w:rPr>
        <w:t xml:space="preserve">ima </w:t>
      </w:r>
      <w:r w:rsidR="0089076F" w:rsidRPr="00A86810">
        <w:rPr>
          <w:sz w:val="24"/>
          <w:szCs w:val="24"/>
        </w:rPr>
        <w:t>vjerovnika</w:t>
      </w:r>
      <w:r w:rsidR="00271875" w:rsidRPr="00A86810">
        <w:rPr>
          <w:sz w:val="24"/>
          <w:szCs w:val="24"/>
        </w:rPr>
        <w:t xml:space="preserve"> I. i</w:t>
      </w:r>
      <w:r w:rsidR="00E91028" w:rsidRPr="00A86810">
        <w:rPr>
          <w:sz w:val="24"/>
          <w:szCs w:val="24"/>
        </w:rPr>
        <w:t xml:space="preserve"> </w:t>
      </w:r>
      <w:r w:rsidR="00320681" w:rsidRPr="00A86810">
        <w:rPr>
          <w:sz w:val="24"/>
          <w:szCs w:val="24"/>
        </w:rPr>
        <w:t>II</w:t>
      </w:r>
      <w:r w:rsidR="00020DF7" w:rsidRPr="00A86810">
        <w:rPr>
          <w:sz w:val="24"/>
          <w:szCs w:val="24"/>
        </w:rPr>
        <w:t>.</w:t>
      </w:r>
      <w:r w:rsidR="00320681" w:rsidRPr="00A86810">
        <w:rPr>
          <w:sz w:val="24"/>
          <w:szCs w:val="24"/>
        </w:rPr>
        <w:t xml:space="preserve"> </w:t>
      </w:r>
      <w:r w:rsidR="0089076F" w:rsidRPr="00A86810">
        <w:rPr>
          <w:sz w:val="24"/>
          <w:szCs w:val="24"/>
        </w:rPr>
        <w:t>višeg isplatnog reda</w:t>
      </w:r>
      <w:r w:rsidR="007762AC" w:rsidRPr="00A86810">
        <w:rPr>
          <w:sz w:val="24"/>
          <w:szCs w:val="24"/>
        </w:rPr>
        <w:t>.</w:t>
      </w:r>
      <w:r w:rsidR="0089076F" w:rsidRPr="00A86810">
        <w:rPr>
          <w:sz w:val="24"/>
          <w:szCs w:val="24"/>
        </w:rPr>
        <w:t xml:space="preserve"> </w:t>
      </w:r>
    </w:p>
    <w:p w:rsidRDefault="009857F6" w:rsidP="00DB5D14" w:rsidR="009857F6" w:rsidRPr="00A86810">
      <w:pPr>
        <w:jc w:val="both"/>
        <w:rPr>
          <w:bCs/>
          <w:sz w:val="24"/>
          <w:szCs w:val="24"/>
        </w:rPr>
      </w:pPr>
    </w:p>
    <w:p w:rsidRDefault="0064196D" w:rsidP="00F972B8" w:rsidR="00F972B8" w:rsidRPr="00A86810">
      <w:pPr>
        <w:ind w:firstLine="360"/>
        <w:jc w:val="both"/>
        <w:rPr>
          <w:sz w:val="24"/>
          <w:szCs w:val="24"/>
        </w:rPr>
      </w:pPr>
      <w:r w:rsidRPr="00A86810">
        <w:rPr>
          <w:sz w:val="24"/>
          <w:szCs w:val="24"/>
        </w:rPr>
        <w:t>Stečajni</w:t>
      </w:r>
      <w:r w:rsidR="00DF0F9D" w:rsidRPr="00A86810">
        <w:rPr>
          <w:sz w:val="24"/>
          <w:szCs w:val="24"/>
        </w:rPr>
        <w:t xml:space="preserve"> upravitelj čita pr</w:t>
      </w:r>
      <w:r w:rsidRPr="00A86810">
        <w:rPr>
          <w:sz w:val="24"/>
          <w:szCs w:val="24"/>
        </w:rPr>
        <w:t>ijavljene</w:t>
      </w:r>
      <w:r w:rsidR="00150D16" w:rsidRPr="00A86810">
        <w:rPr>
          <w:sz w:val="24"/>
          <w:szCs w:val="24"/>
        </w:rPr>
        <w:t xml:space="preserve"> tražbine vjerovnika</w:t>
      </w:r>
      <w:r w:rsidR="00271875" w:rsidRPr="00A86810">
        <w:rPr>
          <w:sz w:val="24"/>
          <w:szCs w:val="24"/>
        </w:rPr>
        <w:t xml:space="preserve"> I. i</w:t>
      </w:r>
      <w:r w:rsidR="00150D16" w:rsidRPr="00A86810">
        <w:rPr>
          <w:sz w:val="24"/>
          <w:szCs w:val="24"/>
        </w:rPr>
        <w:t xml:space="preserve"> </w:t>
      </w:r>
      <w:r w:rsidRPr="00A86810">
        <w:rPr>
          <w:sz w:val="24"/>
          <w:szCs w:val="24"/>
        </w:rPr>
        <w:t>I</w:t>
      </w:r>
      <w:r w:rsidR="0089076F" w:rsidRPr="00A86810">
        <w:rPr>
          <w:sz w:val="24"/>
          <w:szCs w:val="24"/>
        </w:rPr>
        <w:t>I</w:t>
      </w:r>
      <w:r w:rsidR="00DF0F9D" w:rsidRPr="00A86810">
        <w:rPr>
          <w:sz w:val="24"/>
          <w:szCs w:val="24"/>
        </w:rPr>
        <w:t>. višeg isplatnog reda</w:t>
      </w:r>
      <w:r w:rsidR="007762AC" w:rsidRPr="00A86810">
        <w:rPr>
          <w:sz w:val="24"/>
          <w:szCs w:val="24"/>
        </w:rPr>
        <w:t>.</w:t>
      </w:r>
    </w:p>
    <w:p w:rsidRDefault="007762AC" w:rsidP="00DF0F9D" w:rsidR="007762AC" w:rsidRPr="00A86810">
      <w:pPr>
        <w:ind w:firstLine="360"/>
        <w:jc w:val="both"/>
        <w:rPr>
          <w:sz w:val="24"/>
          <w:szCs w:val="24"/>
        </w:rPr>
      </w:pPr>
    </w:p>
    <w:p w:rsidRDefault="007762AC" w:rsidP="007762AC" w:rsidR="007762AC" w:rsidRPr="00A86810">
      <w:pPr>
        <w:ind w:firstLine="360"/>
        <w:jc w:val="both"/>
        <w:rPr>
          <w:sz w:val="24"/>
          <w:szCs w:val="24"/>
        </w:rPr>
      </w:pPr>
      <w:r w:rsidRPr="00A86810">
        <w:rPr>
          <w:sz w:val="24"/>
          <w:szCs w:val="24"/>
        </w:rPr>
        <w:t>Stečajni upravitelj priznaje sljedeće prijavljene tražbine vjerovnika</w:t>
      </w:r>
      <w:r w:rsidR="00271875" w:rsidRPr="00A86810">
        <w:rPr>
          <w:sz w:val="24"/>
          <w:szCs w:val="24"/>
        </w:rPr>
        <w:t xml:space="preserve"> I. i</w:t>
      </w:r>
      <w:r w:rsidR="00E91028" w:rsidRPr="00A86810">
        <w:rPr>
          <w:sz w:val="24"/>
          <w:szCs w:val="24"/>
        </w:rPr>
        <w:t xml:space="preserve"> </w:t>
      </w:r>
      <w:r w:rsidRPr="00A86810">
        <w:rPr>
          <w:sz w:val="24"/>
          <w:szCs w:val="24"/>
        </w:rPr>
        <w:t>II. višeg isplatnog reda upisane u tablici :</w:t>
      </w: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1E0404" w:rsidP="007762AC" w:rsidR="001E0404"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pPr>
    </w:p>
    <w:p w:rsidRDefault="00687917" w:rsidP="007762AC" w:rsidR="00687917" w:rsidRPr="00A86810">
      <w:pPr>
        <w:ind w:firstLine="360"/>
        <w:jc w:val="both"/>
        <w:rPr>
          <w:sz w:val="24"/>
          <w:szCs w:val="24"/>
        </w:rPr>
        <w:sectPr w:rsidSect="00895E2C" w:rsidR="00687917" w:rsidRPr="00A86810">
          <w:headerReference w:type="even" r:id="rId11"/>
          <w:headerReference w:type="default" r:id="rId12"/>
          <w:pgSz w:h="15840" w:w="12240"/>
          <w:pgMar w:gutter="0" w:footer="709" w:header="709" w:left="1418" w:bottom="958" w:right="1418" w:top="568"/>
          <w:cols w:space="708"/>
          <w:titlePg/>
          <w:docGrid w:linePitch="360"/>
        </w:sectPr>
      </w:pPr>
    </w:p>
    <w:p w:rsidRDefault="002B7B9E" w:rsidP="005B028D" w:rsidR="00271875" w:rsidRPr="00580B43">
      <w:pPr>
        <w:pStyle w:val="Odlomakpopisa"/>
        <w:numPr>
          <w:ilvl w:val="0"/>
          <w:numId w:val="1"/>
        </w:numPr>
        <w:jc w:val="both"/>
        <w:rPr>
          <w:rFonts w:hAnsi="Times New Roman" w:ascii="Times New Roman"/>
          <w:b/>
          <w:sz w:val="24"/>
          <w:szCs w:val="24"/>
        </w:rPr>
      </w:pPr>
      <w:r w:rsidRPr="00580B43">
        <w:rPr>
          <w:rFonts w:hAnsi="Times New Roman" w:ascii="Times New Roman"/>
          <w:b/>
          <w:sz w:val="24"/>
          <w:szCs w:val="24"/>
        </w:rPr>
        <w:lastRenderedPageBreak/>
        <w:t>viši isplatni red</w:t>
      </w:r>
    </w:p>
    <w:tbl>
      <w:tblPr>
        <w:tblW w:type="pct" w:w="5000"/>
        <w:tblCellMar>
          <w:left w:type="dxa" w:w="10"/>
          <w:right w:type="dxa" w:w="10"/>
        </w:tblCellMar>
        <w:tblLook w:val="04A0" w:noVBand="1" w:noHBand="0" w:lastColumn="0" w:firstColumn="1" w:lastRow="0" w:firstRow="1"/>
      </w:tblPr>
      <w:tblGrid>
        <w:gridCol w:w="601"/>
        <w:gridCol w:w="2240"/>
        <w:gridCol w:w="1516"/>
        <w:gridCol w:w="1608"/>
        <w:gridCol w:w="1602"/>
        <w:gridCol w:w="1421"/>
        <w:gridCol w:w="1537"/>
        <w:gridCol w:w="1107"/>
        <w:gridCol w:w="1270"/>
        <w:gridCol w:w="1523"/>
      </w:tblGrid>
      <w:tr w:rsidTr="00E77F90" w:rsidR="00271875" w:rsidRPr="00A86810">
        <w:tc>
          <w:tcPr>
            <w:tcW w:type="pct" w:w="21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Red</w:t>
            </w: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broj</w:t>
            </w:r>
          </w:p>
        </w:tc>
        <w:tc>
          <w:tcPr>
            <w:tcW w:type="pct" w:w="783"/>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Ime i prezime/tvrtka ili naziv vjerovnika</w:t>
            </w:r>
          </w:p>
        </w:tc>
        <w:tc>
          <w:tcPr>
            <w:tcW w:type="pct" w:w="53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OIB vjerovnika</w:t>
            </w:r>
          </w:p>
        </w:tc>
        <w:tc>
          <w:tcPr>
            <w:tcW w:type="pct" w:w="56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Adresa/sjedište vjerovnika</w:t>
            </w:r>
          </w:p>
        </w:tc>
        <w:tc>
          <w:tcPr>
            <w:tcW w:type="pct" w:w="56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Iznos prijavljenih tražbina (kn)</w:t>
            </w:r>
          </w:p>
        </w:tc>
        <w:tc>
          <w:tcPr>
            <w:tcW w:type="pct" w:w="49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Pravna osnova prijavljene tražbine</w:t>
            </w:r>
          </w:p>
        </w:tc>
        <w:tc>
          <w:tcPr>
            <w:tcW w:type="pct" w:w="53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Iznos priznate tražbine</w:t>
            </w:r>
          </w:p>
        </w:tc>
        <w:tc>
          <w:tcPr>
            <w:tcW w:type="pct" w:w="390"/>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Iznos osporene tražbine</w:t>
            </w:r>
          </w:p>
        </w:tc>
        <w:tc>
          <w:tcPr>
            <w:tcW w:type="pct" w:w="38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Razlog osporavanja tražbine</w:t>
            </w:r>
          </w:p>
        </w:tc>
        <w:tc>
          <w:tcPr>
            <w:tcW w:type="pct" w:w="534"/>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Pravna osnova priznate tražbine</w:t>
            </w:r>
          </w:p>
        </w:tc>
      </w:tr>
      <w:tr w:rsidTr="00E77F90" w:rsidR="00271875" w:rsidRPr="00A86810">
        <w:tc>
          <w:tcPr>
            <w:tcW w:type="pct" w:w="215"/>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w:t>
            </w:r>
          </w:p>
        </w:tc>
        <w:tc>
          <w:tcPr>
            <w:tcW w:type="pct" w:w="783"/>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REPUBLIKA HRVATSKA,  zastupana po Županijskom državnom odvjetništvu</w:t>
            </w:r>
          </w:p>
        </w:tc>
        <w:tc>
          <w:tcPr>
            <w:tcW w:type="pct" w:w="532"/>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18683136487</w:t>
            </w:r>
          </w:p>
        </w:tc>
        <w:tc>
          <w:tcPr>
            <w:tcW w:type="pct" w:w="564"/>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w:t>
            </w: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Savska cesta 41</w:t>
            </w:r>
          </w:p>
        </w:tc>
        <w:tc>
          <w:tcPr>
            <w:tcW w:type="pct" w:w="562"/>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2.324,17 kn</w:t>
            </w:r>
          </w:p>
        </w:tc>
        <w:tc>
          <w:tcPr>
            <w:tcW w:type="pct" w:w="499"/>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Doprinosi radnika</w:t>
            </w:r>
          </w:p>
        </w:tc>
        <w:tc>
          <w:tcPr>
            <w:tcW w:type="pct" w:w="539"/>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2.324,17 kn</w:t>
            </w:r>
          </w:p>
        </w:tc>
        <w:tc>
          <w:tcPr>
            <w:tcW w:type="pct" w:w="390"/>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pct" w:w="382"/>
            <w:tcBorders>
              <w:left w:space="0" w:sz="2" w:color="000000" w:val="single"/>
              <w:bottom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pct" w:w="534"/>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p>
          <w:p w:rsidRDefault="00271875" w:rsidP="00271875" w:rsidR="00271875"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JOPPD obrazac</w:t>
            </w:r>
          </w:p>
        </w:tc>
      </w:tr>
    </w:tbl>
    <w:p w:rsidRDefault="001E0404" w:rsidP="00271875" w:rsidR="001E0404" w:rsidRPr="00A86810">
      <w:pPr>
        <w:ind w:firstLine="360"/>
        <w:jc w:val="both"/>
        <w:rPr>
          <w:sz w:val="24"/>
          <w:szCs w:val="24"/>
        </w:rPr>
      </w:pPr>
    </w:p>
    <w:p w:rsidRDefault="001E0404" w:rsidP="007762AC" w:rsidR="001E0404" w:rsidRPr="00A86810">
      <w:pPr>
        <w:ind w:firstLine="360"/>
        <w:jc w:val="both"/>
        <w:rPr>
          <w:sz w:val="24"/>
          <w:szCs w:val="24"/>
        </w:rPr>
      </w:pPr>
    </w:p>
    <w:p w:rsidRDefault="001E0404" w:rsidP="007762AC" w:rsidR="001E0404" w:rsidRPr="00A86810">
      <w:pPr>
        <w:ind w:firstLine="360"/>
        <w:jc w:val="both"/>
        <w:rPr>
          <w:sz w:val="24"/>
          <w:szCs w:val="24"/>
        </w:rPr>
      </w:pPr>
    </w:p>
    <w:p w:rsidRDefault="002B7B9E" w:rsidP="005B028D" w:rsidR="001E0404" w:rsidRPr="00A86810">
      <w:pPr>
        <w:pStyle w:val="Odlomakpopisa"/>
        <w:numPr>
          <w:ilvl w:val="0"/>
          <w:numId w:val="1"/>
        </w:numPr>
        <w:rPr>
          <w:rFonts w:eastAsia="Calibri" w:hAnsi="Times New Roman" w:ascii="Times New Roman"/>
          <w:b/>
          <w:sz w:val="24"/>
          <w:szCs w:val="24"/>
        </w:rPr>
      </w:pPr>
      <w:r w:rsidRPr="00A86810">
        <w:rPr>
          <w:rFonts w:eastAsia="Calibri" w:hAnsi="Times New Roman" w:ascii="Times New Roman"/>
          <w:b/>
          <w:sz w:val="24"/>
          <w:szCs w:val="24"/>
        </w:rPr>
        <w:t>viši isplatni red</w:t>
      </w:r>
    </w:p>
    <w:p w:rsidRDefault="002B7B9E" w:rsidP="002B7B9E" w:rsidR="002B7B9E" w:rsidRPr="00A86810">
      <w:pPr>
        <w:rPr>
          <w:rFonts w:eastAsia="Calibri"/>
          <w:b/>
          <w:sz w:val="24"/>
          <w:szCs w:val="24"/>
        </w:rPr>
      </w:pPr>
    </w:p>
    <w:p w:rsidRDefault="002B7B9E" w:rsidP="002B7B9E" w:rsidR="002B7B9E" w:rsidRPr="00A86810">
      <w:pPr>
        <w:rPr>
          <w:rFonts w:eastAsia="Calibri"/>
          <w:b/>
          <w:sz w:val="24"/>
          <w:szCs w:val="24"/>
        </w:rPr>
      </w:pPr>
    </w:p>
    <w:tbl>
      <w:tblPr>
        <w:tblW w:type="dxa" w:w="13898"/>
        <w:tblInd w:type="dxa" w:w="43"/>
        <w:tblLayout w:type="fixed"/>
        <w:tblCellMar>
          <w:left w:type="dxa" w:w="10"/>
          <w:right w:type="dxa" w:w="10"/>
        </w:tblCellMar>
        <w:tblLook w:val="0000" w:noVBand="0" w:noHBand="0" w:lastColumn="0" w:firstColumn="0" w:lastRow="0" w:firstRow="0"/>
      </w:tblPr>
      <w:tblGrid>
        <w:gridCol w:w="499"/>
        <w:gridCol w:w="2036"/>
        <w:gridCol w:w="1492"/>
        <w:gridCol w:w="1628"/>
        <w:gridCol w:w="1492"/>
        <w:gridCol w:w="1492"/>
        <w:gridCol w:w="1493"/>
        <w:gridCol w:w="1085"/>
        <w:gridCol w:w="1492"/>
        <w:gridCol w:w="1189"/>
      </w:tblGrid>
      <w:tr w:rsidTr="00A639AE" w:rsidR="002B7B9E" w:rsidRPr="00A86810">
        <w:trPr>
          <w:trHeight w:val="113"/>
        </w:trPr>
        <w:tc>
          <w:tcPr>
            <w:tcW w:type="dxa" w:w="49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Red</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broj</w:t>
            </w:r>
          </w:p>
        </w:tc>
        <w:tc>
          <w:tcPr>
            <w:tcW w:type="dxa" w:w="203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Ime i prezime/tvrtka ili naziv vjerovnika</w:t>
            </w:r>
          </w:p>
        </w:tc>
        <w:tc>
          <w:tcPr>
            <w:tcW w:type="dxa" w:w="149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OIB vjerovnika</w:t>
            </w:r>
          </w:p>
        </w:tc>
        <w:tc>
          <w:tcPr>
            <w:tcW w:type="dxa" w:w="1628"/>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Adresa/sjedište vjerovnika</w:t>
            </w:r>
          </w:p>
        </w:tc>
        <w:tc>
          <w:tcPr>
            <w:tcW w:type="dxa" w:w="149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Iznos prijavljenih tražbina (kn)</w:t>
            </w:r>
          </w:p>
        </w:tc>
        <w:tc>
          <w:tcPr>
            <w:tcW w:type="dxa" w:w="149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Pravna osnova prijavljene tražbine</w:t>
            </w:r>
          </w:p>
        </w:tc>
        <w:tc>
          <w:tcPr>
            <w:tcW w:type="dxa" w:w="1493"/>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Iznos priznate tražbine</w:t>
            </w:r>
          </w:p>
        </w:tc>
        <w:tc>
          <w:tcPr>
            <w:tcW w:type="dxa" w:w="108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Iznos osporene tražbine</w:t>
            </w:r>
          </w:p>
        </w:tc>
        <w:tc>
          <w:tcPr>
            <w:tcW w:type="dxa" w:w="149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Razlog osporavanja tražbine</w:t>
            </w:r>
          </w:p>
        </w:tc>
        <w:tc>
          <w:tcPr>
            <w:tcW w:type="dxa" w:w="1189"/>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Pravna osnova priznate tražbine</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REPUBLIKA HRVATSKA, zastupana po Županijskom državnom odvjetništvu</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18683136487</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 Savska cesta 41</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37.183,98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Porezi i druga javna davanja</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5.010,02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32.173,96 kn</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-14.100,00 kn II niži isplatni </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red</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-18.073,96 kn nema vjerodostojne dokumentacije</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Porezi i druga javna davanja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r>
      <w:tr w:rsidTr="00A639AE" w:rsidR="002B7B9E" w:rsidRPr="00A86810">
        <w:trPr>
          <w:trHeight w:val="113"/>
        </w:trPr>
        <w:tc>
          <w:tcPr>
            <w:tcW w:type="dxa" w:w="49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w:t>
            </w:r>
          </w:p>
        </w:tc>
        <w:tc>
          <w:tcPr>
            <w:tcW w:type="dxa" w:w="203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MARINOX d.o.o.</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zastupan po odvjetniku Josipu Konjevod</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48136459143</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628"/>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Rugvica,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Posavska ulica 115</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152.541.84 kn</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Izvadak iz poslovnih knjiga, Rješenje o ovrsi</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3"/>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152.541,84 kn</w:t>
            </w:r>
          </w:p>
        </w:tc>
        <w:tc>
          <w:tcPr>
            <w:tcW w:type="dxa" w:w="1085"/>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189"/>
            <w:tcBorders>
              <w:top w:space="0" w:sz="4"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Izvadak iz poslovnih knjiga, Rješenje o ovrsi</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r>
      <w:tr w:rsidTr="00A639AE" w:rsidR="002B7B9E" w:rsidRPr="00A86810">
        <w:trPr>
          <w:trHeight w:val="1448"/>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ZAGREBAČKA BANKA d.d.</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92963223473</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 Trg bana Josipa Jelačića 10</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14.111.739.86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Ugovori o kreditima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14.111.739,86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Ugovori o kreditima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r>
      <w:tr w:rsidTr="00A639AE" w:rsidR="002B7B9E" w:rsidRPr="00A86810">
        <w:trPr>
          <w:trHeight w:val="1452"/>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4.</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CENTAR ZA KOMBINIRANI TRANSPORT ZAGREB d.d.</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zastupan po odvjetniku Zoranu Badovinac</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49800593791</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Trg Senjskih uskoka 7-8</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5.387,50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Izvadak otvorenih stavki</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5.387,50 kn</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Izvadak otvorenih stavaka</w:t>
            </w:r>
          </w:p>
        </w:tc>
      </w:tr>
      <w:tr w:rsidTr="00A639AE" w:rsidR="002B7B9E" w:rsidRPr="00A86810">
        <w:trPr>
          <w:trHeight w:val="899"/>
        </w:trPr>
        <w:tc>
          <w:tcPr>
            <w:tcW w:type="dxa" w:w="49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5.</w:t>
            </w:r>
          </w:p>
        </w:tc>
        <w:tc>
          <w:tcPr>
            <w:tcW w:type="dxa" w:w="203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UNILINE d.o.o.</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zastupan po Zajedničkom odvjetničkom </w:t>
            </w:r>
            <w:r w:rsidRPr="00A86810">
              <w:rPr>
                <w:rFonts w:eastAsia="SimSun"/>
                <w:kern w:val="3"/>
                <w:sz w:val="24"/>
                <w:szCs w:val="24"/>
                <w:lang w:bidi="hi-IN" w:eastAsia="zh-CN"/>
              </w:rPr>
              <w:lastRenderedPageBreak/>
              <w:t>uredu iz Pule, Dobrilina 9</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74786390334</w:t>
            </w:r>
          </w:p>
        </w:tc>
        <w:tc>
          <w:tcPr>
            <w:tcW w:type="dxa" w:w="1628"/>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Pula,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S. Dobricha 16</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26.543,17 kn</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Izvod otvorenih stavaka, </w:t>
            </w:r>
            <w:r w:rsidRPr="00A86810">
              <w:rPr>
                <w:rFonts w:eastAsia="SimSun"/>
                <w:kern w:val="3"/>
                <w:sz w:val="24"/>
                <w:szCs w:val="24"/>
                <w:lang w:bidi="hi-IN" w:eastAsia="zh-CN"/>
              </w:rPr>
              <w:lastRenderedPageBreak/>
              <w:t>računi</w:t>
            </w:r>
          </w:p>
        </w:tc>
        <w:tc>
          <w:tcPr>
            <w:tcW w:type="dxa" w:w="1493"/>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26.543,17 kn</w:t>
            </w:r>
          </w:p>
        </w:tc>
        <w:tc>
          <w:tcPr>
            <w:tcW w:type="dxa" w:w="1085"/>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top w:space="0" w:sz="4"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Izvod otvorenih stavaka, </w:t>
            </w:r>
            <w:r w:rsidRPr="00A86810">
              <w:rPr>
                <w:rFonts w:eastAsia="SimSun"/>
                <w:kern w:val="3"/>
                <w:sz w:val="24"/>
                <w:szCs w:val="24"/>
                <w:lang w:bidi="hi-IN" w:eastAsia="zh-CN"/>
              </w:rPr>
              <w:lastRenderedPageBreak/>
              <w:t>računi</w:t>
            </w:r>
          </w:p>
        </w:tc>
      </w:tr>
      <w:tr w:rsidTr="00A639AE" w:rsidR="002B7B9E" w:rsidRPr="00A86810">
        <w:trPr>
          <w:trHeight w:val="113"/>
        </w:trPr>
        <w:tc>
          <w:tcPr>
            <w:tcW w:type="dxa" w:w="49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6.</w:t>
            </w:r>
          </w:p>
        </w:tc>
        <w:tc>
          <w:tcPr>
            <w:tcW w:type="dxa" w:w="203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HRVATSKI REGISTAR BRODOVA</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04601923208</w:t>
            </w:r>
          </w:p>
        </w:tc>
        <w:tc>
          <w:tcPr>
            <w:tcW w:type="dxa" w:w="1628"/>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Split,</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Marasovića 67</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228.603,23 kn</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w:t>
            </w:r>
          </w:p>
        </w:tc>
        <w:tc>
          <w:tcPr>
            <w:tcW w:type="dxa" w:w="1493"/>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228.603,23 kn</w:t>
            </w:r>
          </w:p>
        </w:tc>
        <w:tc>
          <w:tcPr>
            <w:tcW w:type="dxa" w:w="1085"/>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top w:space="0" w:sz="4"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7.</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HRVATSKI ZAVOD ZA ZAPOŠLJAVANJE</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zastupan po Nikolini Živković</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91547293790</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Radnička cesta 1</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31.024,00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Ugovor o sufinanciranju zapošljavanja mlade osobe bez radnog iskustva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31.024,00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Ugovor o sufinanciranju zapošljavanja mlade osobe bez radnog iskustva</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8.</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SUNČANI DAN d.o.o., zastupan po odvjetniku Damiru Batarelo</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16335622576</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Jesenice,</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Bajnice 22</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2.859.160,45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 Izvadak otvorenih stavki</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2.859.160,45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 Izvadak otvorenih stavki</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LUČKA UPRAVA SPLIT</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06992092556</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Split,</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Gat Sv. Duje 1</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6.175,20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Analitički izvod konta i Rješenje o ovrsi</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6.175,20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Analitički izvod i Rješenje o ovrsi</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10.</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HRVATSKA REGULATORNA AGENCIJA ZA MREŽNE </w:t>
            </w:r>
            <w:r w:rsidRPr="00A86810">
              <w:rPr>
                <w:rFonts w:eastAsia="SimSun"/>
                <w:kern w:val="3"/>
                <w:sz w:val="24"/>
                <w:szCs w:val="24"/>
                <w:lang w:bidi="hi-IN" w:eastAsia="zh-CN"/>
              </w:rPr>
              <w:lastRenderedPageBreak/>
              <w:t>DJELATNOSTI</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87950783661</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Ulica Roberta Frangeša </w:t>
            </w:r>
            <w:r w:rsidRPr="00A86810">
              <w:rPr>
                <w:rFonts w:eastAsia="SimSun"/>
                <w:kern w:val="3"/>
                <w:sz w:val="24"/>
                <w:szCs w:val="24"/>
                <w:lang w:bidi="hi-IN" w:eastAsia="zh-CN"/>
              </w:rPr>
              <w:lastRenderedPageBreak/>
              <w:t>Mihanovića 9</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8.569,72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 i obračuni zateznih kamata</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8.569,72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 i obračuni zateznih kamata</w:t>
            </w:r>
          </w:p>
        </w:tc>
      </w:tr>
      <w:tr w:rsidTr="00A639AE" w:rsidR="002B7B9E" w:rsidRPr="00A86810">
        <w:trPr>
          <w:trHeight w:val="1057"/>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11.</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MANEO d.o.o., zastupan po Odvjetničkom društvu Brlečić &amp; partneri j.t.d.</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68737438754</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Bjelovar,</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Vukovarska 14</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95.460,61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 i obračun zateznih kamata</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95.460,61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 i obračun zateznih kamata</w:t>
            </w:r>
          </w:p>
        </w:tc>
      </w:tr>
      <w:tr w:rsidTr="00A639AE" w:rsidR="002B7B9E" w:rsidRPr="00A86810">
        <w:trPr>
          <w:trHeight w:val="113"/>
        </w:trPr>
        <w:tc>
          <w:tcPr>
            <w:tcW w:type="dxa" w:w="49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12.</w:t>
            </w:r>
          </w:p>
        </w:tc>
        <w:tc>
          <w:tcPr>
            <w:tcW w:type="dxa" w:w="203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"FRAN"- t.o.u.</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vl. Roko Bencun,</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zastupan po odvjetniku Mariju Granić </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89486118180</w:t>
            </w:r>
          </w:p>
        </w:tc>
        <w:tc>
          <w:tcPr>
            <w:tcW w:type="dxa" w:w="1628"/>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Zadar,</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Kneza Trpimira 21</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2.828.192,05 kn</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Zapisnik s ročišta radi sklapanja predstečajne nagodbe </w:t>
            </w:r>
          </w:p>
        </w:tc>
        <w:tc>
          <w:tcPr>
            <w:tcW w:type="dxa" w:w="1493"/>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2.828.192,05 kn</w:t>
            </w:r>
          </w:p>
        </w:tc>
        <w:tc>
          <w:tcPr>
            <w:tcW w:type="dxa" w:w="1085"/>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top w:space="0" w:sz="4"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Zapisnik s ročišta radi sklapanja predstečajne nagodbe</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13.</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LIBERTAS-DUBROVNIK d.o.o.</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36411681446</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Mokošica,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Ogarići 12</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65.032,31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Izvod otvorenih stavaka i obračun zateznih kamata</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65.032,31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Izvode otvorenih stavaka i obračun zateznih kamata</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14.</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LEDA d.o.o.</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zastupano po odvjetniku Boranu Gošeku</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19131454393</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Korčula, Dubrovačka cesta 20</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987.191.84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 Izvod iz poslovnih knjiga</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987.191,84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Računi, Izvod iz poslovnih knjiga</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15.</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INEL d.o.o.</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zastupan po odvjetnicima Ani i Davoru Radić</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68001619680</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Split,</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Šibenska 9</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13.261,21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Izvod otvorenih stavki</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13.261,21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Izvod otvorenih stavki</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16.</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AUTOTRANS d.o.o.</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19819724166</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Cres,</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Šetalište 20. </w:t>
            </w:r>
            <w:r w:rsidRPr="00A86810">
              <w:rPr>
                <w:rFonts w:eastAsia="SimSun"/>
                <w:kern w:val="3"/>
                <w:sz w:val="24"/>
                <w:szCs w:val="24"/>
                <w:lang w:bidi="hi-IN" w:eastAsia="zh-CN"/>
              </w:rPr>
              <w:lastRenderedPageBreak/>
              <w:t>Travnja 18</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11.286,40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Zapisnik s ročišta radi </w:t>
            </w:r>
            <w:r w:rsidRPr="00A86810">
              <w:rPr>
                <w:rFonts w:eastAsia="SimSun"/>
                <w:kern w:val="3"/>
                <w:sz w:val="24"/>
                <w:szCs w:val="24"/>
                <w:lang w:bidi="hi-IN" w:eastAsia="zh-CN"/>
              </w:rPr>
              <w:lastRenderedPageBreak/>
              <w:t>sklapanja predstečajne nagodbe</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11.286,40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Zapisnik s ročišta radi </w:t>
            </w:r>
            <w:r w:rsidRPr="00A86810">
              <w:rPr>
                <w:rFonts w:eastAsia="SimSun"/>
                <w:kern w:val="3"/>
                <w:sz w:val="24"/>
                <w:szCs w:val="24"/>
                <w:lang w:bidi="hi-IN" w:eastAsia="zh-CN"/>
              </w:rPr>
              <w:lastRenderedPageBreak/>
              <w:t>sklapanja predstečajne nagodbe</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17.</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ALLIANZ ZAGREB d.d zastupan po odvj. Josip Mađarić i Hrvoje Lui</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23759810849</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Heinzelova 70</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2.807,34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Izvod iz poslovnih knjiga</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2.807,34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Izvod iz poslovnih knjiga</w:t>
            </w:r>
          </w:p>
        </w:tc>
      </w:tr>
      <w:tr w:rsidTr="00A639AE" w:rsidR="002B7B9E" w:rsidRPr="00A86810">
        <w:trPr>
          <w:trHeight w:val="113"/>
        </w:trPr>
        <w:tc>
          <w:tcPr>
            <w:tcW w:type="dxa" w:w="49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18.</w:t>
            </w:r>
          </w:p>
        </w:tc>
        <w:tc>
          <w:tcPr>
            <w:tcW w:type="dxa" w:w="203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FINANCIJSKA AGENCIJA</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85821130368</w:t>
            </w:r>
          </w:p>
        </w:tc>
        <w:tc>
          <w:tcPr>
            <w:tcW w:type="dxa" w:w="1628"/>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Ulica grada Vukovara 70</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1.203,04 kn</w:t>
            </w: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Izvadci otvorenih stavki, Računi</w:t>
            </w:r>
          </w:p>
        </w:tc>
        <w:tc>
          <w:tcPr>
            <w:tcW w:type="dxa" w:w="1493"/>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1.203,04 kn</w:t>
            </w:r>
          </w:p>
        </w:tc>
        <w:tc>
          <w:tcPr>
            <w:tcW w:type="dxa" w:w="1085"/>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top w:space="0" w:sz="4"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Izvadci otvorenih stavki, Računi</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19.</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HRVATSKI TELEKOM d.d.</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81793146560</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Roberta Frangeša Mihanovića 9</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74.068,87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Izvod iz poslovnih knjiga i obračun kamata</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74.068,87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Izvod iz poslovnih knjiga i obračun kamata</w:t>
            </w:r>
          </w:p>
        </w:tc>
      </w:tr>
      <w:tr w:rsidTr="00A639AE" w:rsidR="002B7B9E" w:rsidRPr="00A86810">
        <w:trPr>
          <w:trHeight w:val="113"/>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20.</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ČAZMATRANS DALMACIJA d.o.o.</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77026817794</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Benkovac, Petra Zoranića 7</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9.650,00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Zapisnik s ročišta radi sklapanja predstečajne nagodbe</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9.650,00 kn</w:t>
            </w: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ind w:left="720"/>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Zapisnik s ročišta radi sklapanja predstečajne nagodbe</w:t>
            </w:r>
          </w:p>
        </w:tc>
      </w:tr>
      <w:tr w:rsidTr="00A639AE" w:rsidR="002B7B9E" w:rsidRPr="00A86810">
        <w:trPr>
          <w:trHeight w:val="1290"/>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21.</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VLADO MARŠIĆ</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67669198675</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Omiš,</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Put Fošala 10</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3.750.000,00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Sporazum o ishodovanju kredita  kod Zagrebačke banke</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ind w:left="720"/>
              <w:rPr>
                <w:rFonts w:eastAsia="SimSun"/>
                <w:kern w:val="3"/>
                <w:sz w:val="24"/>
                <w:szCs w:val="24"/>
                <w:lang w:bidi="hi-IN" w:eastAsia="zh-CN"/>
              </w:rPr>
            </w:pP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3.750.000,00 kn</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Nepotpuna dokumentacija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r>
      <w:tr w:rsidTr="00A639AE" w:rsidR="002B7B9E" w:rsidRPr="00A86810">
        <w:trPr>
          <w:trHeight w:val="1045"/>
        </w:trPr>
        <w:tc>
          <w:tcPr>
            <w:tcW w:type="dxa" w:w="499"/>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22.</w:t>
            </w:r>
          </w:p>
        </w:tc>
        <w:tc>
          <w:tcPr>
            <w:tcW w:type="dxa" w:w="2036"/>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VID, sezonski obrt za turizam,</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vl. Dunja Pešić</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36558852714</w:t>
            </w:r>
          </w:p>
        </w:tc>
        <w:tc>
          <w:tcPr>
            <w:tcW w:type="dxa" w:w="162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Omiš,</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Fošal 12</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700.000,00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Ugovor o zakupu broda</w:t>
            </w:r>
          </w:p>
        </w:tc>
        <w:tc>
          <w:tcPr>
            <w:tcW w:type="dxa" w:w="1493"/>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08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700.000, 00 kn</w:t>
            </w:r>
          </w:p>
        </w:tc>
        <w:tc>
          <w:tcPr>
            <w:tcW w:type="dxa" w:w="149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Nepotpuna dokumentacija</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           </w:t>
            </w:r>
          </w:p>
        </w:tc>
        <w:tc>
          <w:tcPr>
            <w:tcW w:type="dxa" w:w="1189"/>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5B028D" w:rsidR="002B7B9E" w:rsidRPr="00A86810">
            <w:pPr>
              <w:widowControl w:val="false"/>
              <w:numPr>
                <w:ilvl w:val="0"/>
                <w:numId w:val="2"/>
              </w:numPr>
              <w:suppressLineNumbers/>
              <w:suppressAutoHyphens/>
              <w:overflowPunct/>
              <w:autoSpaceDE/>
              <w:adjustRightInd/>
              <w:rPr>
                <w:rFonts w:eastAsia="SimSun"/>
                <w:kern w:val="3"/>
                <w:sz w:val="24"/>
                <w:szCs w:val="24"/>
                <w:lang w:bidi="hi-IN" w:eastAsia="zh-CN"/>
              </w:rPr>
            </w:pPr>
          </w:p>
        </w:tc>
      </w:tr>
    </w:tbl>
    <w:p w:rsidRDefault="002B7B9E" w:rsidP="002B7B9E" w:rsidR="002B7B9E">
      <w:pPr>
        <w:rPr>
          <w:rFonts w:eastAsia="Calibri"/>
          <w:b/>
          <w:sz w:val="24"/>
          <w:szCs w:val="24"/>
        </w:rPr>
      </w:pPr>
    </w:p>
    <w:p w:rsidRDefault="00A639AE" w:rsidP="002B7B9E" w:rsidR="00A639AE" w:rsidRPr="006C5597">
      <w:pPr>
        <w:rPr>
          <w:rFonts w:eastAsia="Calibri"/>
          <w:sz w:val="24"/>
          <w:szCs w:val="24"/>
        </w:rPr>
      </w:pPr>
      <w:r w:rsidRPr="006C5597">
        <w:rPr>
          <w:rFonts w:eastAsia="Calibri"/>
          <w:sz w:val="24"/>
          <w:szCs w:val="24"/>
        </w:rPr>
        <w:t>Stečajni upravitelj osporava tražbine kako slijedi:</w:t>
      </w:r>
    </w:p>
    <w:p w:rsidRDefault="00A639AE" w:rsidP="00A639AE" w:rsidR="00A639AE" w:rsidRPr="006C5597">
      <w:pPr>
        <w:rPr>
          <w:rFonts w:eastAsia="Calibri" w:hAnsi="Calibri" w:ascii="Calibri"/>
          <w:sz w:val="24"/>
          <w:szCs w:val="24"/>
          <w:lang w:eastAsia="en-US"/>
        </w:rPr>
      </w:pPr>
    </w:p>
    <w:p w:rsidRDefault="00A639AE" w:rsidP="00A639AE" w:rsidR="00A639AE" w:rsidRPr="006C5597">
      <w:pPr>
        <w:widowControl w:val="false"/>
        <w:suppressLineNumbers/>
        <w:suppressAutoHyphens/>
        <w:overflowPunct/>
        <w:autoSpaceDE/>
        <w:adjustRightInd/>
        <w:rPr>
          <w:rFonts w:eastAsia="SimSun"/>
          <w:kern w:val="3"/>
          <w:sz w:val="24"/>
          <w:szCs w:val="24"/>
          <w:lang w:bidi="hi-IN" w:eastAsia="zh-CN"/>
        </w:rPr>
      </w:pPr>
      <w:r w:rsidRPr="006C5597">
        <w:rPr>
          <w:rFonts w:eastAsia="SimSun"/>
          <w:kern w:val="3"/>
          <w:sz w:val="24"/>
          <w:szCs w:val="24"/>
          <w:lang w:bidi="hi-IN" w:eastAsia="zh-CN"/>
        </w:rPr>
        <w:t>REPUBLIKA HRVATSKA, u iznosu od 32.173,96 kn</w:t>
      </w:r>
      <w:r w:rsidR="006C5597">
        <w:rPr>
          <w:rFonts w:eastAsia="SimSun"/>
          <w:kern w:val="3"/>
          <w:sz w:val="24"/>
          <w:szCs w:val="24"/>
          <w:lang w:bidi="hi-IN" w:eastAsia="zh-CN"/>
        </w:rPr>
        <w:t>.</w:t>
      </w:r>
    </w:p>
    <w:p w:rsidRDefault="00A639AE" w:rsidP="00A639AE" w:rsidR="00A639AE" w:rsidRPr="006C5597">
      <w:pPr>
        <w:widowControl w:val="false"/>
        <w:suppressLineNumbers/>
        <w:suppressAutoHyphens/>
        <w:overflowPunct/>
        <w:autoSpaceDE/>
        <w:adjustRightInd/>
        <w:rPr>
          <w:rFonts w:eastAsia="SimSun"/>
          <w:kern w:val="3"/>
          <w:sz w:val="24"/>
          <w:szCs w:val="24"/>
          <w:lang w:bidi="hi-IN" w:eastAsia="zh-CN"/>
        </w:rPr>
      </w:pPr>
      <w:r w:rsidRPr="006C5597">
        <w:rPr>
          <w:rFonts w:eastAsia="SimSun"/>
          <w:kern w:val="3"/>
          <w:sz w:val="24"/>
          <w:szCs w:val="24"/>
          <w:lang w:bidi="hi-IN" w:eastAsia="zh-CN"/>
        </w:rPr>
        <w:t>VLADO MARŠIĆ,</w:t>
      </w:r>
      <w:r w:rsidR="00C465F4" w:rsidRPr="006C5597">
        <w:rPr>
          <w:rFonts w:eastAsia="SimSun"/>
          <w:kern w:val="3"/>
          <w:sz w:val="24"/>
          <w:szCs w:val="24"/>
          <w:lang w:bidi="hi-IN" w:eastAsia="zh-CN"/>
        </w:rPr>
        <w:t xml:space="preserve"> OIB: 67669198675, </w:t>
      </w:r>
      <w:r w:rsidRPr="006C5597">
        <w:rPr>
          <w:rFonts w:eastAsia="SimSun"/>
          <w:kern w:val="3"/>
          <w:sz w:val="24"/>
          <w:szCs w:val="24"/>
          <w:lang w:bidi="hi-IN" w:eastAsia="zh-CN"/>
        </w:rPr>
        <w:t xml:space="preserve"> u iznosu od 3.750.000,00 kn</w:t>
      </w:r>
      <w:r w:rsidR="006C5597">
        <w:rPr>
          <w:rFonts w:eastAsia="SimSun"/>
          <w:kern w:val="3"/>
          <w:sz w:val="24"/>
          <w:szCs w:val="24"/>
          <w:lang w:bidi="hi-IN" w:eastAsia="zh-CN"/>
        </w:rPr>
        <w:t>.</w:t>
      </w:r>
    </w:p>
    <w:p w:rsidRDefault="00A639AE" w:rsidP="00A639AE" w:rsidR="00A639AE" w:rsidRPr="006C5597">
      <w:pPr>
        <w:widowControl w:val="false"/>
        <w:suppressLineNumbers/>
        <w:suppressAutoHyphens/>
        <w:overflowPunct/>
        <w:autoSpaceDE/>
        <w:adjustRightInd/>
        <w:rPr>
          <w:rFonts w:eastAsia="SimSun"/>
          <w:kern w:val="3"/>
          <w:sz w:val="24"/>
          <w:szCs w:val="24"/>
          <w:lang w:bidi="hi-IN" w:eastAsia="zh-CN"/>
        </w:rPr>
        <w:sectPr w:rsidSect="00687917" w:rsidR="00A639AE" w:rsidRPr="006C5597">
          <w:pgSz w:orient="landscape" w:h="12240" w:w="15840"/>
          <w:pgMar w:gutter="0" w:footer="709" w:header="709" w:left="958" w:bottom="1418" w:right="567" w:top="1418"/>
          <w:cols w:space="708"/>
          <w:titlePg/>
          <w:docGrid w:linePitch="360"/>
        </w:sectPr>
      </w:pPr>
      <w:r w:rsidRPr="006C5597">
        <w:rPr>
          <w:rFonts w:eastAsia="SimSun"/>
          <w:kern w:val="3"/>
          <w:sz w:val="24"/>
          <w:szCs w:val="24"/>
          <w:lang w:bidi="hi-IN" w:eastAsia="zh-CN"/>
        </w:rPr>
        <w:t>VID, sezonski obrt za turizam, vl. Dunja Pešić,</w:t>
      </w:r>
      <w:r w:rsidR="00C465F4" w:rsidRPr="006C5597">
        <w:rPr>
          <w:rFonts w:eastAsia="SimSun"/>
          <w:kern w:val="3"/>
          <w:sz w:val="24"/>
          <w:szCs w:val="24"/>
          <w:lang w:bidi="hi-IN" w:eastAsia="zh-CN"/>
        </w:rPr>
        <w:t xml:space="preserve"> OIB: 36558852714, u iznosu od </w:t>
      </w:r>
      <w:r w:rsidRPr="006C5597">
        <w:rPr>
          <w:rFonts w:eastAsia="SimSun"/>
          <w:kern w:val="3"/>
          <w:sz w:val="24"/>
          <w:szCs w:val="24"/>
          <w:lang w:bidi="hi-IN" w:eastAsia="zh-CN"/>
        </w:rPr>
        <w:t xml:space="preserve"> 700.000, 00 kn</w:t>
      </w:r>
      <w:r w:rsidR="006C5597">
        <w:rPr>
          <w:rFonts w:eastAsia="SimSun"/>
          <w:kern w:val="3"/>
          <w:sz w:val="24"/>
          <w:szCs w:val="24"/>
          <w:lang w:bidi="hi-IN" w:eastAsia="zh-CN"/>
        </w:rPr>
        <w:t>.</w:t>
      </w:r>
    </w:p>
    <w:p w:rsidRDefault="001B7518" w:rsidP="00A639AE" w:rsidR="009E2E3B" w:rsidRPr="00A86810">
      <w:pPr>
        <w:ind w:firstLine="720"/>
        <w:jc w:val="both"/>
        <w:rPr>
          <w:sz w:val="24"/>
          <w:szCs w:val="24"/>
        </w:rPr>
      </w:pPr>
      <w:r w:rsidRPr="00A86810">
        <w:rPr>
          <w:sz w:val="24"/>
          <w:szCs w:val="24"/>
        </w:rPr>
        <w:lastRenderedPageBreak/>
        <w:t>S o</w:t>
      </w:r>
      <w:r w:rsidR="007B3A1D" w:rsidRPr="00A86810">
        <w:rPr>
          <w:sz w:val="24"/>
          <w:szCs w:val="24"/>
        </w:rPr>
        <w:t xml:space="preserve">bzirom </w:t>
      </w:r>
      <w:r w:rsidRPr="00A86810">
        <w:rPr>
          <w:sz w:val="24"/>
          <w:szCs w:val="24"/>
        </w:rPr>
        <w:t xml:space="preserve">da </w:t>
      </w:r>
      <w:r w:rsidR="007B3A1D" w:rsidRPr="00A86810">
        <w:rPr>
          <w:sz w:val="24"/>
          <w:szCs w:val="24"/>
        </w:rPr>
        <w:t>su ispitane sve prijavljene tražbine, stečajni sudac izjavljuje da će rješenje o tome u kojem iznosu i u kojem isplatnom redu su utvrđene,</w:t>
      </w:r>
      <w:r w:rsidR="004E2E52" w:rsidRPr="00A86810">
        <w:rPr>
          <w:sz w:val="24"/>
          <w:szCs w:val="24"/>
        </w:rPr>
        <w:t xml:space="preserve"> odnosno osporene</w:t>
      </w:r>
      <w:r w:rsidR="007B3A1D" w:rsidRPr="00A86810">
        <w:rPr>
          <w:sz w:val="24"/>
          <w:szCs w:val="24"/>
        </w:rPr>
        <w:t xml:space="preserve"> </w:t>
      </w:r>
      <w:r w:rsidRPr="00A86810">
        <w:rPr>
          <w:sz w:val="24"/>
          <w:szCs w:val="24"/>
        </w:rPr>
        <w:t>biti objavljeno na e-oglasnoj ploči suda.</w:t>
      </w:r>
    </w:p>
    <w:p w:rsidRDefault="001B7518" w:rsidP="001B7518" w:rsidR="001B7518" w:rsidRPr="00A86810">
      <w:pPr>
        <w:jc w:val="both"/>
        <w:rPr>
          <w:sz w:val="24"/>
          <w:szCs w:val="24"/>
        </w:rPr>
      </w:pPr>
    </w:p>
    <w:p w:rsidRDefault="009E2E3B" w:rsidP="00F972B8" w:rsidR="00AA0670" w:rsidRPr="00A86810">
      <w:pPr>
        <w:jc w:val="both"/>
        <w:rPr>
          <w:bCs/>
          <w:sz w:val="24"/>
          <w:szCs w:val="24"/>
        </w:rPr>
      </w:pPr>
      <w:r w:rsidRPr="00A86810">
        <w:rPr>
          <w:b/>
          <w:sz w:val="24"/>
          <w:szCs w:val="24"/>
        </w:rPr>
        <w:t xml:space="preserve">           </w:t>
      </w:r>
      <w:r w:rsidR="00AA0670" w:rsidRPr="00A86810">
        <w:rPr>
          <w:bCs/>
          <w:sz w:val="24"/>
          <w:szCs w:val="24"/>
        </w:rPr>
        <w:t>Nitko od nazočnih vjerovnika nije osporio tražbine koje j</w:t>
      </w:r>
      <w:r w:rsidR="00020DF7" w:rsidRPr="00A86810">
        <w:rPr>
          <w:bCs/>
          <w:sz w:val="24"/>
          <w:szCs w:val="24"/>
        </w:rPr>
        <w:t>e stečajni upravitelj priznao u</w:t>
      </w:r>
      <w:r w:rsidR="002B7B9E" w:rsidRPr="00A86810">
        <w:rPr>
          <w:bCs/>
          <w:sz w:val="24"/>
          <w:szCs w:val="24"/>
        </w:rPr>
        <w:t xml:space="preserve"> I. i</w:t>
      </w:r>
      <w:r w:rsidR="00521AEE" w:rsidRPr="00A86810">
        <w:rPr>
          <w:bCs/>
          <w:sz w:val="24"/>
          <w:szCs w:val="24"/>
        </w:rPr>
        <w:t xml:space="preserve"> </w:t>
      </w:r>
      <w:r w:rsidR="00AA0670" w:rsidRPr="00A86810">
        <w:rPr>
          <w:bCs/>
          <w:sz w:val="24"/>
          <w:szCs w:val="24"/>
        </w:rPr>
        <w:t>I</w:t>
      </w:r>
      <w:r w:rsidR="009E45DF" w:rsidRPr="00A86810">
        <w:rPr>
          <w:bCs/>
          <w:sz w:val="24"/>
          <w:szCs w:val="24"/>
        </w:rPr>
        <w:t>I</w:t>
      </w:r>
      <w:r w:rsidR="00AA0670" w:rsidRPr="00A86810">
        <w:rPr>
          <w:bCs/>
          <w:sz w:val="24"/>
          <w:szCs w:val="24"/>
        </w:rPr>
        <w:t>. višem isplatnom redu.</w:t>
      </w:r>
    </w:p>
    <w:p w:rsidRDefault="004E2E52" w:rsidP="00965131" w:rsidR="004E2E52" w:rsidRPr="00A86810">
      <w:pPr>
        <w:jc w:val="both"/>
        <w:rPr>
          <w:bCs/>
          <w:sz w:val="24"/>
          <w:szCs w:val="24"/>
        </w:rPr>
      </w:pPr>
    </w:p>
    <w:p w:rsidRDefault="00954230" w:rsidP="00014DED" w:rsidR="00166167" w:rsidRPr="00A86810">
      <w:pPr>
        <w:ind w:firstLine="720"/>
        <w:jc w:val="both"/>
        <w:rPr>
          <w:bCs/>
          <w:sz w:val="24"/>
          <w:szCs w:val="24"/>
        </w:rPr>
      </w:pPr>
      <w:r w:rsidRPr="00A86810">
        <w:rPr>
          <w:bCs/>
          <w:sz w:val="24"/>
          <w:szCs w:val="24"/>
        </w:rPr>
        <w:t>Stečajni s</w:t>
      </w:r>
      <w:r w:rsidR="00AA0670" w:rsidRPr="00A86810">
        <w:rPr>
          <w:bCs/>
          <w:sz w:val="24"/>
          <w:szCs w:val="24"/>
        </w:rPr>
        <w:t xml:space="preserve">udac objavljuje da se </w:t>
      </w:r>
      <w:r w:rsidR="00166167" w:rsidRPr="00A86810">
        <w:rPr>
          <w:bCs/>
          <w:sz w:val="24"/>
          <w:szCs w:val="24"/>
        </w:rPr>
        <w:t xml:space="preserve">u tablici </w:t>
      </w:r>
      <w:r w:rsidR="00AA0670" w:rsidRPr="00A86810">
        <w:rPr>
          <w:bCs/>
          <w:sz w:val="24"/>
          <w:szCs w:val="24"/>
        </w:rPr>
        <w:t>navedene tražbine stečajnih vjerovnika smatraju utvrđenim  i razvrstavaju u</w:t>
      </w:r>
      <w:r w:rsidR="002B7B9E" w:rsidRPr="00A86810">
        <w:rPr>
          <w:bCs/>
          <w:sz w:val="24"/>
          <w:szCs w:val="24"/>
        </w:rPr>
        <w:t xml:space="preserve"> I. i</w:t>
      </w:r>
      <w:r w:rsidR="00AA0670" w:rsidRPr="00A86810">
        <w:rPr>
          <w:bCs/>
          <w:sz w:val="24"/>
          <w:szCs w:val="24"/>
        </w:rPr>
        <w:t xml:space="preserve"> I</w:t>
      </w:r>
      <w:r w:rsidR="009E45DF" w:rsidRPr="00A86810">
        <w:rPr>
          <w:bCs/>
          <w:sz w:val="24"/>
          <w:szCs w:val="24"/>
        </w:rPr>
        <w:t>I</w:t>
      </w:r>
      <w:r w:rsidR="00014DED" w:rsidRPr="00A86810">
        <w:rPr>
          <w:bCs/>
          <w:sz w:val="24"/>
          <w:szCs w:val="24"/>
        </w:rPr>
        <w:t>. viši isplatni red.</w:t>
      </w:r>
    </w:p>
    <w:p w:rsidRDefault="00117D8C" w:rsidP="00853FF6" w:rsidR="00117D8C" w:rsidRPr="00A86810">
      <w:pPr>
        <w:numPr>
          <w:ilvl w:val="12"/>
          <w:numId w:val="0"/>
        </w:numPr>
        <w:jc w:val="both"/>
        <w:rPr>
          <w:bCs/>
          <w:sz w:val="24"/>
          <w:szCs w:val="24"/>
        </w:rPr>
      </w:pPr>
    </w:p>
    <w:p w:rsidRDefault="00057A5A" w:rsidP="001C42B4" w:rsidR="001C42B4" w:rsidRPr="00A86810">
      <w:pPr>
        <w:numPr>
          <w:ilvl w:val="12"/>
          <w:numId w:val="0"/>
        </w:numPr>
        <w:ind w:firstLine="360"/>
        <w:jc w:val="both"/>
        <w:rPr>
          <w:bCs/>
          <w:sz w:val="24"/>
          <w:szCs w:val="24"/>
        </w:rPr>
      </w:pPr>
      <w:r w:rsidRPr="00A86810">
        <w:rPr>
          <w:bCs/>
          <w:sz w:val="24"/>
          <w:szCs w:val="24"/>
        </w:rPr>
        <w:tab/>
        <w:t>Stečajni upravitelj</w:t>
      </w:r>
      <w:r w:rsidR="001C42B4" w:rsidRPr="00A86810">
        <w:rPr>
          <w:bCs/>
          <w:sz w:val="24"/>
          <w:szCs w:val="24"/>
        </w:rPr>
        <w:t xml:space="preserve"> ističe da se radi o slijedećim </w:t>
      </w:r>
      <w:r w:rsidRPr="00A86810">
        <w:rPr>
          <w:bCs/>
          <w:sz w:val="24"/>
          <w:szCs w:val="24"/>
        </w:rPr>
        <w:t xml:space="preserve"> </w:t>
      </w:r>
      <w:r w:rsidR="001C42B4" w:rsidRPr="00A86810">
        <w:rPr>
          <w:bCs/>
          <w:sz w:val="24"/>
          <w:szCs w:val="24"/>
        </w:rPr>
        <w:t>razlučnim pravima.</w:t>
      </w:r>
    </w:p>
    <w:p w:rsidRDefault="001C42B4" w:rsidP="005A1446" w:rsidR="001C42B4" w:rsidRPr="00A86810">
      <w:pPr>
        <w:numPr>
          <w:ilvl w:val="12"/>
          <w:numId w:val="0"/>
        </w:numPr>
        <w:ind w:firstLine="360"/>
        <w:jc w:val="both"/>
        <w:rPr>
          <w:bCs/>
          <w:sz w:val="24"/>
          <w:szCs w:val="24"/>
        </w:rPr>
      </w:pPr>
    </w:p>
    <w:tbl>
      <w:tblPr>
        <w:tblW w:type="dxa" w:w="14564"/>
        <w:tblLayout w:type="fixed"/>
        <w:tblCellMar>
          <w:left w:type="dxa" w:w="10"/>
          <w:right w:type="dxa" w:w="10"/>
        </w:tblCellMar>
        <w:tblLook w:val="0000" w:noVBand="0" w:noHBand="0" w:lastColumn="0" w:firstColumn="0" w:lastRow="0" w:firstRow="0"/>
      </w:tblPr>
      <w:tblGrid>
        <w:gridCol w:w="627"/>
        <w:gridCol w:w="2287"/>
        <w:gridCol w:w="1545"/>
        <w:gridCol w:w="1664"/>
        <w:gridCol w:w="1554"/>
        <w:gridCol w:w="1818"/>
        <w:gridCol w:w="2382"/>
        <w:gridCol w:w="2687"/>
      </w:tblGrid>
      <w:tr w:rsidTr="002B7B9E" w:rsidR="002B7B9E" w:rsidRPr="00A86810">
        <w:tc>
          <w:tcPr>
            <w:tcW w:type="dxa" w:w="627"/>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Red</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broj</w:t>
            </w:r>
          </w:p>
        </w:tc>
        <w:tc>
          <w:tcPr>
            <w:tcW w:type="dxa" w:w="2287"/>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Ime i prezime/tvrtka ili naziv razlučnog vjerovnika</w:t>
            </w:r>
          </w:p>
        </w:tc>
        <w:tc>
          <w:tcPr>
            <w:tcW w:type="dxa" w:w="154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OIB razlučnog vjerovnika</w:t>
            </w:r>
          </w:p>
        </w:tc>
        <w:tc>
          <w:tcPr>
            <w:tcW w:type="dxa" w:w="166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Adresa/sjedište razlučnog vjerovnika</w:t>
            </w:r>
          </w:p>
        </w:tc>
        <w:tc>
          <w:tcPr>
            <w:tcW w:type="dxa" w:w="1554"/>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Javna knjiga u koju je razlučno pravo upisano</w:t>
            </w:r>
          </w:p>
        </w:tc>
        <w:tc>
          <w:tcPr>
            <w:tcW w:type="dxa" w:w="1818"/>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Iznos tražbine osigurane razlučnim pravom</w:t>
            </w:r>
          </w:p>
        </w:tc>
        <w:tc>
          <w:tcPr>
            <w:tcW w:type="dxa" w:w="238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Pravna osnova tražbine osigurane razlučnim pravom</w:t>
            </w:r>
          </w:p>
        </w:tc>
        <w:tc>
          <w:tcPr>
            <w:tcW w:type="dxa" w:w="2687"/>
            <w:tcBorders>
              <w:top w:space="0" w:sz="2" w:color="000000" w:val="single"/>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Dio imovine na koji se odnosi razlučno pravo</w:t>
            </w:r>
          </w:p>
        </w:tc>
      </w:tr>
      <w:tr w:rsidTr="002B7B9E" w:rsidR="002B7B9E" w:rsidRPr="00A86810">
        <w:tc>
          <w:tcPr>
            <w:tcW w:type="dxa" w:w="627"/>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w:t>
            </w:r>
          </w:p>
        </w:tc>
        <w:tc>
          <w:tcPr>
            <w:tcW w:type="dxa" w:w="2287"/>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ZAGREBAČKA BANKA d.d.</w:t>
            </w:r>
          </w:p>
        </w:tc>
        <w:tc>
          <w:tcPr>
            <w:tcW w:type="dxa" w:w="1545"/>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92963223473</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664"/>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Zagreb,</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Trg bana Josipa Jelačića 10</w:t>
            </w:r>
          </w:p>
        </w:tc>
        <w:tc>
          <w:tcPr>
            <w:tcW w:type="dxa" w:w="1554"/>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 xml:space="preserve">Upisnik pomorskih trgovačkih brodova </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Upisnik brodova u gradnji</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1818"/>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14.093.403,36 kn</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2382"/>
            <w:tcBorders>
              <w:left w:space="0" w:sz="2" w:color="000000" w:val="single"/>
              <w:bottom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Ugovor o založnim pravima od 15.10.2014. g., Ov-3583/14</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Ugovor o založnom pravu od 20.12.2013. g., Ov-7431/13 i 1. Dodatak ugovoru od 15.10.2014. g.- Ov-3584/14</w:t>
            </w:r>
          </w:p>
          <w:p w:rsidRDefault="002B7B9E" w:rsidP="002B7B9E" w:rsidR="002B7B9E" w:rsidRPr="00A86810">
            <w:pPr>
              <w:widowControl w:val="false"/>
              <w:suppressLineNumbers/>
              <w:suppressAutoHyphens/>
              <w:overflowPunct/>
              <w:autoSpaceDE/>
              <w:adjustRightInd/>
              <w:rPr>
                <w:rFonts w:eastAsia="SimSun"/>
                <w:kern w:val="3"/>
                <w:sz w:val="24"/>
                <w:szCs w:val="24"/>
                <w:lang w:bidi="hi-IN" w:eastAsia="zh-CN"/>
              </w:rPr>
            </w:pPr>
          </w:p>
        </w:tc>
        <w:tc>
          <w:tcPr>
            <w:tcW w:type="dxa" w:w="2687"/>
            <w:tcBorders>
              <w:left w:space="0" w:sz="2" w:color="000000" w:val="single"/>
              <w:bottom w:space="0" w:sz="2" w:color="000000" w:val="single"/>
              <w:right w:space="0" w:sz="2" w:color="000000" w:val="single"/>
            </w:tcBorders>
            <w:shd w:fill="auto" w:color="auto" w:val="clear"/>
            <w:tcMar>
              <w:top w:type="dxa" w:w="55"/>
              <w:left w:type="dxa" w:w="55"/>
              <w:bottom w:type="dxa" w:w="55"/>
              <w:right w:type="dxa" w:w="55"/>
            </w:tcMar>
          </w:tcPr>
          <w:p w:rsidRDefault="002B7B9E" w:rsidP="002B7B9E" w:rsidR="002B7B9E" w:rsidRPr="00A86810">
            <w:pPr>
              <w:widowControl w:val="false"/>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Putnički brod „Maverik“, upisan u uložak br. 5T-1120 glavne knjige Upisnika pomorskih trgovačkih brodova Lučke kapetanije Split</w:t>
            </w:r>
          </w:p>
          <w:p w:rsidRDefault="002B7B9E" w:rsidP="002B7B9E" w:rsidR="002B7B9E" w:rsidRPr="00A86810">
            <w:pPr>
              <w:widowControl w:val="false"/>
              <w:suppressAutoHyphens/>
              <w:overflowPunct/>
              <w:autoSpaceDE/>
              <w:adjustRightInd/>
              <w:rPr>
                <w:rFonts w:eastAsia="SimSun"/>
                <w:kern w:val="3"/>
                <w:sz w:val="24"/>
                <w:szCs w:val="24"/>
                <w:lang w:bidi="hi-IN" w:eastAsia="zh-CN"/>
              </w:rPr>
            </w:pPr>
          </w:p>
          <w:p w:rsidRDefault="002B7B9E" w:rsidP="002B7B9E" w:rsidR="002B7B9E" w:rsidRPr="00A86810">
            <w:pPr>
              <w:widowControl w:val="false"/>
              <w:suppressAutoHyphens/>
              <w:overflowPunct/>
              <w:autoSpaceDE/>
              <w:adjustRightInd/>
              <w:rPr>
                <w:rFonts w:eastAsia="SimSun"/>
                <w:kern w:val="3"/>
                <w:sz w:val="24"/>
                <w:szCs w:val="24"/>
                <w:lang w:bidi="hi-IN" w:eastAsia="zh-CN"/>
              </w:rPr>
            </w:pPr>
            <w:r w:rsidRPr="00A86810">
              <w:rPr>
                <w:rFonts w:eastAsia="SimSun"/>
                <w:kern w:val="3"/>
                <w:sz w:val="24"/>
                <w:szCs w:val="24"/>
                <w:lang w:bidi="hi-IN" w:eastAsia="zh-CN"/>
              </w:rPr>
              <w:t>Ribarski brod u gradnji imena RB 25/2 upisan u uložak br. 3 glavne knjige Upisnika brodova u gradnji Lučke kapetanije Zadar</w:t>
            </w:r>
          </w:p>
        </w:tc>
      </w:tr>
    </w:tbl>
    <w:p w:rsidRDefault="001C42B4" w:rsidP="005A1446" w:rsidR="001C42B4" w:rsidRPr="00A86810">
      <w:pPr>
        <w:numPr>
          <w:ilvl w:val="12"/>
          <w:numId w:val="0"/>
        </w:numPr>
        <w:ind w:firstLine="360"/>
        <w:jc w:val="both"/>
        <w:rPr>
          <w:bCs/>
          <w:sz w:val="24"/>
          <w:szCs w:val="24"/>
        </w:rPr>
      </w:pPr>
    </w:p>
    <w:p w:rsidRDefault="00806FDD" w:rsidP="002B7B9E" w:rsidR="002A7EC3" w:rsidRPr="00A86810">
      <w:pPr>
        <w:ind w:firstLine="720"/>
        <w:jc w:val="both"/>
        <w:rPr>
          <w:bCs/>
          <w:sz w:val="24"/>
          <w:szCs w:val="24"/>
        </w:rPr>
      </w:pPr>
      <w:r w:rsidRPr="00A86810">
        <w:rPr>
          <w:bCs/>
          <w:sz w:val="24"/>
          <w:szCs w:val="24"/>
        </w:rPr>
        <w:t xml:space="preserve">Stečajni upravitelj </w:t>
      </w:r>
      <w:r w:rsidR="00166167" w:rsidRPr="00A86810">
        <w:rPr>
          <w:bCs/>
          <w:sz w:val="24"/>
          <w:szCs w:val="24"/>
        </w:rPr>
        <w:t>ističe</w:t>
      </w:r>
      <w:r w:rsidRPr="00A86810">
        <w:rPr>
          <w:bCs/>
          <w:sz w:val="24"/>
          <w:szCs w:val="24"/>
        </w:rPr>
        <w:t xml:space="preserve"> kako </w:t>
      </w:r>
      <w:r w:rsidR="001C42B4" w:rsidRPr="00A86810">
        <w:rPr>
          <w:bCs/>
          <w:sz w:val="24"/>
          <w:szCs w:val="24"/>
        </w:rPr>
        <w:t>nema</w:t>
      </w:r>
      <w:r w:rsidRPr="00A86810">
        <w:rPr>
          <w:bCs/>
          <w:sz w:val="24"/>
          <w:szCs w:val="24"/>
        </w:rPr>
        <w:t xml:space="preserve"> izlučnih prava</w:t>
      </w:r>
      <w:r w:rsidR="002B7B9E" w:rsidRPr="00A86810">
        <w:rPr>
          <w:bCs/>
          <w:sz w:val="24"/>
          <w:szCs w:val="24"/>
        </w:rPr>
        <w:t>.</w:t>
      </w:r>
    </w:p>
    <w:p w:rsidRDefault="002B7B9E" w:rsidP="002B7B9E" w:rsidR="002B7B9E" w:rsidRPr="00A86810">
      <w:pPr>
        <w:ind w:firstLine="720"/>
        <w:jc w:val="both"/>
        <w:rPr>
          <w:bCs/>
          <w:sz w:val="24"/>
          <w:szCs w:val="24"/>
        </w:rPr>
      </w:pPr>
    </w:p>
    <w:p w:rsidRDefault="00723D06" w:rsidP="00E47FFC" w:rsidR="00723D06" w:rsidRPr="00A86810">
      <w:pPr>
        <w:pStyle w:val="Odlomakpopisa"/>
        <w:jc w:val="both"/>
        <w:rPr>
          <w:rFonts w:hAnsi="Times New Roman" w:ascii="Times New Roman"/>
          <w:bCs/>
          <w:sz w:val="24"/>
          <w:szCs w:val="24"/>
        </w:rPr>
      </w:pPr>
      <w:r w:rsidRPr="00A86810">
        <w:rPr>
          <w:rFonts w:hAnsi="Times New Roman" w:ascii="Times New Roman"/>
          <w:bCs/>
          <w:sz w:val="24"/>
          <w:szCs w:val="24"/>
        </w:rPr>
        <w:t xml:space="preserve">Dovršeno u </w:t>
      </w:r>
      <w:r w:rsidR="006C5597">
        <w:rPr>
          <w:rFonts w:hAnsi="Times New Roman" w:ascii="Times New Roman"/>
          <w:bCs/>
          <w:sz w:val="24"/>
          <w:szCs w:val="24"/>
        </w:rPr>
        <w:t>10,12</w:t>
      </w:r>
      <w:r w:rsidRPr="00A86810">
        <w:rPr>
          <w:rFonts w:hAnsi="Times New Roman" w:ascii="Times New Roman"/>
          <w:bCs/>
          <w:sz w:val="24"/>
          <w:szCs w:val="24"/>
        </w:rPr>
        <w:t xml:space="preserve"> sati.</w:t>
      </w:r>
    </w:p>
    <w:p w:rsidRDefault="001E0404" w:rsidP="005E3E42" w:rsidR="001E0404" w:rsidRPr="00A86810">
      <w:pPr>
        <w:numPr>
          <w:ilvl w:val="12"/>
          <w:numId w:val="0"/>
        </w:numPr>
        <w:ind w:firstLine="720"/>
        <w:jc w:val="both"/>
        <w:rPr>
          <w:bCs/>
          <w:sz w:val="24"/>
          <w:szCs w:val="24"/>
        </w:rPr>
        <w:sectPr w:rsidSect="00687917" w:rsidR="001E0404" w:rsidRPr="00A86810">
          <w:pgSz w:orient="landscape" w:h="12240" w:w="15840"/>
          <w:pgMar w:gutter="0" w:footer="709" w:header="709" w:left="958" w:bottom="1418" w:right="567" w:top="1418"/>
          <w:cols w:space="708"/>
          <w:titlePg/>
          <w:docGrid w:linePitch="360"/>
        </w:sectPr>
      </w:pPr>
    </w:p>
    <w:p w:rsidRDefault="005E5D9C" w:rsidP="005E3E42" w:rsidR="00853FF6" w:rsidRPr="00A86810">
      <w:pPr>
        <w:numPr>
          <w:ilvl w:val="12"/>
          <w:numId w:val="0"/>
        </w:numPr>
        <w:ind w:firstLine="720"/>
        <w:jc w:val="both"/>
        <w:rPr>
          <w:bCs/>
          <w:sz w:val="24"/>
          <w:szCs w:val="24"/>
        </w:rPr>
      </w:pPr>
      <w:r w:rsidRPr="00A86810">
        <w:rPr>
          <w:bCs/>
          <w:sz w:val="24"/>
          <w:szCs w:val="24"/>
        </w:rPr>
        <w:lastRenderedPageBreak/>
        <w:t>Na temelju odredbe</w:t>
      </w:r>
      <w:r w:rsidR="00853FF6" w:rsidRPr="00A86810">
        <w:rPr>
          <w:bCs/>
          <w:sz w:val="24"/>
          <w:szCs w:val="24"/>
        </w:rPr>
        <w:t xml:space="preserve"> </w:t>
      </w:r>
      <w:r w:rsidR="00971100" w:rsidRPr="00A86810">
        <w:rPr>
          <w:bCs/>
          <w:sz w:val="24"/>
          <w:szCs w:val="24"/>
        </w:rPr>
        <w:t>čl. 130. st. 4</w:t>
      </w:r>
      <w:r w:rsidR="00853FF6" w:rsidRPr="00A86810">
        <w:rPr>
          <w:bCs/>
          <w:sz w:val="24"/>
          <w:szCs w:val="24"/>
        </w:rPr>
        <w:t>. Stečajnog zakona, spajaju se ispitno i izvještajno ročište te se prelazi na:</w:t>
      </w:r>
    </w:p>
    <w:p w:rsidRDefault="00117D8C" w:rsidP="00853FF6" w:rsidR="00117D8C" w:rsidRPr="00A86810">
      <w:pPr>
        <w:numPr>
          <w:ilvl w:val="12"/>
          <w:numId w:val="0"/>
        </w:numPr>
        <w:rPr>
          <w:bCs/>
          <w:sz w:val="24"/>
          <w:szCs w:val="24"/>
        </w:rPr>
      </w:pPr>
    </w:p>
    <w:p w:rsidRDefault="00853FF6" w:rsidP="00853FF6" w:rsidR="00853FF6" w:rsidRPr="00A86810">
      <w:pPr>
        <w:numPr>
          <w:ilvl w:val="12"/>
          <w:numId w:val="0"/>
        </w:numPr>
        <w:jc w:val="center"/>
        <w:rPr>
          <w:b/>
          <w:bCs/>
          <w:sz w:val="24"/>
          <w:szCs w:val="24"/>
        </w:rPr>
      </w:pPr>
      <w:r w:rsidRPr="00A86810">
        <w:rPr>
          <w:b/>
          <w:bCs/>
          <w:sz w:val="24"/>
          <w:szCs w:val="24"/>
        </w:rPr>
        <w:t>SKUPŠTINU VJEROVNIKA S</w:t>
      </w:r>
    </w:p>
    <w:p w:rsidRDefault="00853FF6" w:rsidP="00853FF6" w:rsidR="00853FF6" w:rsidRPr="00A86810">
      <w:pPr>
        <w:numPr>
          <w:ilvl w:val="12"/>
          <w:numId w:val="0"/>
        </w:numPr>
        <w:jc w:val="center"/>
        <w:rPr>
          <w:b/>
          <w:bCs/>
          <w:sz w:val="24"/>
          <w:szCs w:val="24"/>
        </w:rPr>
      </w:pPr>
      <w:r w:rsidRPr="00A86810">
        <w:rPr>
          <w:b/>
          <w:bCs/>
          <w:sz w:val="24"/>
          <w:szCs w:val="24"/>
        </w:rPr>
        <w:t>IZVJEŠTAJ</w:t>
      </w:r>
      <w:r w:rsidR="005E5D9C" w:rsidRPr="00A86810">
        <w:rPr>
          <w:b/>
          <w:bCs/>
          <w:sz w:val="24"/>
          <w:szCs w:val="24"/>
        </w:rPr>
        <w:t>N</w:t>
      </w:r>
      <w:r w:rsidRPr="00A86810">
        <w:rPr>
          <w:b/>
          <w:bCs/>
          <w:sz w:val="24"/>
          <w:szCs w:val="24"/>
        </w:rPr>
        <w:t xml:space="preserve">OG ROČIŠTA </w:t>
      </w:r>
    </w:p>
    <w:p w:rsidRDefault="00853FF6" w:rsidP="00853FF6" w:rsidR="00853FF6" w:rsidRPr="00A86810">
      <w:pPr>
        <w:numPr>
          <w:ilvl w:val="12"/>
          <w:numId w:val="0"/>
        </w:numPr>
        <w:jc w:val="right"/>
        <w:rPr>
          <w:bCs/>
          <w:sz w:val="24"/>
          <w:szCs w:val="24"/>
        </w:rPr>
      </w:pPr>
    </w:p>
    <w:p w:rsidRDefault="008F629C" w:rsidP="008F629C" w:rsidR="008F629C" w:rsidRPr="00A86810">
      <w:pPr>
        <w:ind w:firstLine="720"/>
        <w:jc w:val="both"/>
        <w:rPr>
          <w:sz w:val="24"/>
          <w:szCs w:val="24"/>
        </w:rPr>
      </w:pPr>
      <w:r w:rsidRPr="00A86810">
        <w:rPr>
          <w:sz w:val="24"/>
          <w:szCs w:val="24"/>
        </w:rPr>
        <w:t xml:space="preserve">Utvrđuje se da su na izvještajnom ročištu nazočni vjerovnici koji su bili nazočni na ispitnom ročištu. </w:t>
      </w:r>
    </w:p>
    <w:p w:rsidRDefault="006B22FB" w:rsidP="006B22FB" w:rsidR="006B22FB" w:rsidRPr="00A86810">
      <w:pPr>
        <w:ind w:firstLine="720"/>
        <w:jc w:val="both"/>
        <w:rPr>
          <w:sz w:val="24"/>
          <w:szCs w:val="24"/>
        </w:rPr>
      </w:pPr>
    </w:p>
    <w:p w:rsidRDefault="000F4ADA" w:rsidP="006B22FB" w:rsidR="006B22FB" w:rsidRPr="00A86810">
      <w:pPr>
        <w:ind w:firstLine="720"/>
        <w:jc w:val="both"/>
        <w:rPr>
          <w:sz w:val="24"/>
          <w:szCs w:val="24"/>
        </w:rPr>
      </w:pPr>
      <w:r w:rsidRPr="00A86810">
        <w:rPr>
          <w:sz w:val="24"/>
          <w:szCs w:val="24"/>
        </w:rPr>
        <w:t>Sudac</w:t>
      </w:r>
      <w:r w:rsidR="006B22FB" w:rsidRPr="00A86810">
        <w:rPr>
          <w:sz w:val="24"/>
          <w:szCs w:val="24"/>
        </w:rPr>
        <w:t xml:space="preserve"> otvara r</w:t>
      </w:r>
      <w:r w:rsidR="00806FDD" w:rsidRPr="00A86810">
        <w:rPr>
          <w:sz w:val="24"/>
          <w:szCs w:val="24"/>
        </w:rPr>
        <w:t>očište</w:t>
      </w:r>
      <w:r w:rsidR="006B22FB" w:rsidRPr="00A86810">
        <w:rPr>
          <w:sz w:val="24"/>
          <w:szCs w:val="24"/>
        </w:rPr>
        <w:t xml:space="preserve"> i objavljuje da je predmet današnjeg izvještajnog ročišta</w:t>
      </w:r>
      <w:r w:rsidR="00725E76" w:rsidRPr="00A86810">
        <w:rPr>
          <w:sz w:val="24"/>
          <w:szCs w:val="24"/>
        </w:rPr>
        <w:t xml:space="preserve"> (članak 227 SZ-a)</w:t>
      </w:r>
      <w:r w:rsidR="006B22FB" w:rsidRPr="00A86810">
        <w:rPr>
          <w:sz w:val="24"/>
          <w:szCs w:val="24"/>
        </w:rPr>
        <w:t xml:space="preserve"> donošenje odluka sukladno čl. 107. SZ-a.</w:t>
      </w:r>
    </w:p>
    <w:p w:rsidRDefault="00BB6FEA" w:rsidP="00BB6FEA" w:rsidR="00BB6FEA" w:rsidRPr="00A86810">
      <w:pPr>
        <w:jc w:val="both"/>
        <w:rPr>
          <w:sz w:val="24"/>
          <w:szCs w:val="24"/>
        </w:rPr>
      </w:pPr>
    </w:p>
    <w:p w:rsidRDefault="00BB6FEA" w:rsidP="00BB6FEA" w:rsidR="00BB6FEA" w:rsidRPr="00A86810">
      <w:pPr>
        <w:jc w:val="both"/>
        <w:rPr>
          <w:sz w:val="24"/>
          <w:szCs w:val="24"/>
        </w:rPr>
      </w:pPr>
      <w:r w:rsidRPr="00A86810">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A86810">
      <w:pPr>
        <w:jc w:val="both"/>
        <w:rPr>
          <w:sz w:val="24"/>
          <w:szCs w:val="24"/>
        </w:rPr>
      </w:pPr>
    </w:p>
    <w:p w:rsidRDefault="00BB6FEA" w:rsidP="00BB6FEA" w:rsidR="00BB6FEA" w:rsidRPr="00A86810">
      <w:pPr>
        <w:ind w:firstLine="720"/>
        <w:jc w:val="both"/>
        <w:rPr>
          <w:bCs/>
          <w:sz w:val="24"/>
          <w:szCs w:val="24"/>
        </w:rPr>
      </w:pPr>
      <w:r w:rsidRPr="00A86810">
        <w:rPr>
          <w:bCs/>
          <w:sz w:val="24"/>
          <w:szCs w:val="24"/>
        </w:rPr>
        <w:t>Stečajni upravitelj usmeno izlaže kao u svom pisanom izvješću, koje je sastavni dio ovog stečajnog spisa</w:t>
      </w:r>
      <w:r w:rsidR="00115571" w:rsidRPr="00A86810">
        <w:rPr>
          <w:bCs/>
          <w:sz w:val="24"/>
          <w:szCs w:val="24"/>
        </w:rPr>
        <w:t>.</w:t>
      </w:r>
    </w:p>
    <w:p w:rsidRDefault="00FF73B6" w:rsidP="00B31B55" w:rsidR="00725E76" w:rsidRPr="00A86810">
      <w:pPr>
        <w:spacing w:after="80"/>
        <w:jc w:val="both"/>
        <w:rPr>
          <w:sz w:val="24"/>
          <w:szCs w:val="24"/>
        </w:rPr>
      </w:pPr>
      <w:r w:rsidRPr="00A86810">
        <w:rPr>
          <w:sz w:val="24"/>
          <w:szCs w:val="24"/>
        </w:rPr>
        <w:tab/>
      </w:r>
    </w:p>
    <w:p w:rsidRDefault="00725E76" w:rsidP="002B7B9E" w:rsidR="002A7EC3" w:rsidRPr="00A86810">
      <w:pPr>
        <w:spacing w:after="80"/>
        <w:jc w:val="both"/>
        <w:rPr>
          <w:color w:val="000000"/>
          <w:sz w:val="24"/>
          <w:szCs w:val="24"/>
        </w:rPr>
      </w:pPr>
      <w:r w:rsidRPr="00A86810">
        <w:rPr>
          <w:sz w:val="24"/>
          <w:szCs w:val="24"/>
        </w:rPr>
        <w:t xml:space="preserve">           </w:t>
      </w:r>
      <w:r w:rsidR="00FF73B6" w:rsidRPr="00A86810">
        <w:rPr>
          <w:sz w:val="24"/>
          <w:szCs w:val="24"/>
        </w:rPr>
        <w:t xml:space="preserve">U bitnome navodi </w:t>
      </w:r>
      <w:r w:rsidR="00B31B55" w:rsidRPr="00A86810">
        <w:rPr>
          <w:sz w:val="24"/>
          <w:szCs w:val="24"/>
        </w:rPr>
        <w:t xml:space="preserve">da su </w:t>
      </w:r>
      <w:r w:rsidR="00B31B55" w:rsidRPr="00A86810">
        <w:rPr>
          <w:color w:val="000000"/>
          <w:sz w:val="24"/>
          <w:szCs w:val="24"/>
        </w:rPr>
        <w:t>nakon primitka rješenja i potvrde o imenovanju poduzete sljedeće radnje:</w:t>
      </w:r>
    </w:p>
    <w:p w:rsidRDefault="00A86810" w:rsidP="00A86810" w:rsidR="00A86810" w:rsidRPr="00A86810">
      <w:pPr>
        <w:overflowPunct/>
        <w:autoSpaceDE/>
        <w:autoSpaceDN/>
        <w:adjustRightInd/>
        <w:spacing w:lineRule="auto" w:line="276" w:after="200"/>
        <w:ind w:left="720"/>
        <w:contextualSpacing/>
        <w:textAlignment w:val="auto"/>
        <w:rPr>
          <w:rFonts w:eastAsiaTheme="minorHAnsi"/>
          <w:sz w:val="24"/>
          <w:szCs w:val="24"/>
          <w:lang w:eastAsia="en-US"/>
        </w:rPr>
      </w:pPr>
      <w:r w:rsidRPr="00A86810">
        <w:rPr>
          <w:rFonts w:eastAsiaTheme="minorHAnsi"/>
          <w:sz w:val="24"/>
          <w:szCs w:val="24"/>
          <w:lang w:eastAsia="en-US"/>
        </w:rPr>
        <w:t xml:space="preserve">Društvo Adria travel d.o.o. osnovano je  14. 10. 2010. godine.  Temeljni kapital društva je 20.000,00 kn. </w:t>
      </w:r>
    </w:p>
    <w:p w:rsidRDefault="00A86810" w:rsidP="006C5597" w:rsidR="00A86810">
      <w:pPr>
        <w:overflowPunct/>
        <w:autoSpaceDE/>
        <w:autoSpaceDN/>
        <w:adjustRightInd/>
        <w:spacing w:lineRule="auto" w:line="276" w:after="200"/>
        <w:ind w:left="720"/>
        <w:contextualSpacing/>
        <w:textAlignment w:val="auto"/>
        <w:rPr>
          <w:rFonts w:eastAsiaTheme="minorHAnsi"/>
          <w:sz w:val="24"/>
          <w:szCs w:val="24"/>
          <w:lang w:eastAsia="en-US"/>
        </w:rPr>
      </w:pPr>
      <w:r w:rsidRPr="00A86810">
        <w:rPr>
          <w:rFonts w:eastAsiaTheme="minorHAnsi"/>
          <w:sz w:val="24"/>
          <w:szCs w:val="24"/>
          <w:lang w:eastAsia="en-US"/>
        </w:rPr>
        <w:t>Dana 27.02.2015. godine Financijska agencija je pokrenula postupak predstečajne nagodbe pod poslovnim brojem Tt-15/4223-2, ali postupak je prekinut.</w:t>
      </w:r>
    </w:p>
    <w:p w:rsidRDefault="006C5597" w:rsidP="006C5597" w:rsidR="006C5597" w:rsidRPr="00A86810">
      <w:pPr>
        <w:overflowPunct/>
        <w:autoSpaceDE/>
        <w:autoSpaceDN/>
        <w:adjustRightInd/>
        <w:spacing w:lineRule="auto" w:line="276" w:after="200"/>
        <w:ind w:left="720"/>
        <w:contextualSpacing/>
        <w:textAlignment w:val="auto"/>
        <w:rPr>
          <w:rFonts w:eastAsiaTheme="minorHAnsi"/>
          <w:sz w:val="24"/>
          <w:szCs w:val="24"/>
          <w:lang w:eastAsia="en-US"/>
        </w:rPr>
      </w:pPr>
    </w:p>
    <w:p w:rsidRDefault="00A86810" w:rsidP="005B028D" w:rsidR="00A86810" w:rsidRPr="00A86810">
      <w:pPr>
        <w:widowControl w:val="false"/>
        <w:numPr>
          <w:ilvl w:val="1"/>
          <w:numId w:val="3"/>
        </w:numPr>
        <w:suppressAutoHyphens/>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Calibri"/>
          <w:b/>
          <w:sz w:val="24"/>
          <w:szCs w:val="24"/>
          <w:lang w:eastAsia="en-US"/>
        </w:rPr>
        <w:t>BILANCA</w:t>
      </w:r>
    </w:p>
    <w:p w:rsidRDefault="00A86810" w:rsidP="00A86810" w:rsidR="00A86810" w:rsidRPr="00A86810">
      <w:pPr>
        <w:overflowPunct/>
        <w:autoSpaceDE/>
        <w:autoSpaceDN/>
        <w:adjustRightInd/>
        <w:spacing w:lineRule="auto" w:line="276" w:after="200"/>
        <w:ind w:left="720"/>
        <w:textAlignment w:val="auto"/>
        <w:rPr>
          <w:rFonts w:eastAsiaTheme="minorHAnsi"/>
          <w:sz w:val="24"/>
          <w:szCs w:val="24"/>
          <w:lang w:eastAsia="en-US"/>
        </w:rPr>
      </w:pPr>
    </w:p>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 xml:space="preserve">Bilanca pokazuje sustavni pregled imovine,  obaveza i kapitala na dan 31.12.  </w:t>
      </w:r>
      <w:r w:rsidRPr="00A86810">
        <w:rPr>
          <w:rFonts w:eastAsiaTheme="minorHAnsi"/>
          <w:sz w:val="24"/>
          <w:szCs w:val="24"/>
          <w:lang w:eastAsia="en-US"/>
        </w:rPr>
        <w:t xml:space="preserve">Zadnji financijski izvještaj društvo je predalo za 2014. godinu. </w:t>
      </w:r>
    </w:p>
    <w:p w:rsidRDefault="00A86810" w:rsidP="00A86810" w:rsidR="00A86810" w:rsidRPr="00A86810">
      <w:pPr>
        <w:widowControl w:val="false"/>
        <w:suppressAutoHyphens/>
        <w:adjustRightInd/>
        <w:ind w:left="2160"/>
        <w:rPr>
          <w:rFonts w:eastAsiaTheme="minorHAnsi"/>
          <w:b/>
          <w:sz w:val="24"/>
          <w:szCs w:val="24"/>
          <w:lang w:eastAsia="en-US"/>
        </w:rPr>
      </w:pPr>
      <w:r w:rsidRPr="00A86810">
        <w:rPr>
          <w:rFonts w:eastAsia="Calibri"/>
          <w:b/>
          <w:sz w:val="24"/>
          <w:szCs w:val="24"/>
          <w:lang w:eastAsia="en-US"/>
        </w:rPr>
        <w:t>2.1.1. AKTIVA</w:t>
      </w:r>
    </w:p>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p>
    <w:tbl>
      <w:tblPr>
        <w:tblW w:type="dxa" w:w="5313"/>
        <w:jc w:val="center"/>
        <w:tblLayout w:type="fixed"/>
        <w:tblCellMar>
          <w:left w:type="dxa" w:w="10"/>
          <w:right w:type="dxa" w:w="10"/>
        </w:tblCellMar>
        <w:tblLook w:val="0000" w:noVBand="0" w:noHBand="0" w:lastColumn="0" w:firstColumn="0" w:lastRow="0" w:firstRow="0"/>
      </w:tblPr>
      <w:tblGrid>
        <w:gridCol w:w="2713"/>
        <w:gridCol w:w="1300"/>
        <w:gridCol w:w="1300"/>
      </w:tblGrid>
      <w:tr w:rsidTr="00580B43" w:rsidR="00A86810" w:rsidRPr="00A86810">
        <w:trPr>
          <w:jc w:val="center"/>
        </w:trPr>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OPIS</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2013</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2014</w:t>
            </w:r>
          </w:p>
        </w:tc>
      </w:tr>
      <w:tr w:rsidTr="00580B43" w:rsidR="00A86810" w:rsidRPr="00A86810">
        <w:trPr>
          <w:jc w:val="center"/>
        </w:trPr>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Ukupno</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Theme="minorHAnsi"/>
                <w:sz w:val="24"/>
                <w:szCs w:val="24"/>
                <w:lang w:eastAsia="en-US"/>
              </w:rPr>
              <w:t>16.894.419</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Theme="minorHAnsi"/>
                <w:sz w:val="24"/>
                <w:szCs w:val="24"/>
                <w:lang w:eastAsia="en-US"/>
              </w:rPr>
              <w:t>20.614.720</w:t>
            </w:r>
          </w:p>
        </w:tc>
      </w:tr>
      <w:tr w:rsidTr="00580B43" w:rsidR="00A86810" w:rsidRPr="00A86810">
        <w:trPr>
          <w:jc w:val="center"/>
        </w:trPr>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5B028D" w:rsidR="00A86810" w:rsidRPr="00A86810">
            <w:pPr>
              <w:widowControl w:val="false"/>
              <w:numPr>
                <w:ilvl w:val="0"/>
                <w:numId w:val="6"/>
              </w:numPr>
              <w:suppressAutoHyphens/>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 xml:space="preserve">Materijalna imovina </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14.786.009</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17.448.388</w:t>
            </w:r>
          </w:p>
        </w:tc>
      </w:tr>
      <w:tr w:rsidTr="00580B43" w:rsidR="00A86810" w:rsidRPr="00A86810">
        <w:trPr>
          <w:jc w:val="center"/>
        </w:trPr>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5B028D" w:rsidR="00A86810" w:rsidRPr="00A86810">
            <w:pPr>
              <w:widowControl w:val="false"/>
              <w:numPr>
                <w:ilvl w:val="0"/>
                <w:numId w:val="7"/>
              </w:numPr>
              <w:suppressAutoHyphens/>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Potraživanja</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243.874</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341.033</w:t>
            </w:r>
          </w:p>
        </w:tc>
      </w:tr>
      <w:tr w:rsidTr="00580B43" w:rsidR="00A86810" w:rsidRPr="00A86810">
        <w:trPr>
          <w:jc w:val="center"/>
        </w:trPr>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5B028D" w:rsidR="00A86810" w:rsidRPr="00A86810">
            <w:pPr>
              <w:widowControl w:val="false"/>
              <w:numPr>
                <w:ilvl w:val="0"/>
                <w:numId w:val="7"/>
              </w:numPr>
              <w:suppressAutoHyphens/>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t>Kratkotrajna imovina</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2.108.410</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3.166.332</w:t>
            </w:r>
          </w:p>
        </w:tc>
      </w:tr>
      <w:tr w:rsidTr="00580B43" w:rsidR="00A86810" w:rsidRPr="00A86810">
        <w:trPr>
          <w:jc w:val="center"/>
        </w:trPr>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5B028D" w:rsidR="00A86810" w:rsidRPr="00A86810">
            <w:pPr>
              <w:widowControl w:val="false"/>
              <w:numPr>
                <w:ilvl w:val="0"/>
                <w:numId w:val="8"/>
              </w:numPr>
              <w:suppressAutoHyphens/>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Novac u banci</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317.391</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 xml:space="preserve">      2.169</w:t>
            </w:r>
          </w:p>
        </w:tc>
      </w:tr>
      <w:tr w:rsidTr="00580B43" w:rsidR="00A86810" w:rsidRPr="00A86810">
        <w:trPr>
          <w:jc w:val="center"/>
        </w:trPr>
        <w:tc>
          <w:tcPr>
            <w:tcW w:type="dxa" w:w="2713"/>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5B028D" w:rsidR="00A86810" w:rsidRPr="00A86810">
            <w:pPr>
              <w:widowControl w:val="false"/>
              <w:numPr>
                <w:ilvl w:val="0"/>
                <w:numId w:val="8"/>
              </w:numPr>
              <w:suppressAutoHyphens/>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lastRenderedPageBreak/>
              <w:t>Kratkotrajna financijska imovina</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1.547.145</w:t>
            </w:r>
          </w:p>
        </w:tc>
        <w:tc>
          <w:tcPr>
            <w:tcW w:type="dxa" w:w="130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t>2.823.130</w:t>
            </w:r>
          </w:p>
        </w:tc>
      </w:tr>
    </w:tbl>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t>u HRK</w:t>
      </w:r>
    </w:p>
    <w:p w:rsidRDefault="00A86810" w:rsidP="00A86810" w:rsidR="00A86810" w:rsidRPr="00A86810">
      <w:pPr>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t>Materijalna imovina se sastoji od brodova upisanih u upisnik pomorskih brodova:</w:t>
      </w:r>
    </w:p>
    <w:p w:rsidRDefault="00A86810" w:rsidP="005B028D" w:rsidR="00A86810" w:rsidRPr="00A86810">
      <w:pPr>
        <w:numPr>
          <w:ilvl w:val="0"/>
          <w:numId w:val="12"/>
        </w:numPr>
        <w:overflowPunct/>
        <w:autoSpaceDE/>
        <w:autoSpaceDN/>
        <w:adjustRightInd/>
        <w:spacing w:lineRule="auto" w:line="276" w:after="200"/>
        <w:contextualSpacing/>
        <w:textAlignment w:val="auto"/>
        <w:rPr>
          <w:rFonts w:eastAsia="Calibri"/>
          <w:sz w:val="24"/>
          <w:szCs w:val="24"/>
          <w:lang w:eastAsia="en-US"/>
        </w:rPr>
      </w:pPr>
      <w:r w:rsidRPr="00A86810">
        <w:rPr>
          <w:rFonts w:eastAsia="Calibri"/>
          <w:sz w:val="24"/>
          <w:szCs w:val="24"/>
          <w:lang w:eastAsia="en-US"/>
        </w:rPr>
        <w:t>Ribarski brod MACAO u izgradnji</w:t>
      </w:r>
    </w:p>
    <w:p w:rsidRDefault="00A86810" w:rsidP="005B028D" w:rsidR="00A86810" w:rsidRPr="00A86810">
      <w:pPr>
        <w:numPr>
          <w:ilvl w:val="0"/>
          <w:numId w:val="12"/>
        </w:numPr>
        <w:overflowPunct/>
        <w:autoSpaceDE/>
        <w:autoSpaceDN/>
        <w:adjustRightInd/>
        <w:spacing w:lineRule="auto" w:line="276" w:after="200"/>
        <w:contextualSpacing/>
        <w:textAlignment w:val="auto"/>
        <w:rPr>
          <w:rFonts w:eastAsia="Calibri"/>
          <w:sz w:val="24"/>
          <w:szCs w:val="24"/>
          <w:lang w:eastAsia="en-US"/>
        </w:rPr>
      </w:pPr>
      <w:r w:rsidRPr="00A86810">
        <w:rPr>
          <w:rFonts w:eastAsia="Calibri"/>
          <w:sz w:val="24"/>
          <w:szCs w:val="24"/>
          <w:lang w:eastAsia="en-US"/>
        </w:rPr>
        <w:t>Putnički brod ROBIN HOOD ( ex MAVERIK )</w:t>
      </w:r>
    </w:p>
    <w:p w:rsidRDefault="00A86810" w:rsidP="00A86810" w:rsidR="00A86810" w:rsidRPr="00A86810">
      <w:pPr>
        <w:overflowPunct/>
        <w:autoSpaceDE/>
        <w:autoSpaceDN/>
        <w:adjustRightInd/>
        <w:spacing w:lineRule="auto" w:line="276" w:after="200"/>
        <w:ind w:left="765"/>
        <w:contextualSpacing/>
        <w:textAlignment w:val="auto"/>
        <w:rPr>
          <w:rFonts w:eastAsia="Calibri"/>
          <w:sz w:val="24"/>
          <w:szCs w:val="24"/>
          <w:lang w:eastAsia="en-US"/>
        </w:rPr>
      </w:pPr>
    </w:p>
    <w:p w:rsidRDefault="00A86810" w:rsidP="00A86810" w:rsidR="00A86810" w:rsidRPr="00A86810">
      <w:pPr>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t>Za potraživanja, kratkotrajnu financijsku imovinu i kratkotrajnu imovinu nemam podatke, ali za pretpostaviti je da je došlo do zastare.</w:t>
      </w:r>
    </w:p>
    <w:p w:rsidRDefault="00A86810" w:rsidP="005A2CF3" w:rsidR="00A86810" w:rsidRPr="00A86810">
      <w:pPr>
        <w:overflowPunct/>
        <w:autoSpaceDE/>
        <w:autoSpaceDN/>
        <w:adjustRightInd/>
        <w:spacing w:lineRule="auto" w:line="276" w:after="200"/>
        <w:ind w:firstLine="708"/>
        <w:textAlignment w:val="auto"/>
        <w:rPr>
          <w:rFonts w:eastAsiaTheme="minorHAnsi"/>
          <w:b/>
          <w:sz w:val="24"/>
          <w:szCs w:val="24"/>
          <w:lang w:eastAsia="en-US"/>
        </w:rPr>
      </w:pPr>
      <w:r w:rsidRPr="00A86810">
        <w:rPr>
          <w:rFonts w:eastAsia="Calibri"/>
          <w:b/>
          <w:sz w:val="24"/>
          <w:szCs w:val="24"/>
          <w:lang w:eastAsia="en-US"/>
        </w:rPr>
        <w:t>2.1.2 PASIVA</w:t>
      </w:r>
    </w:p>
    <w:tbl>
      <w:tblPr>
        <w:tblW w:type="dxa" w:w="4712"/>
        <w:tblInd w:type="dxa" w:w="675"/>
        <w:tblLayout w:type="fixed"/>
        <w:tblCellMar>
          <w:left w:type="dxa" w:w="10"/>
          <w:right w:type="dxa" w:w="10"/>
        </w:tblCellMar>
        <w:tblLook w:val="0000" w:noVBand="0" w:noHBand="0" w:lastColumn="0" w:firstColumn="0" w:lastRow="0" w:firstRow="0"/>
      </w:tblPr>
      <w:tblGrid>
        <w:gridCol w:w="2019"/>
        <w:gridCol w:w="1275"/>
        <w:gridCol w:w="1418"/>
      </w:tblGrid>
      <w:tr w:rsidTr="00580B43" w:rsidR="00A86810" w:rsidRPr="00A86810">
        <w:tc>
          <w:tcPr>
            <w:tcW w:type="dxa" w:w="201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OPIS</w:t>
            </w:r>
          </w:p>
        </w:tc>
        <w:tc>
          <w:tcPr>
            <w:tcW w:type="dxa" w:w="1275"/>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2013</w:t>
            </w:r>
          </w:p>
        </w:tc>
        <w:tc>
          <w:tcPr>
            <w:tcW w:type="dxa" w:w="141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2014</w:t>
            </w:r>
          </w:p>
        </w:tc>
      </w:tr>
      <w:tr w:rsidTr="00580B43" w:rsidR="00A86810" w:rsidRPr="00A86810">
        <w:tc>
          <w:tcPr>
            <w:tcW w:type="dxa" w:w="201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t>Temeljni kapital</w:t>
            </w:r>
          </w:p>
        </w:tc>
        <w:tc>
          <w:tcPr>
            <w:tcW w:type="dxa" w:w="1275"/>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20.000</w:t>
            </w:r>
          </w:p>
        </w:tc>
        <w:tc>
          <w:tcPr>
            <w:tcW w:type="dxa" w:w="141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20.000</w:t>
            </w:r>
          </w:p>
        </w:tc>
      </w:tr>
      <w:tr w:rsidTr="00580B43" w:rsidR="00A86810" w:rsidRPr="00A86810">
        <w:tc>
          <w:tcPr>
            <w:tcW w:type="dxa" w:w="201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Zadržana dobit</w:t>
            </w:r>
          </w:p>
        </w:tc>
        <w:tc>
          <w:tcPr>
            <w:tcW w:type="dxa" w:w="1275"/>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29.198</w:t>
            </w:r>
          </w:p>
        </w:tc>
        <w:tc>
          <w:tcPr>
            <w:tcW w:type="dxa" w:w="141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279.501</w:t>
            </w:r>
          </w:p>
        </w:tc>
      </w:tr>
      <w:tr w:rsidTr="00580B43" w:rsidR="00A86810" w:rsidRPr="00A86810">
        <w:tc>
          <w:tcPr>
            <w:tcW w:type="dxa" w:w="201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Gubitak ili dobitak poslovne godine</w:t>
            </w:r>
          </w:p>
        </w:tc>
        <w:tc>
          <w:tcPr>
            <w:tcW w:type="dxa" w:w="1275"/>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250.303</w:t>
            </w:r>
          </w:p>
        </w:tc>
        <w:tc>
          <w:tcPr>
            <w:tcW w:type="dxa" w:w="141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-371.652</w:t>
            </w:r>
          </w:p>
        </w:tc>
      </w:tr>
      <w:tr w:rsidTr="00580B43" w:rsidR="00A86810" w:rsidRPr="00A86810">
        <w:tc>
          <w:tcPr>
            <w:tcW w:type="dxa" w:w="201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 xml:space="preserve">Dugoročne obveze </w:t>
            </w:r>
          </w:p>
        </w:tc>
        <w:tc>
          <w:tcPr>
            <w:tcW w:type="dxa" w:w="1275"/>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12.634.402</w:t>
            </w:r>
          </w:p>
        </w:tc>
        <w:tc>
          <w:tcPr>
            <w:tcW w:type="dxa" w:w="141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13.580.102</w:t>
            </w:r>
          </w:p>
        </w:tc>
      </w:tr>
      <w:tr w:rsidTr="00580B43" w:rsidR="00A86810" w:rsidRPr="00A86810">
        <w:tc>
          <w:tcPr>
            <w:tcW w:type="dxa" w:w="2019"/>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Kratkoročne obveze</w:t>
            </w:r>
          </w:p>
        </w:tc>
        <w:tc>
          <w:tcPr>
            <w:tcW w:type="dxa" w:w="1275"/>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3.960.516</w:t>
            </w:r>
          </w:p>
        </w:tc>
        <w:tc>
          <w:tcPr>
            <w:tcW w:type="dxa" w:w="141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7.106.769</w:t>
            </w:r>
          </w:p>
        </w:tc>
      </w:tr>
    </w:tbl>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t>u HRK</w:t>
      </w:r>
    </w:p>
    <w:p w:rsidRDefault="00A86810" w:rsidP="005B028D" w:rsidR="00A86810" w:rsidRPr="00A86810">
      <w:pPr>
        <w:widowControl w:val="false"/>
        <w:numPr>
          <w:ilvl w:val="1"/>
          <w:numId w:val="11"/>
        </w:numPr>
        <w:suppressAutoHyphens/>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Calibri"/>
          <w:b/>
          <w:sz w:val="24"/>
          <w:szCs w:val="24"/>
          <w:lang w:eastAsia="en-US"/>
        </w:rPr>
        <w:t>RAČUN DOBITI I GUBITKA</w:t>
      </w:r>
    </w:p>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p>
    <w:tbl>
      <w:tblPr>
        <w:tblW w:type="dxa" w:w="5572"/>
        <w:tblLayout w:type="fixed"/>
        <w:tblCellMar>
          <w:left w:type="dxa" w:w="10"/>
          <w:right w:type="dxa" w:w="10"/>
        </w:tblCellMar>
        <w:tblLook w:val="0000" w:noVBand="0" w:noHBand="0" w:lastColumn="0" w:firstColumn="0" w:lastRow="0" w:firstRow="0"/>
      </w:tblPr>
      <w:tblGrid>
        <w:gridCol w:w="1857"/>
        <w:gridCol w:w="1857"/>
        <w:gridCol w:w="1858"/>
      </w:tblGrid>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OPIS</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2013</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2014</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Poslovni prihodi</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10.724.721</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11.020.908</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Poslovni rashodi</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10.078.040</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Theme="minorHAnsi"/>
                <w:sz w:val="24"/>
                <w:szCs w:val="24"/>
                <w:lang w:eastAsia="en-US"/>
              </w:rPr>
              <w:t xml:space="preserve">      11.202.228</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Financijski prihodi</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57.661</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342.982</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Financijski rashodi</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385.342</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637.341</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lastRenderedPageBreak/>
              <w:t>Izvanredni prihodi</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7.867</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179.439</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t>Izvanredni rashodi</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t xml:space="preserve">           6.800</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75.412</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Ukupni prihodi</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10.790.249</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 xml:space="preserve">     11.543.329</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Calibri"/>
                <w:sz w:val="24"/>
                <w:szCs w:val="24"/>
                <w:lang w:eastAsia="en-US"/>
              </w:rPr>
              <w:t>Ukupni rashodi</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10.470.182</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Theme="minorHAnsi"/>
                <w:sz w:val="24"/>
                <w:szCs w:val="24"/>
                <w:lang w:eastAsia="en-US"/>
              </w:rPr>
            </w:pPr>
            <w:r w:rsidRPr="00A86810">
              <w:rPr>
                <w:rFonts w:eastAsia="Calibri"/>
                <w:sz w:val="24"/>
                <w:szCs w:val="24"/>
                <w:lang w:eastAsia="en-US"/>
              </w:rPr>
              <w:t>11.914.981</w:t>
            </w:r>
          </w:p>
        </w:tc>
      </w:tr>
      <w:tr w:rsidTr="00580B43" w:rsidR="00A86810" w:rsidRPr="00A86810">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textAlignment w:val="auto"/>
              <w:rPr>
                <w:rFonts w:eastAsia="Calibri"/>
                <w:sz w:val="24"/>
                <w:szCs w:val="24"/>
                <w:lang w:eastAsia="en-US"/>
              </w:rPr>
            </w:pPr>
            <w:r w:rsidRPr="00A86810">
              <w:rPr>
                <w:rFonts w:eastAsia="Calibri"/>
                <w:sz w:val="24"/>
                <w:szCs w:val="24"/>
                <w:lang w:eastAsia="en-US"/>
              </w:rPr>
              <w:t>Dobitak ili Gubitak godine</w:t>
            </w:r>
          </w:p>
        </w:tc>
        <w:tc>
          <w:tcPr>
            <w:tcW w:type="dxa" w:w="185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320.067</w:t>
            </w:r>
          </w:p>
        </w:tc>
        <w:tc>
          <w:tcPr>
            <w:tcW w:type="dxa" w:w="1858"/>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A86810" w:rsidP="00A86810" w:rsidR="00A86810" w:rsidRPr="00A86810">
            <w:pPr>
              <w:overflowPunct/>
              <w:autoSpaceDE/>
              <w:autoSpaceDN/>
              <w:adjustRightInd/>
              <w:spacing w:lineRule="auto" w:line="276" w:after="200"/>
              <w:jc w:val="center"/>
              <w:textAlignment w:val="auto"/>
              <w:rPr>
                <w:rFonts w:eastAsia="Calibri"/>
                <w:sz w:val="24"/>
                <w:szCs w:val="24"/>
                <w:lang w:eastAsia="en-US"/>
              </w:rPr>
            </w:pPr>
            <w:r w:rsidRPr="00A86810">
              <w:rPr>
                <w:rFonts w:eastAsia="Calibri"/>
                <w:sz w:val="24"/>
                <w:szCs w:val="24"/>
                <w:lang w:eastAsia="en-US"/>
              </w:rPr>
              <w:t>-371.652</w:t>
            </w:r>
          </w:p>
        </w:tc>
      </w:tr>
    </w:tbl>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r>
      <w:r w:rsidRPr="00A86810">
        <w:rPr>
          <w:rFonts w:eastAsiaTheme="minorHAnsi"/>
          <w:sz w:val="24"/>
          <w:szCs w:val="24"/>
          <w:lang w:eastAsia="en-US"/>
        </w:rPr>
        <w:tab/>
        <w:t>u HRK</w:t>
      </w:r>
    </w:p>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r w:rsidRPr="00A86810">
        <w:rPr>
          <w:rFonts w:eastAsiaTheme="minorHAnsi"/>
          <w:sz w:val="24"/>
          <w:szCs w:val="24"/>
          <w:lang w:eastAsia="en-US"/>
        </w:rPr>
        <w:t>Kao što je vidljivo iz Računa dobiti i gubitka poduzeće je u 2013. godini uspješno poslovalo, dok je u 2014. godini poslovalo sa gubitkom.</w:t>
      </w:r>
    </w:p>
    <w:p w:rsidRDefault="00A86810" w:rsidP="005B028D" w:rsidR="00A86810" w:rsidRPr="00A86810">
      <w:pPr>
        <w:numPr>
          <w:ilvl w:val="0"/>
          <w:numId w:val="9"/>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TIJEK STEČAJNOG POSTUPKA</w:t>
      </w:r>
    </w:p>
    <w:p w:rsidRDefault="00A86810" w:rsidP="00A86810" w:rsidR="00A86810" w:rsidRPr="00A86810">
      <w:pPr>
        <w:overflowPunct/>
        <w:autoSpaceDE/>
        <w:autoSpaceDN/>
        <w:adjustRightInd/>
        <w:spacing w:after="200"/>
        <w:textAlignment w:val="auto"/>
        <w:rPr>
          <w:rFonts w:eastAsiaTheme="minorHAnsi"/>
          <w:b/>
          <w:sz w:val="24"/>
          <w:szCs w:val="24"/>
          <w:lang w:eastAsia="en-US"/>
        </w:rPr>
      </w:pPr>
      <w:r w:rsidRPr="00A86810">
        <w:rPr>
          <w:rFonts w:eastAsiaTheme="minorHAnsi"/>
          <w:b/>
          <w:sz w:val="24"/>
          <w:szCs w:val="24"/>
          <w:lang w:eastAsia="en-US"/>
        </w:rPr>
        <w:t xml:space="preserve">       Poduzete aktivnosti po preuzimanju dužnosti </w:t>
      </w:r>
    </w:p>
    <w:p w:rsidRDefault="00A86810" w:rsidP="005B028D" w:rsidR="00A86810" w:rsidRPr="00A86810">
      <w:pPr>
        <w:numPr>
          <w:ilvl w:val="0"/>
          <w:numId w:val="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Utvrđeno je stanje stečajne imovine prema dostupnoj i raspoloživoj dokumentaciji</w:t>
      </w:r>
    </w:p>
    <w:p w:rsidRDefault="00A86810" w:rsidP="005B028D" w:rsidR="00A86810" w:rsidRPr="00A86810">
      <w:pPr>
        <w:numPr>
          <w:ilvl w:val="0"/>
          <w:numId w:val="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Pregledana je imovina društva</w:t>
      </w:r>
    </w:p>
    <w:p w:rsidRDefault="00A86810" w:rsidP="005B028D" w:rsidR="00A86810" w:rsidRPr="00A86810">
      <w:pPr>
        <w:numPr>
          <w:ilvl w:val="0"/>
          <w:numId w:val="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Kontakt sa odgovornim osobama nije uspostavljen</w:t>
      </w:r>
    </w:p>
    <w:p w:rsidRDefault="00A86810" w:rsidP="005B028D" w:rsidR="00A86810" w:rsidRPr="00A86810">
      <w:pPr>
        <w:numPr>
          <w:ilvl w:val="0"/>
          <w:numId w:val="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Izrađen je pečat društva s oznakom „u stečaju“</w:t>
      </w:r>
    </w:p>
    <w:p w:rsidRDefault="00A86810" w:rsidP="005B028D" w:rsidR="00A86810" w:rsidRPr="00A86810">
      <w:pPr>
        <w:numPr>
          <w:ilvl w:val="0"/>
          <w:numId w:val="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Otkazan je ugovor o radu radniku društva sa otkaznim rokom od 30 dana</w:t>
      </w:r>
    </w:p>
    <w:p w:rsidRDefault="00A86810" w:rsidP="005B028D" w:rsidR="00A86810" w:rsidRPr="00A86810">
      <w:pPr>
        <w:numPr>
          <w:ilvl w:val="0"/>
          <w:numId w:val="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Ispitane su prijavljene tražbine</w:t>
      </w:r>
    </w:p>
    <w:p w:rsidRDefault="00A86810" w:rsidP="005B028D" w:rsidR="00A86810" w:rsidRPr="00A86810">
      <w:pPr>
        <w:numPr>
          <w:ilvl w:val="0"/>
          <w:numId w:val="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Sastavljena je Tablica prijavljenih tražbina</w:t>
      </w:r>
    </w:p>
    <w:p w:rsidRDefault="00A86810" w:rsidP="00A86810" w:rsidR="00A86810" w:rsidRPr="00A86810">
      <w:pPr>
        <w:overflowPunct/>
        <w:autoSpaceDE/>
        <w:autoSpaceDN/>
        <w:adjustRightInd/>
        <w:spacing w:after="200"/>
        <w:textAlignment w:val="auto"/>
        <w:rPr>
          <w:rFonts w:eastAsiaTheme="minorHAnsi"/>
          <w:sz w:val="24"/>
          <w:szCs w:val="24"/>
          <w:lang w:eastAsia="en-US"/>
        </w:rPr>
      </w:pPr>
    </w:p>
    <w:p w:rsidRDefault="00A86810" w:rsidP="005B028D" w:rsidR="00A86810" w:rsidRPr="00A86810">
      <w:pPr>
        <w:numPr>
          <w:ilvl w:val="0"/>
          <w:numId w:val="9"/>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STANJE STEČAJNE MASE</w:t>
      </w:r>
    </w:p>
    <w:p w:rsidRDefault="00A86810" w:rsidP="00A86810" w:rsidR="00A86810" w:rsidRPr="00A86810">
      <w:pPr>
        <w:overflowPunct/>
        <w:autoSpaceDE/>
        <w:autoSpaceDN/>
        <w:adjustRightInd/>
        <w:spacing w:after="200"/>
        <w:textAlignment w:val="auto"/>
        <w:rPr>
          <w:rFonts w:eastAsiaTheme="minorHAnsi"/>
          <w:b/>
          <w:sz w:val="24"/>
          <w:szCs w:val="24"/>
          <w:lang w:eastAsia="en-US"/>
        </w:rPr>
      </w:pPr>
    </w:p>
    <w:p w:rsidRDefault="00A86810" w:rsidP="00A86810" w:rsidR="00A86810" w:rsidRPr="00A86810">
      <w:pPr>
        <w:overflowPunct/>
        <w:autoSpaceDE/>
        <w:autoSpaceDN/>
        <w:adjustRightInd/>
        <w:spacing w:after="200"/>
        <w:textAlignment w:val="auto"/>
        <w:rPr>
          <w:rFonts w:eastAsiaTheme="minorHAnsi"/>
          <w:b/>
          <w:sz w:val="24"/>
          <w:szCs w:val="24"/>
          <w:lang w:eastAsia="en-US"/>
        </w:rPr>
      </w:pPr>
      <w:r w:rsidRPr="00A86810">
        <w:rPr>
          <w:rFonts w:eastAsiaTheme="minorHAnsi"/>
          <w:sz w:val="24"/>
          <w:szCs w:val="24"/>
          <w:lang w:eastAsia="en-US"/>
        </w:rPr>
        <w:t xml:space="preserve"> </w:t>
      </w:r>
      <w:r w:rsidRPr="00A86810">
        <w:rPr>
          <w:rFonts w:eastAsiaTheme="minorHAnsi"/>
          <w:sz w:val="24"/>
          <w:szCs w:val="24"/>
          <w:lang w:eastAsia="en-US"/>
        </w:rPr>
        <w:tab/>
      </w:r>
      <w:r w:rsidRPr="00A86810">
        <w:rPr>
          <w:rFonts w:eastAsiaTheme="minorHAnsi"/>
          <w:b/>
          <w:sz w:val="24"/>
          <w:szCs w:val="24"/>
          <w:lang w:eastAsia="en-US"/>
        </w:rPr>
        <w:t xml:space="preserve">    4.1.  Brodovi</w:t>
      </w:r>
    </w:p>
    <w:p w:rsidRDefault="00A86810" w:rsidP="005B028D" w:rsidR="00A86810" w:rsidRPr="00A86810">
      <w:pPr>
        <w:numPr>
          <w:ilvl w:val="0"/>
          <w:numId w:val="1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Putnički brod ROBIN HOOD ( ex Maverik )koji je upisan u ulošku 5T-1120 Lučke kapetanije Split, procijenjene vrijednosti 750.000,00 EUR</w:t>
      </w:r>
    </w:p>
    <w:p w:rsidRDefault="00A86810" w:rsidP="00A86810" w:rsidR="00A86810" w:rsidRPr="00A86810">
      <w:pPr>
        <w:overflowPunct/>
        <w:autoSpaceDE/>
        <w:autoSpaceDN/>
        <w:adjustRightInd/>
        <w:spacing w:after="200"/>
        <w:ind w:left="720"/>
        <w:contextualSpacing/>
        <w:textAlignment w:val="auto"/>
        <w:rPr>
          <w:rFonts w:eastAsiaTheme="minorHAnsi"/>
          <w:sz w:val="24"/>
          <w:szCs w:val="24"/>
          <w:lang w:eastAsia="en-US"/>
        </w:rPr>
      </w:pPr>
    </w:p>
    <w:p w:rsidRDefault="00A86810" w:rsidP="00A86810" w:rsidR="00A86810">
      <w:pPr>
        <w:numPr>
          <w:ilvl w:val="0"/>
          <w:numId w:val="14"/>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Ribarski brod MACAO upisan u ulošku broj 3 u Upisniku brodova u gradnji Lučke kapetanije u Zadru, procijenjene vrijednosti 390.000,00 EUR</w:t>
      </w:r>
    </w:p>
    <w:p w:rsidRDefault="005A2CF3" w:rsidP="005A2CF3" w:rsidR="005A2CF3" w:rsidRPr="005A2CF3">
      <w:pPr>
        <w:overflowPunct/>
        <w:autoSpaceDE/>
        <w:autoSpaceDN/>
        <w:adjustRightInd/>
        <w:spacing w:lineRule="auto" w:line="276" w:after="200"/>
        <w:contextualSpacing/>
        <w:textAlignment w:val="auto"/>
        <w:rPr>
          <w:rFonts w:eastAsiaTheme="minorHAnsi"/>
          <w:sz w:val="24"/>
          <w:szCs w:val="24"/>
          <w:lang w:eastAsia="en-US"/>
        </w:rPr>
      </w:pPr>
    </w:p>
    <w:p w:rsidRDefault="00A86810" w:rsidP="005B028D" w:rsidR="00A86810" w:rsidRPr="00A86810">
      <w:pPr>
        <w:numPr>
          <w:ilvl w:val="0"/>
          <w:numId w:val="9"/>
        </w:numPr>
        <w:overflowPunct/>
        <w:autoSpaceDE/>
        <w:autoSpaceDN/>
        <w:adjustRightInd/>
        <w:spacing w:lineRule="auto" w:line="276" w:after="200"/>
        <w:contextualSpacing/>
        <w:jc w:val="both"/>
        <w:textAlignment w:val="auto"/>
        <w:rPr>
          <w:rFonts w:eastAsiaTheme="minorHAnsi"/>
          <w:b/>
          <w:sz w:val="24"/>
          <w:szCs w:val="24"/>
          <w:lang w:eastAsia="en-US"/>
        </w:rPr>
      </w:pPr>
      <w:r w:rsidRPr="00A86810">
        <w:rPr>
          <w:rFonts w:eastAsiaTheme="minorHAnsi"/>
          <w:b/>
          <w:sz w:val="24"/>
          <w:szCs w:val="24"/>
          <w:lang w:eastAsia="en-US"/>
        </w:rPr>
        <w:t>OBVEZE STEČAJNOG DUŽNIKA</w:t>
      </w:r>
    </w:p>
    <w:p w:rsidRDefault="00A86810" w:rsidP="00A86810" w:rsidR="00A86810" w:rsidRPr="00A86810">
      <w:pPr>
        <w:overflowPunct/>
        <w:autoSpaceDE/>
        <w:autoSpaceDN/>
        <w:adjustRightInd/>
        <w:spacing w:after="200"/>
        <w:ind w:left="360"/>
        <w:jc w:val="both"/>
        <w:textAlignment w:val="auto"/>
        <w:rPr>
          <w:rFonts w:eastAsiaTheme="minorHAnsi"/>
          <w:b/>
          <w:sz w:val="24"/>
          <w:szCs w:val="24"/>
          <w:lang w:eastAsia="en-US"/>
        </w:rPr>
      </w:pPr>
    </w:p>
    <w:p w:rsidRDefault="00A86810" w:rsidP="005B028D" w:rsidR="00A86810" w:rsidRPr="00A86810">
      <w:pPr>
        <w:numPr>
          <w:ilvl w:val="1"/>
          <w:numId w:val="10"/>
        </w:numPr>
        <w:overflowPunct/>
        <w:autoSpaceDE/>
        <w:autoSpaceDN/>
        <w:adjustRightInd/>
        <w:spacing w:lineRule="auto" w:line="276" w:after="200"/>
        <w:contextualSpacing/>
        <w:jc w:val="both"/>
        <w:textAlignment w:val="auto"/>
        <w:rPr>
          <w:rFonts w:eastAsiaTheme="minorHAnsi"/>
          <w:b/>
          <w:sz w:val="24"/>
          <w:szCs w:val="24"/>
          <w:lang w:eastAsia="en-US"/>
        </w:rPr>
      </w:pPr>
      <w:r w:rsidRPr="00A86810">
        <w:rPr>
          <w:rFonts w:eastAsiaTheme="minorHAnsi"/>
          <w:b/>
          <w:sz w:val="24"/>
          <w:szCs w:val="24"/>
          <w:lang w:eastAsia="en-US"/>
        </w:rPr>
        <w:t>Prijavljene tražbine</w:t>
      </w:r>
    </w:p>
    <w:p w:rsidRDefault="00A86810" w:rsidP="00A86810" w:rsidR="00A86810" w:rsidRPr="00A86810">
      <w:pPr>
        <w:overflowPunct/>
        <w:autoSpaceDE/>
        <w:autoSpaceDN/>
        <w:adjustRightInd/>
        <w:spacing w:after="200"/>
        <w:jc w:val="both"/>
        <w:textAlignment w:val="auto"/>
        <w:rPr>
          <w:rFonts w:eastAsiaTheme="minorHAnsi"/>
          <w:sz w:val="24"/>
          <w:szCs w:val="24"/>
          <w:lang w:eastAsia="en-US"/>
        </w:rPr>
      </w:pPr>
      <w:r w:rsidRPr="00A86810">
        <w:rPr>
          <w:rFonts w:eastAsiaTheme="minorHAnsi"/>
          <w:sz w:val="24"/>
          <w:szCs w:val="24"/>
          <w:lang w:eastAsia="en-US"/>
        </w:rPr>
        <w:t>Pristigle su 22 tražbine vjerovnika koje se svrstavaju u tražbine I. višeg isplatnog reda, II. višeg isplatnog reda. Ukupni iznos prijavljenih tražbina u I. višem isplatnom redu je 2.324,17 kn, u II. višem isplatnom redu je 26.005.082,62 kn, od čega je osporeno 4.482.173,96 kn.</w:t>
      </w:r>
    </w:p>
    <w:p w:rsidRDefault="00A86810" w:rsidP="00A86810" w:rsidR="00A86810" w:rsidRPr="00A86810">
      <w:pPr>
        <w:overflowPunct/>
        <w:autoSpaceDE/>
        <w:autoSpaceDN/>
        <w:adjustRightInd/>
        <w:spacing w:after="200"/>
        <w:jc w:val="both"/>
        <w:textAlignment w:val="auto"/>
        <w:rPr>
          <w:rFonts w:eastAsiaTheme="minorHAnsi"/>
          <w:sz w:val="24"/>
          <w:szCs w:val="24"/>
          <w:lang w:eastAsia="en-US"/>
        </w:rPr>
      </w:pPr>
    </w:p>
    <w:p w:rsidRDefault="00A86810" w:rsidP="00A86810" w:rsidR="00A86810" w:rsidRPr="00A86810">
      <w:pPr>
        <w:overflowPunct/>
        <w:autoSpaceDE/>
        <w:autoSpaceDN/>
        <w:adjustRightInd/>
        <w:spacing w:after="200"/>
        <w:jc w:val="both"/>
        <w:textAlignment w:val="auto"/>
        <w:rPr>
          <w:rFonts w:eastAsiaTheme="minorHAnsi"/>
          <w:sz w:val="24"/>
          <w:szCs w:val="24"/>
          <w:lang w:eastAsia="en-US"/>
        </w:rPr>
      </w:pPr>
      <w:r w:rsidRPr="00A86810">
        <w:rPr>
          <w:rFonts w:eastAsiaTheme="minorHAnsi"/>
          <w:sz w:val="24"/>
          <w:szCs w:val="24"/>
          <w:lang w:eastAsia="en-US"/>
        </w:rPr>
        <w:t>Rekapitulacija:</w:t>
      </w:r>
    </w:p>
    <w:tbl>
      <w:tblPr>
        <w:tblStyle w:val="Reetkatablice1"/>
        <w:tblW w:type="auto" w:w="0"/>
        <w:tblLook w:val="04A0" w:noVBand="1" w:noHBand="0" w:lastColumn="0" w:firstColumn="1" w:lastRow="0" w:firstRow="1"/>
      </w:tblPr>
      <w:tblGrid>
        <w:gridCol w:w="2248"/>
        <w:gridCol w:w="2277"/>
        <w:gridCol w:w="2277"/>
        <w:gridCol w:w="2260"/>
      </w:tblGrid>
      <w:tr w:rsidTr="00580B43" w:rsidR="00A86810" w:rsidRPr="00A86810">
        <w:tc>
          <w:tcPr>
            <w:tcW w:type="dxa" w:w="2248"/>
          </w:tcPr>
          <w:p w:rsidRDefault="00A86810" w:rsidP="00A86810" w:rsidR="00A86810" w:rsidRPr="00A86810">
            <w:pPr>
              <w:overflowPunct/>
              <w:autoSpaceDE/>
              <w:autoSpaceDN/>
              <w:adjustRightInd/>
              <w:jc w:val="both"/>
              <w:textAlignment w:val="auto"/>
              <w:rPr>
                <w:rFonts w:cs="Times New Roman" w:hAnsi="Times New Roman" w:ascii="Times New Roman"/>
                <w:b/>
                <w:sz w:val="24"/>
                <w:szCs w:val="24"/>
              </w:rPr>
            </w:pPr>
            <w:r w:rsidRPr="00A86810">
              <w:rPr>
                <w:rFonts w:cs="Times New Roman" w:hAnsi="Times New Roman" w:ascii="Times New Roman"/>
                <w:b/>
                <w:sz w:val="24"/>
                <w:szCs w:val="24"/>
              </w:rPr>
              <w:t>Opis</w:t>
            </w:r>
          </w:p>
        </w:tc>
        <w:tc>
          <w:tcPr>
            <w:tcW w:type="dxa" w:w="2277"/>
          </w:tcPr>
          <w:p w:rsidRDefault="00A86810" w:rsidP="00A86810" w:rsidR="00A86810" w:rsidRPr="00A86810">
            <w:pPr>
              <w:overflowPunct/>
              <w:autoSpaceDE/>
              <w:autoSpaceDN/>
              <w:adjustRightInd/>
              <w:jc w:val="both"/>
              <w:textAlignment w:val="auto"/>
              <w:rPr>
                <w:rFonts w:cs="Times New Roman" w:hAnsi="Times New Roman" w:ascii="Times New Roman"/>
                <w:b/>
                <w:sz w:val="24"/>
                <w:szCs w:val="24"/>
              </w:rPr>
            </w:pPr>
            <w:r w:rsidRPr="00A86810">
              <w:rPr>
                <w:rFonts w:cs="Times New Roman" w:hAnsi="Times New Roman" w:ascii="Times New Roman"/>
                <w:b/>
                <w:sz w:val="24"/>
                <w:szCs w:val="24"/>
              </w:rPr>
              <w:t xml:space="preserve">  Prijavljeno kn</w:t>
            </w:r>
          </w:p>
        </w:tc>
        <w:tc>
          <w:tcPr>
            <w:tcW w:type="dxa" w:w="2277"/>
          </w:tcPr>
          <w:p w:rsidRDefault="00A86810" w:rsidP="00A86810" w:rsidR="00A86810" w:rsidRPr="00A86810">
            <w:pPr>
              <w:overflowPunct/>
              <w:autoSpaceDE/>
              <w:autoSpaceDN/>
              <w:adjustRightInd/>
              <w:jc w:val="both"/>
              <w:textAlignment w:val="auto"/>
              <w:rPr>
                <w:rFonts w:cs="Times New Roman" w:hAnsi="Times New Roman" w:ascii="Times New Roman"/>
                <w:b/>
                <w:sz w:val="24"/>
                <w:szCs w:val="24"/>
              </w:rPr>
            </w:pPr>
            <w:r w:rsidRPr="00A86810">
              <w:rPr>
                <w:rFonts w:cs="Times New Roman" w:hAnsi="Times New Roman" w:ascii="Times New Roman"/>
                <w:b/>
                <w:sz w:val="24"/>
                <w:szCs w:val="24"/>
              </w:rPr>
              <w:t xml:space="preserve">   Priznato kn</w:t>
            </w:r>
          </w:p>
        </w:tc>
        <w:tc>
          <w:tcPr>
            <w:tcW w:type="dxa" w:w="2260"/>
          </w:tcPr>
          <w:p w:rsidRDefault="00A86810" w:rsidP="00A86810" w:rsidR="00A86810" w:rsidRPr="00A86810">
            <w:pPr>
              <w:overflowPunct/>
              <w:autoSpaceDE/>
              <w:autoSpaceDN/>
              <w:adjustRightInd/>
              <w:jc w:val="both"/>
              <w:textAlignment w:val="auto"/>
              <w:rPr>
                <w:rFonts w:cs="Times New Roman" w:hAnsi="Times New Roman" w:ascii="Times New Roman"/>
                <w:b/>
                <w:sz w:val="24"/>
                <w:szCs w:val="24"/>
              </w:rPr>
            </w:pPr>
            <w:r w:rsidRPr="00A86810">
              <w:rPr>
                <w:rFonts w:cs="Times New Roman" w:hAnsi="Times New Roman" w:ascii="Times New Roman"/>
                <w:b/>
                <w:sz w:val="24"/>
                <w:szCs w:val="24"/>
              </w:rPr>
              <w:t>Osporeno kn</w:t>
            </w:r>
          </w:p>
        </w:tc>
      </w:tr>
      <w:tr w:rsidTr="00580B43" w:rsidR="00A86810" w:rsidRPr="00A86810">
        <w:tc>
          <w:tcPr>
            <w:tcW w:type="dxa" w:w="2248"/>
          </w:tcPr>
          <w:p w:rsidRDefault="00A86810" w:rsidP="00A86810" w:rsidR="00A86810" w:rsidRPr="00A86810">
            <w:pPr>
              <w:overflowPunct/>
              <w:autoSpaceDE/>
              <w:autoSpaceDN/>
              <w:adjustRightInd/>
              <w:jc w:val="both"/>
              <w:textAlignment w:val="auto"/>
              <w:rPr>
                <w:rFonts w:cs="Times New Roman" w:hAnsi="Times New Roman" w:ascii="Times New Roman"/>
                <w:sz w:val="24"/>
                <w:szCs w:val="24"/>
              </w:rPr>
            </w:pPr>
            <w:r w:rsidRPr="00A86810">
              <w:rPr>
                <w:rFonts w:cs="Times New Roman" w:hAnsi="Times New Roman" w:ascii="Times New Roman"/>
                <w:sz w:val="24"/>
                <w:szCs w:val="24"/>
              </w:rPr>
              <w:t>I viši isplatni red</w:t>
            </w:r>
          </w:p>
        </w:tc>
        <w:tc>
          <w:tcPr>
            <w:tcW w:type="dxa" w:w="2277"/>
          </w:tcPr>
          <w:p w:rsidRDefault="00A86810" w:rsidP="00A86810" w:rsidR="00A86810" w:rsidRPr="00A86810">
            <w:pPr>
              <w:overflowPunct/>
              <w:autoSpaceDE/>
              <w:autoSpaceDN/>
              <w:adjustRightInd/>
              <w:jc w:val="right"/>
              <w:textAlignment w:val="auto"/>
              <w:rPr>
                <w:rFonts w:cs="Times New Roman" w:hAnsi="Times New Roman" w:ascii="Times New Roman"/>
                <w:sz w:val="24"/>
                <w:szCs w:val="24"/>
              </w:rPr>
            </w:pPr>
            <w:r w:rsidRPr="00A86810">
              <w:rPr>
                <w:rFonts w:cs="Times New Roman" w:hAnsi="Times New Roman" w:ascii="Times New Roman"/>
                <w:sz w:val="24"/>
                <w:szCs w:val="24"/>
              </w:rPr>
              <w:t>2.324,17 kn</w:t>
            </w:r>
          </w:p>
        </w:tc>
        <w:tc>
          <w:tcPr>
            <w:tcW w:type="dxa" w:w="2277"/>
          </w:tcPr>
          <w:p w:rsidRDefault="00A86810" w:rsidP="00A86810" w:rsidR="00A86810" w:rsidRPr="00A86810">
            <w:pPr>
              <w:overflowPunct/>
              <w:autoSpaceDE/>
              <w:autoSpaceDN/>
              <w:adjustRightInd/>
              <w:jc w:val="right"/>
              <w:textAlignment w:val="auto"/>
              <w:rPr>
                <w:rFonts w:cs="Times New Roman" w:hAnsi="Times New Roman" w:ascii="Times New Roman"/>
                <w:sz w:val="24"/>
                <w:szCs w:val="24"/>
              </w:rPr>
            </w:pPr>
            <w:r w:rsidRPr="00A86810">
              <w:rPr>
                <w:rFonts w:cs="Times New Roman" w:hAnsi="Times New Roman" w:ascii="Times New Roman"/>
                <w:sz w:val="24"/>
                <w:szCs w:val="24"/>
              </w:rPr>
              <w:t>2.324,17 kn</w:t>
            </w:r>
          </w:p>
        </w:tc>
        <w:tc>
          <w:tcPr>
            <w:tcW w:type="dxa" w:w="2260"/>
          </w:tcPr>
          <w:p w:rsidRDefault="00A86810" w:rsidP="00A86810" w:rsidR="00A86810" w:rsidRPr="00A86810">
            <w:pPr>
              <w:overflowPunct/>
              <w:autoSpaceDE/>
              <w:autoSpaceDN/>
              <w:adjustRightInd/>
              <w:jc w:val="both"/>
              <w:textAlignment w:val="auto"/>
              <w:rPr>
                <w:rFonts w:cs="Times New Roman" w:hAnsi="Times New Roman" w:ascii="Times New Roman"/>
                <w:sz w:val="24"/>
                <w:szCs w:val="24"/>
              </w:rPr>
            </w:pPr>
            <w:r w:rsidRPr="00A86810">
              <w:rPr>
                <w:rFonts w:cs="Times New Roman" w:hAnsi="Times New Roman" w:ascii="Times New Roman"/>
                <w:b/>
                <w:sz w:val="24"/>
                <w:szCs w:val="24"/>
              </w:rPr>
              <w:t xml:space="preserve">           </w:t>
            </w:r>
            <w:r w:rsidRPr="00A86810">
              <w:rPr>
                <w:rFonts w:cs="Times New Roman" w:hAnsi="Times New Roman" w:ascii="Times New Roman"/>
                <w:sz w:val="24"/>
                <w:szCs w:val="24"/>
              </w:rPr>
              <w:t>0</w:t>
            </w:r>
          </w:p>
        </w:tc>
      </w:tr>
      <w:tr w:rsidTr="00580B43" w:rsidR="00A86810" w:rsidRPr="00A86810">
        <w:tc>
          <w:tcPr>
            <w:tcW w:type="dxa" w:w="2248"/>
          </w:tcPr>
          <w:p w:rsidRDefault="00A86810" w:rsidP="00A86810" w:rsidR="00A86810" w:rsidRPr="00A86810">
            <w:pPr>
              <w:overflowPunct/>
              <w:autoSpaceDE/>
              <w:autoSpaceDN/>
              <w:adjustRightInd/>
              <w:jc w:val="both"/>
              <w:textAlignment w:val="auto"/>
              <w:rPr>
                <w:rFonts w:cs="Times New Roman" w:hAnsi="Times New Roman" w:ascii="Times New Roman"/>
                <w:sz w:val="24"/>
                <w:szCs w:val="24"/>
              </w:rPr>
            </w:pPr>
            <w:r w:rsidRPr="00A86810">
              <w:rPr>
                <w:rFonts w:cs="Times New Roman" w:hAnsi="Times New Roman" w:ascii="Times New Roman"/>
                <w:sz w:val="24"/>
                <w:szCs w:val="24"/>
              </w:rPr>
              <w:t>II viši isplatni red</w:t>
            </w:r>
          </w:p>
        </w:tc>
        <w:tc>
          <w:tcPr>
            <w:tcW w:type="dxa" w:w="2277"/>
          </w:tcPr>
          <w:p w:rsidRDefault="00A86810" w:rsidP="00A86810" w:rsidR="00A86810" w:rsidRPr="00A86810">
            <w:pPr>
              <w:overflowPunct/>
              <w:autoSpaceDE/>
              <w:autoSpaceDN/>
              <w:adjustRightInd/>
              <w:jc w:val="right"/>
              <w:textAlignment w:val="auto"/>
              <w:rPr>
                <w:rFonts w:cs="Times New Roman" w:hAnsi="Times New Roman" w:ascii="Times New Roman"/>
                <w:sz w:val="24"/>
                <w:szCs w:val="24"/>
              </w:rPr>
            </w:pPr>
            <w:r w:rsidRPr="00A86810">
              <w:rPr>
                <w:rFonts w:cs="Times New Roman" w:hAnsi="Times New Roman" w:ascii="Times New Roman"/>
                <w:sz w:val="24"/>
                <w:szCs w:val="24"/>
              </w:rPr>
              <w:t>26.005.082,62 kn</w:t>
            </w:r>
          </w:p>
        </w:tc>
        <w:tc>
          <w:tcPr>
            <w:tcW w:type="dxa" w:w="2277"/>
          </w:tcPr>
          <w:p w:rsidRDefault="00A86810" w:rsidP="00A86810" w:rsidR="00A86810" w:rsidRPr="00A86810">
            <w:pPr>
              <w:overflowPunct/>
              <w:autoSpaceDE/>
              <w:autoSpaceDN/>
              <w:adjustRightInd/>
              <w:jc w:val="right"/>
              <w:textAlignment w:val="auto"/>
              <w:rPr>
                <w:rFonts w:cs="Times New Roman" w:hAnsi="Times New Roman" w:ascii="Times New Roman"/>
                <w:sz w:val="24"/>
                <w:szCs w:val="24"/>
              </w:rPr>
            </w:pPr>
            <w:r w:rsidRPr="00A86810">
              <w:rPr>
                <w:rFonts w:cs="Times New Roman" w:hAnsi="Times New Roman" w:ascii="Times New Roman"/>
                <w:sz w:val="24"/>
                <w:szCs w:val="24"/>
              </w:rPr>
              <w:t xml:space="preserve">   21.522.908,66 kn</w:t>
            </w:r>
          </w:p>
        </w:tc>
        <w:tc>
          <w:tcPr>
            <w:tcW w:type="dxa" w:w="2260"/>
          </w:tcPr>
          <w:p w:rsidRDefault="00A86810" w:rsidP="00A86810" w:rsidR="00A86810" w:rsidRPr="00A86810">
            <w:pPr>
              <w:overflowPunct/>
              <w:autoSpaceDE/>
              <w:autoSpaceDN/>
              <w:adjustRightInd/>
              <w:jc w:val="center"/>
              <w:textAlignment w:val="auto"/>
              <w:rPr>
                <w:rFonts w:cs="Times New Roman" w:hAnsi="Times New Roman" w:ascii="Times New Roman"/>
                <w:sz w:val="24"/>
                <w:szCs w:val="24"/>
              </w:rPr>
            </w:pPr>
            <w:r w:rsidRPr="00A86810">
              <w:rPr>
                <w:rFonts w:cs="Times New Roman" w:hAnsi="Times New Roman" w:ascii="Times New Roman"/>
                <w:sz w:val="24"/>
                <w:szCs w:val="24"/>
              </w:rPr>
              <w:t>4.482.173,96 kn</w:t>
            </w:r>
          </w:p>
        </w:tc>
      </w:tr>
      <w:tr w:rsidTr="00580B43" w:rsidR="00A86810" w:rsidRPr="00A86810">
        <w:tc>
          <w:tcPr>
            <w:tcW w:type="dxa" w:w="2248"/>
          </w:tcPr>
          <w:p w:rsidRDefault="00A86810" w:rsidP="00A86810" w:rsidR="00A86810" w:rsidRPr="00A86810">
            <w:pPr>
              <w:overflowPunct/>
              <w:autoSpaceDE/>
              <w:autoSpaceDN/>
              <w:adjustRightInd/>
              <w:jc w:val="both"/>
              <w:textAlignment w:val="auto"/>
              <w:rPr>
                <w:rFonts w:cs="Times New Roman" w:hAnsi="Times New Roman" w:ascii="Times New Roman"/>
                <w:sz w:val="24"/>
                <w:szCs w:val="24"/>
              </w:rPr>
            </w:pPr>
            <w:r w:rsidRPr="00A86810">
              <w:rPr>
                <w:rFonts w:cs="Times New Roman" w:hAnsi="Times New Roman" w:ascii="Times New Roman"/>
                <w:b/>
                <w:sz w:val="24"/>
                <w:szCs w:val="24"/>
              </w:rPr>
              <w:t>Ukupno</w:t>
            </w:r>
          </w:p>
        </w:tc>
        <w:tc>
          <w:tcPr>
            <w:tcW w:type="dxa" w:w="2277"/>
          </w:tcPr>
          <w:p w:rsidRDefault="00A86810" w:rsidP="00A86810" w:rsidR="00A86810" w:rsidRPr="00A86810">
            <w:pPr>
              <w:overflowPunct/>
              <w:autoSpaceDE/>
              <w:autoSpaceDN/>
              <w:adjustRightInd/>
              <w:jc w:val="right"/>
              <w:textAlignment w:val="auto"/>
              <w:rPr>
                <w:rFonts w:cs="Times New Roman" w:hAnsi="Times New Roman" w:ascii="Times New Roman"/>
                <w:b/>
                <w:sz w:val="24"/>
                <w:szCs w:val="24"/>
              </w:rPr>
            </w:pPr>
            <w:r w:rsidRPr="00A86810">
              <w:rPr>
                <w:rFonts w:cs="Times New Roman" w:hAnsi="Times New Roman" w:ascii="Times New Roman"/>
                <w:b/>
                <w:sz w:val="24"/>
                <w:szCs w:val="24"/>
              </w:rPr>
              <w:t>26.007.406,79 kn</w:t>
            </w:r>
          </w:p>
        </w:tc>
        <w:tc>
          <w:tcPr>
            <w:tcW w:type="dxa" w:w="2277"/>
          </w:tcPr>
          <w:p w:rsidRDefault="00A86810" w:rsidP="00A86810" w:rsidR="00A86810" w:rsidRPr="00A86810">
            <w:pPr>
              <w:overflowPunct/>
              <w:autoSpaceDE/>
              <w:autoSpaceDN/>
              <w:adjustRightInd/>
              <w:jc w:val="right"/>
              <w:textAlignment w:val="auto"/>
              <w:rPr>
                <w:rFonts w:cs="Times New Roman" w:hAnsi="Times New Roman" w:ascii="Times New Roman"/>
                <w:b/>
                <w:sz w:val="24"/>
                <w:szCs w:val="24"/>
              </w:rPr>
            </w:pPr>
            <w:r w:rsidRPr="00A86810">
              <w:rPr>
                <w:rFonts w:cs="Times New Roman" w:hAnsi="Times New Roman" w:ascii="Times New Roman"/>
                <w:b/>
                <w:sz w:val="24"/>
                <w:szCs w:val="24"/>
              </w:rPr>
              <w:t xml:space="preserve">   21.525.232.83 kn</w:t>
            </w:r>
          </w:p>
        </w:tc>
        <w:tc>
          <w:tcPr>
            <w:tcW w:type="dxa" w:w="2260"/>
          </w:tcPr>
          <w:p w:rsidRDefault="00A86810" w:rsidP="00A86810" w:rsidR="00A86810" w:rsidRPr="00A86810">
            <w:pPr>
              <w:overflowPunct/>
              <w:autoSpaceDE/>
              <w:autoSpaceDN/>
              <w:adjustRightInd/>
              <w:jc w:val="center"/>
              <w:textAlignment w:val="auto"/>
              <w:rPr>
                <w:rFonts w:cs="Times New Roman" w:hAnsi="Times New Roman" w:ascii="Times New Roman"/>
                <w:b/>
                <w:sz w:val="24"/>
                <w:szCs w:val="24"/>
              </w:rPr>
            </w:pPr>
            <w:r w:rsidRPr="00A86810">
              <w:rPr>
                <w:rFonts w:cs="Times New Roman" w:hAnsi="Times New Roman" w:ascii="Times New Roman"/>
                <w:b/>
                <w:sz w:val="24"/>
                <w:szCs w:val="24"/>
              </w:rPr>
              <w:t>4.482.173,96 kn</w:t>
            </w:r>
          </w:p>
        </w:tc>
      </w:tr>
    </w:tbl>
    <w:p w:rsidRDefault="00A86810" w:rsidP="00A86810" w:rsidR="00A86810" w:rsidRPr="00A86810">
      <w:pPr>
        <w:overflowPunct/>
        <w:autoSpaceDE/>
        <w:autoSpaceDN/>
        <w:adjustRightInd/>
        <w:spacing w:after="200"/>
        <w:textAlignment w:val="auto"/>
        <w:rPr>
          <w:rFonts w:eastAsiaTheme="minorHAnsi"/>
          <w:sz w:val="24"/>
          <w:szCs w:val="24"/>
          <w:lang w:eastAsia="en-US"/>
        </w:rPr>
      </w:pPr>
    </w:p>
    <w:p w:rsidRDefault="00A86810" w:rsidP="005B028D" w:rsidR="00A86810" w:rsidRPr="00A86810">
      <w:pPr>
        <w:numPr>
          <w:ilvl w:val="1"/>
          <w:numId w:val="10"/>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Razlučna prava</w:t>
      </w:r>
    </w:p>
    <w:tbl>
      <w:tblPr>
        <w:tblStyle w:val="Reetkatablice1"/>
        <w:tblW w:type="auto" w:w="0"/>
        <w:tblLook w:val="04A0" w:noVBand="1" w:noHBand="0" w:lastColumn="0" w:firstColumn="1" w:lastRow="0" w:firstRow="1"/>
      </w:tblPr>
      <w:tblGrid>
        <w:gridCol w:w="923"/>
        <w:gridCol w:w="3737"/>
        <w:gridCol w:w="2230"/>
        <w:gridCol w:w="2231"/>
      </w:tblGrid>
      <w:tr w:rsidTr="00580B43" w:rsidR="00A86810" w:rsidRPr="00A86810">
        <w:tc>
          <w:tcPr>
            <w:tcW w:type="dxa" w:w="864"/>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Red.br.</w:t>
            </w:r>
          </w:p>
        </w:tc>
        <w:tc>
          <w:tcPr>
            <w:tcW w:type="dxa" w:w="3737"/>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Naziv vjerovnika</w:t>
            </w:r>
          </w:p>
        </w:tc>
        <w:tc>
          <w:tcPr>
            <w:tcW w:type="dxa" w:w="2230"/>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Iznos tražbine</w:t>
            </w:r>
          </w:p>
        </w:tc>
        <w:tc>
          <w:tcPr>
            <w:tcW w:type="dxa" w:w="2231"/>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Imovina na koju se odnosi pravo</w:t>
            </w:r>
          </w:p>
        </w:tc>
      </w:tr>
      <w:tr w:rsidTr="00580B43" w:rsidR="00A86810" w:rsidRPr="00A86810">
        <w:tc>
          <w:tcPr>
            <w:tcW w:type="dxa" w:w="864"/>
          </w:tcPr>
          <w:p w:rsidRDefault="00A86810" w:rsidP="00A86810" w:rsidR="00A86810" w:rsidRPr="00A86810">
            <w:pPr>
              <w:overflowPunct/>
              <w:autoSpaceDE/>
              <w:autoSpaceDN/>
              <w:adjustRightInd/>
              <w:textAlignment w:val="auto"/>
              <w:rPr>
                <w:rFonts w:cs="Times New Roman" w:hAnsi="Times New Roman" w:ascii="Times New Roman"/>
                <w:sz w:val="24"/>
                <w:szCs w:val="24"/>
              </w:rPr>
            </w:pPr>
          </w:p>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1.</w:t>
            </w:r>
          </w:p>
        </w:tc>
        <w:tc>
          <w:tcPr>
            <w:tcW w:type="dxa" w:w="3737"/>
          </w:tcPr>
          <w:p w:rsidRDefault="00A86810" w:rsidP="00A86810" w:rsidR="00A86810" w:rsidRPr="00A86810">
            <w:pPr>
              <w:overflowPunct/>
              <w:autoSpaceDE/>
              <w:autoSpaceDN/>
              <w:adjustRightInd/>
              <w:textAlignment w:val="auto"/>
              <w:rPr>
                <w:rFonts w:cs="Times New Roman" w:hAnsi="Times New Roman" w:ascii="Times New Roman"/>
                <w:sz w:val="24"/>
                <w:szCs w:val="24"/>
              </w:rPr>
            </w:pPr>
          </w:p>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ZAGREBAČKA BANKA d.d.</w:t>
            </w:r>
          </w:p>
        </w:tc>
        <w:tc>
          <w:tcPr>
            <w:tcW w:type="dxa" w:w="2230"/>
          </w:tcPr>
          <w:p w:rsidRDefault="00A86810" w:rsidP="00A86810" w:rsidR="00A86810" w:rsidRPr="00A86810">
            <w:pPr>
              <w:overflowPunct/>
              <w:autoSpaceDE/>
              <w:autoSpaceDN/>
              <w:adjustRightInd/>
              <w:textAlignment w:val="auto"/>
              <w:rPr>
                <w:rFonts w:cs="Times New Roman" w:hAnsi="Times New Roman" w:ascii="Times New Roman"/>
                <w:sz w:val="24"/>
                <w:szCs w:val="24"/>
              </w:rPr>
            </w:pPr>
          </w:p>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14.093.403,36 kn</w:t>
            </w:r>
          </w:p>
        </w:tc>
        <w:tc>
          <w:tcPr>
            <w:tcW w:type="dxa" w:w="2231"/>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Putnički brod ROBIN HOOD, uložak  5T-1120 Upisnika Lučke kapetanije Split</w:t>
            </w:r>
          </w:p>
          <w:p w:rsidRDefault="00A86810" w:rsidP="00A86810" w:rsidR="00A86810" w:rsidRPr="00A86810">
            <w:pPr>
              <w:overflowPunct/>
              <w:autoSpaceDE/>
              <w:autoSpaceDN/>
              <w:adjustRightInd/>
              <w:textAlignment w:val="auto"/>
              <w:rPr>
                <w:rFonts w:cs="Times New Roman" w:hAnsi="Times New Roman" w:ascii="Times New Roman"/>
                <w:sz w:val="24"/>
                <w:szCs w:val="24"/>
              </w:rPr>
            </w:pPr>
          </w:p>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Ribarski brod MACAO, uložak 3. Upisnika Lučke kapetanije Zadar</w:t>
            </w:r>
          </w:p>
        </w:tc>
      </w:tr>
    </w:tbl>
    <w:p w:rsidRDefault="00A86810" w:rsidP="005A2CF3" w:rsidR="00A86810" w:rsidRPr="00A86810">
      <w:pPr>
        <w:overflowPunct/>
        <w:autoSpaceDE/>
        <w:autoSpaceDN/>
        <w:adjustRightInd/>
        <w:spacing w:after="200"/>
        <w:textAlignment w:val="auto"/>
        <w:rPr>
          <w:rFonts w:eastAsiaTheme="minorHAnsi"/>
          <w:sz w:val="24"/>
          <w:szCs w:val="24"/>
          <w:lang w:eastAsia="en-US"/>
        </w:rPr>
      </w:pPr>
    </w:p>
    <w:p w:rsidRDefault="00A86810" w:rsidP="005B028D" w:rsidR="00A86810" w:rsidRPr="00A86810">
      <w:pPr>
        <w:numPr>
          <w:ilvl w:val="0"/>
          <w:numId w:val="10"/>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 xml:space="preserve">PREGLED IMOVINE I OBVEZA </w:t>
      </w:r>
    </w:p>
    <w:p w:rsidRDefault="00A86810" w:rsidP="00A86810" w:rsidR="00A86810" w:rsidRPr="00A86810">
      <w:pPr>
        <w:overflowPunct/>
        <w:autoSpaceDE/>
        <w:autoSpaceDN/>
        <w:adjustRightInd/>
        <w:spacing w:lineRule="auto" w:line="276" w:after="200"/>
        <w:ind w:left="360"/>
        <w:contextualSpacing/>
        <w:textAlignment w:val="auto"/>
        <w:rPr>
          <w:rFonts w:eastAsiaTheme="minorHAnsi"/>
          <w:b/>
          <w:sz w:val="24"/>
          <w:szCs w:val="24"/>
          <w:lang w:eastAsia="en-US"/>
        </w:rPr>
      </w:pPr>
    </w:p>
    <w:p w:rsidRDefault="00A86810" w:rsidP="00A86810" w:rsidR="00A86810" w:rsidRPr="00A86810">
      <w:pPr>
        <w:overflowPunct/>
        <w:autoSpaceDE/>
        <w:autoSpaceDN/>
        <w:adjustRightInd/>
        <w:spacing w:lineRule="auto" w:line="276" w:after="200"/>
        <w:ind w:left="360"/>
        <w:contextualSpacing/>
        <w:textAlignment w:val="auto"/>
        <w:rPr>
          <w:rFonts w:eastAsiaTheme="minorHAnsi"/>
          <w:b/>
          <w:sz w:val="24"/>
          <w:szCs w:val="24"/>
          <w:lang w:eastAsia="en-US"/>
        </w:rPr>
      </w:pPr>
    </w:p>
    <w:p w:rsidRDefault="00A86810" w:rsidP="005B028D" w:rsidR="00A86810" w:rsidRPr="00A86810">
      <w:pPr>
        <w:numPr>
          <w:ilvl w:val="1"/>
          <w:numId w:val="10"/>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Imovina stečajnog dužnika</w:t>
      </w:r>
    </w:p>
    <w:tbl>
      <w:tblPr>
        <w:tblStyle w:val="Reetkatablice1"/>
        <w:tblW w:type="auto" w:w="0"/>
        <w:tblLook w:val="04A0" w:noVBand="1" w:noHBand="0" w:lastColumn="0" w:firstColumn="1" w:lastRow="0" w:firstRow="1"/>
      </w:tblPr>
      <w:tblGrid>
        <w:gridCol w:w="3020"/>
        <w:gridCol w:w="3021"/>
        <w:gridCol w:w="3021"/>
      </w:tblGrid>
      <w:tr w:rsidTr="00580B43" w:rsidR="00A86810" w:rsidRPr="00A86810">
        <w:tc>
          <w:tcPr>
            <w:tcW w:type="dxa" w:w="3020"/>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Red.br.</w:t>
            </w:r>
          </w:p>
        </w:tc>
        <w:tc>
          <w:tcPr>
            <w:tcW w:type="dxa" w:w="3021"/>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Imovina</w:t>
            </w:r>
          </w:p>
        </w:tc>
        <w:tc>
          <w:tcPr>
            <w:tcW w:type="dxa" w:w="3021"/>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Procijenjena vrijednost</w:t>
            </w:r>
          </w:p>
        </w:tc>
      </w:tr>
      <w:tr w:rsidTr="00580B43" w:rsidR="00A86810" w:rsidRPr="00A86810">
        <w:tc>
          <w:tcPr>
            <w:tcW w:type="dxa" w:w="3020"/>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1.</w:t>
            </w:r>
          </w:p>
        </w:tc>
        <w:tc>
          <w:tcPr>
            <w:tcW w:type="dxa" w:w="3021"/>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Putnički brod ROBIN HOOD</w:t>
            </w:r>
          </w:p>
        </w:tc>
        <w:tc>
          <w:tcPr>
            <w:tcW w:type="dxa" w:w="3021"/>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750.000,00 EUR</w:t>
            </w:r>
          </w:p>
        </w:tc>
      </w:tr>
      <w:tr w:rsidTr="00580B43" w:rsidR="00A86810" w:rsidRPr="00A86810">
        <w:tc>
          <w:tcPr>
            <w:tcW w:type="dxa" w:w="3020"/>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2.</w:t>
            </w:r>
          </w:p>
        </w:tc>
        <w:tc>
          <w:tcPr>
            <w:tcW w:type="dxa" w:w="3021"/>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Ribarski brod MACAO</w:t>
            </w:r>
          </w:p>
        </w:tc>
        <w:tc>
          <w:tcPr>
            <w:tcW w:type="dxa" w:w="3021"/>
          </w:tcPr>
          <w:p w:rsidRDefault="00A86810" w:rsidP="00A86810" w:rsidR="00A86810" w:rsidRPr="00A86810">
            <w:pPr>
              <w:overflowPunct/>
              <w:autoSpaceDE/>
              <w:autoSpaceDN/>
              <w:adjustRightInd/>
              <w:textAlignment w:val="auto"/>
              <w:rPr>
                <w:rFonts w:cs="Times New Roman" w:hAnsi="Times New Roman" w:ascii="Times New Roman"/>
                <w:sz w:val="24"/>
                <w:szCs w:val="24"/>
              </w:rPr>
            </w:pPr>
            <w:r w:rsidRPr="00A86810">
              <w:rPr>
                <w:rFonts w:cs="Times New Roman" w:hAnsi="Times New Roman" w:ascii="Times New Roman"/>
                <w:sz w:val="24"/>
                <w:szCs w:val="24"/>
              </w:rPr>
              <w:t>390.000,00 EUR</w:t>
            </w:r>
          </w:p>
        </w:tc>
      </w:tr>
    </w:tbl>
    <w:p w:rsidRDefault="00A86810" w:rsidP="00A86810" w:rsidR="00A86810" w:rsidRPr="00A86810">
      <w:pPr>
        <w:overflowPunct/>
        <w:autoSpaceDE/>
        <w:autoSpaceDN/>
        <w:adjustRightInd/>
        <w:spacing w:lineRule="auto" w:line="276" w:after="200"/>
        <w:textAlignment w:val="auto"/>
        <w:rPr>
          <w:rFonts w:eastAsiaTheme="minorHAnsi"/>
          <w:b/>
          <w:sz w:val="24"/>
          <w:szCs w:val="24"/>
          <w:lang w:eastAsia="en-US"/>
        </w:rPr>
      </w:pPr>
    </w:p>
    <w:p w:rsidRDefault="00A86810" w:rsidP="005B028D" w:rsidR="00A86810" w:rsidRPr="00A86810">
      <w:pPr>
        <w:numPr>
          <w:ilvl w:val="1"/>
          <w:numId w:val="10"/>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Obveze stečajnog dužnika</w:t>
      </w:r>
    </w:p>
    <w:p w:rsidRDefault="00A86810" w:rsidP="00A86810" w:rsidR="00A86810" w:rsidRPr="00A86810">
      <w:pPr>
        <w:overflowPunct/>
        <w:autoSpaceDE/>
        <w:autoSpaceDN/>
        <w:adjustRightInd/>
        <w:spacing w:lineRule="auto" w:line="276" w:after="200"/>
        <w:ind w:left="360"/>
        <w:textAlignment w:val="auto"/>
        <w:rPr>
          <w:rFonts w:eastAsiaTheme="minorHAnsi"/>
          <w:sz w:val="24"/>
          <w:szCs w:val="24"/>
          <w:lang w:eastAsia="en-US"/>
        </w:rPr>
      </w:pPr>
      <w:r w:rsidRPr="00A86810">
        <w:rPr>
          <w:rFonts w:eastAsiaTheme="minorHAnsi"/>
          <w:sz w:val="24"/>
          <w:szCs w:val="24"/>
          <w:lang w:eastAsia="en-US"/>
        </w:rPr>
        <w:t>Obveze stečajnog dužnika prema prijavljenim tražbinama u stečajnom postupku:</w:t>
      </w:r>
    </w:p>
    <w:tbl>
      <w:tblPr>
        <w:tblStyle w:val="Reetkatablice1"/>
        <w:tblW w:type="auto" w:w="0"/>
        <w:tblLook w:val="04A0" w:noVBand="1" w:noHBand="0" w:lastColumn="0" w:firstColumn="1" w:lastRow="0" w:firstRow="1"/>
      </w:tblPr>
      <w:tblGrid>
        <w:gridCol w:w="2322"/>
        <w:gridCol w:w="2322"/>
        <w:gridCol w:w="2322"/>
        <w:gridCol w:w="2322"/>
      </w:tblGrid>
      <w:tr w:rsidTr="00580B43" w:rsidR="00A86810" w:rsidRPr="00A86810">
        <w:tc>
          <w:tcPr>
            <w:tcW w:type="dxa" w:w="2322"/>
          </w:tcPr>
          <w:p w:rsidRDefault="00A86810" w:rsidP="00A86810" w:rsidR="00A86810" w:rsidRPr="00A86810">
            <w:pPr>
              <w:overflowPunct/>
              <w:autoSpaceDE/>
              <w:autoSpaceDN/>
              <w:adjustRightInd/>
              <w:jc w:val="both"/>
              <w:textAlignment w:val="auto"/>
              <w:rPr>
                <w:rFonts w:cs="Times New Roman" w:hAnsi="Times New Roman" w:ascii="Times New Roman"/>
                <w:b/>
                <w:sz w:val="24"/>
                <w:szCs w:val="24"/>
              </w:rPr>
            </w:pPr>
            <w:r w:rsidRPr="00A86810">
              <w:rPr>
                <w:rFonts w:cs="Times New Roman" w:hAnsi="Times New Roman" w:ascii="Times New Roman"/>
                <w:b/>
                <w:sz w:val="24"/>
                <w:szCs w:val="24"/>
              </w:rPr>
              <w:t>Opis</w:t>
            </w:r>
          </w:p>
        </w:tc>
        <w:tc>
          <w:tcPr>
            <w:tcW w:type="dxa" w:w="2322"/>
          </w:tcPr>
          <w:p w:rsidRDefault="00A86810" w:rsidP="00A86810" w:rsidR="00A86810" w:rsidRPr="00A86810">
            <w:pPr>
              <w:overflowPunct/>
              <w:autoSpaceDE/>
              <w:autoSpaceDN/>
              <w:adjustRightInd/>
              <w:jc w:val="both"/>
              <w:textAlignment w:val="auto"/>
              <w:rPr>
                <w:rFonts w:cs="Times New Roman" w:hAnsi="Times New Roman" w:ascii="Times New Roman"/>
                <w:b/>
                <w:sz w:val="24"/>
                <w:szCs w:val="24"/>
              </w:rPr>
            </w:pPr>
            <w:r w:rsidRPr="00A86810">
              <w:rPr>
                <w:rFonts w:cs="Times New Roman" w:hAnsi="Times New Roman" w:ascii="Times New Roman"/>
                <w:b/>
                <w:sz w:val="24"/>
                <w:szCs w:val="24"/>
              </w:rPr>
              <w:t xml:space="preserve">  Prijavljeno kn</w:t>
            </w:r>
          </w:p>
        </w:tc>
        <w:tc>
          <w:tcPr>
            <w:tcW w:type="dxa" w:w="2322"/>
          </w:tcPr>
          <w:p w:rsidRDefault="00A86810" w:rsidP="00A86810" w:rsidR="00A86810" w:rsidRPr="00A86810">
            <w:pPr>
              <w:overflowPunct/>
              <w:autoSpaceDE/>
              <w:autoSpaceDN/>
              <w:adjustRightInd/>
              <w:jc w:val="both"/>
              <w:textAlignment w:val="auto"/>
              <w:rPr>
                <w:rFonts w:cs="Times New Roman" w:hAnsi="Times New Roman" w:ascii="Times New Roman"/>
                <w:b/>
                <w:sz w:val="24"/>
                <w:szCs w:val="24"/>
              </w:rPr>
            </w:pPr>
            <w:r w:rsidRPr="00A86810">
              <w:rPr>
                <w:rFonts w:cs="Times New Roman" w:hAnsi="Times New Roman" w:ascii="Times New Roman"/>
                <w:b/>
                <w:sz w:val="24"/>
                <w:szCs w:val="24"/>
              </w:rPr>
              <w:t xml:space="preserve">   Priznato kn</w:t>
            </w:r>
          </w:p>
        </w:tc>
        <w:tc>
          <w:tcPr>
            <w:tcW w:type="dxa" w:w="2322"/>
          </w:tcPr>
          <w:p w:rsidRDefault="00A86810" w:rsidP="00A86810" w:rsidR="00A86810" w:rsidRPr="00A86810">
            <w:pPr>
              <w:overflowPunct/>
              <w:autoSpaceDE/>
              <w:autoSpaceDN/>
              <w:adjustRightInd/>
              <w:jc w:val="both"/>
              <w:textAlignment w:val="auto"/>
              <w:rPr>
                <w:rFonts w:cs="Times New Roman" w:hAnsi="Times New Roman" w:ascii="Times New Roman"/>
                <w:b/>
                <w:sz w:val="24"/>
                <w:szCs w:val="24"/>
              </w:rPr>
            </w:pPr>
            <w:r w:rsidRPr="00A86810">
              <w:rPr>
                <w:rFonts w:cs="Times New Roman" w:hAnsi="Times New Roman" w:ascii="Times New Roman"/>
                <w:b/>
                <w:sz w:val="24"/>
                <w:szCs w:val="24"/>
              </w:rPr>
              <w:t>Osporeno kn</w:t>
            </w:r>
          </w:p>
        </w:tc>
      </w:tr>
      <w:tr w:rsidTr="00580B43" w:rsidR="00A86810" w:rsidRPr="00A86810">
        <w:tc>
          <w:tcPr>
            <w:tcW w:type="dxa" w:w="2322"/>
          </w:tcPr>
          <w:p w:rsidRDefault="00A86810" w:rsidP="00A86810" w:rsidR="00A86810" w:rsidRPr="00A86810">
            <w:pPr>
              <w:overflowPunct/>
              <w:autoSpaceDE/>
              <w:autoSpaceDN/>
              <w:adjustRightInd/>
              <w:jc w:val="both"/>
              <w:textAlignment w:val="auto"/>
              <w:rPr>
                <w:rFonts w:cs="Times New Roman" w:hAnsi="Times New Roman" w:ascii="Times New Roman"/>
                <w:sz w:val="24"/>
                <w:szCs w:val="24"/>
              </w:rPr>
            </w:pPr>
            <w:r w:rsidRPr="00A86810">
              <w:rPr>
                <w:rFonts w:cs="Times New Roman" w:hAnsi="Times New Roman" w:ascii="Times New Roman"/>
                <w:sz w:val="24"/>
                <w:szCs w:val="24"/>
              </w:rPr>
              <w:t>I viši isplatni red</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sz w:val="24"/>
                <w:szCs w:val="24"/>
              </w:rPr>
            </w:pPr>
            <w:r w:rsidRPr="00A86810">
              <w:rPr>
                <w:rFonts w:cs="Times New Roman" w:hAnsi="Times New Roman" w:ascii="Times New Roman"/>
                <w:sz w:val="24"/>
                <w:szCs w:val="24"/>
              </w:rPr>
              <w:t>2.324,17 kn</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sz w:val="24"/>
                <w:szCs w:val="24"/>
              </w:rPr>
            </w:pPr>
            <w:r w:rsidRPr="00A86810">
              <w:rPr>
                <w:rFonts w:cs="Times New Roman" w:hAnsi="Times New Roman" w:ascii="Times New Roman"/>
                <w:sz w:val="24"/>
                <w:szCs w:val="24"/>
              </w:rPr>
              <w:t>2.324,17 kn</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sz w:val="24"/>
                <w:szCs w:val="24"/>
              </w:rPr>
            </w:pPr>
            <w:r w:rsidRPr="00A86810">
              <w:rPr>
                <w:rFonts w:cs="Times New Roman" w:hAnsi="Times New Roman" w:ascii="Times New Roman"/>
                <w:sz w:val="24"/>
                <w:szCs w:val="24"/>
              </w:rPr>
              <w:t>0</w:t>
            </w:r>
          </w:p>
        </w:tc>
      </w:tr>
      <w:tr w:rsidTr="00580B43" w:rsidR="00A86810" w:rsidRPr="00A86810">
        <w:tc>
          <w:tcPr>
            <w:tcW w:type="dxa" w:w="2322"/>
          </w:tcPr>
          <w:p w:rsidRDefault="00A86810" w:rsidP="00A86810" w:rsidR="00A86810" w:rsidRPr="00A86810">
            <w:pPr>
              <w:overflowPunct/>
              <w:autoSpaceDE/>
              <w:autoSpaceDN/>
              <w:adjustRightInd/>
              <w:jc w:val="both"/>
              <w:textAlignment w:val="auto"/>
              <w:rPr>
                <w:rFonts w:cs="Times New Roman" w:hAnsi="Times New Roman" w:ascii="Times New Roman"/>
                <w:sz w:val="24"/>
                <w:szCs w:val="24"/>
              </w:rPr>
            </w:pPr>
            <w:r w:rsidRPr="00A86810">
              <w:rPr>
                <w:rFonts w:cs="Times New Roman" w:hAnsi="Times New Roman" w:ascii="Times New Roman"/>
                <w:sz w:val="24"/>
                <w:szCs w:val="24"/>
              </w:rPr>
              <w:t>II viši isplatni red</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sz w:val="24"/>
                <w:szCs w:val="24"/>
              </w:rPr>
            </w:pPr>
            <w:r w:rsidRPr="00A86810">
              <w:rPr>
                <w:rFonts w:cs="Times New Roman" w:hAnsi="Times New Roman" w:ascii="Times New Roman"/>
                <w:sz w:val="24"/>
                <w:szCs w:val="24"/>
              </w:rPr>
              <w:t>26.005.082,62 kn</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sz w:val="24"/>
                <w:szCs w:val="24"/>
              </w:rPr>
            </w:pPr>
            <w:r w:rsidRPr="00A86810">
              <w:rPr>
                <w:rFonts w:cs="Times New Roman" w:hAnsi="Times New Roman" w:ascii="Times New Roman"/>
                <w:sz w:val="24"/>
                <w:szCs w:val="24"/>
              </w:rPr>
              <w:t>21.522.908,66 kn</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sz w:val="24"/>
                <w:szCs w:val="24"/>
              </w:rPr>
            </w:pPr>
            <w:r w:rsidRPr="00A86810">
              <w:rPr>
                <w:rFonts w:cs="Times New Roman" w:hAnsi="Times New Roman" w:ascii="Times New Roman"/>
                <w:sz w:val="24"/>
                <w:szCs w:val="24"/>
              </w:rPr>
              <w:t>4.482.173,96 kn</w:t>
            </w:r>
          </w:p>
        </w:tc>
      </w:tr>
      <w:tr w:rsidTr="00580B43" w:rsidR="00A86810" w:rsidRPr="00A86810">
        <w:tc>
          <w:tcPr>
            <w:tcW w:type="dxa" w:w="2322"/>
          </w:tcPr>
          <w:p w:rsidRDefault="00A86810" w:rsidP="00A86810" w:rsidR="00A86810" w:rsidRPr="00A86810">
            <w:pPr>
              <w:overflowPunct/>
              <w:autoSpaceDE/>
              <w:autoSpaceDN/>
              <w:adjustRightInd/>
              <w:jc w:val="both"/>
              <w:textAlignment w:val="auto"/>
              <w:rPr>
                <w:rFonts w:cs="Times New Roman" w:hAnsi="Times New Roman" w:ascii="Times New Roman"/>
                <w:sz w:val="24"/>
                <w:szCs w:val="24"/>
              </w:rPr>
            </w:pPr>
            <w:r w:rsidRPr="00A86810">
              <w:rPr>
                <w:rFonts w:cs="Times New Roman" w:hAnsi="Times New Roman" w:ascii="Times New Roman"/>
                <w:b/>
                <w:sz w:val="24"/>
                <w:szCs w:val="24"/>
              </w:rPr>
              <w:t>Ukupno</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b/>
                <w:sz w:val="24"/>
                <w:szCs w:val="24"/>
              </w:rPr>
            </w:pPr>
            <w:r w:rsidRPr="00A86810">
              <w:rPr>
                <w:rFonts w:cs="Times New Roman" w:hAnsi="Times New Roman" w:ascii="Times New Roman"/>
                <w:b/>
                <w:sz w:val="24"/>
                <w:szCs w:val="24"/>
              </w:rPr>
              <w:t>26.007.406,79 kn</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b/>
                <w:sz w:val="24"/>
                <w:szCs w:val="24"/>
              </w:rPr>
            </w:pPr>
            <w:r w:rsidRPr="00A86810">
              <w:rPr>
                <w:rFonts w:cs="Times New Roman" w:hAnsi="Times New Roman" w:ascii="Times New Roman"/>
                <w:b/>
                <w:sz w:val="24"/>
                <w:szCs w:val="24"/>
              </w:rPr>
              <w:t>21.525.232.83 kn</w:t>
            </w:r>
          </w:p>
        </w:tc>
        <w:tc>
          <w:tcPr>
            <w:tcW w:type="dxa" w:w="2322"/>
          </w:tcPr>
          <w:p w:rsidRDefault="00A86810" w:rsidP="00A86810" w:rsidR="00A86810" w:rsidRPr="00A86810">
            <w:pPr>
              <w:overflowPunct/>
              <w:autoSpaceDE/>
              <w:autoSpaceDN/>
              <w:adjustRightInd/>
              <w:jc w:val="center"/>
              <w:textAlignment w:val="auto"/>
              <w:rPr>
                <w:rFonts w:cs="Times New Roman" w:hAnsi="Times New Roman" w:ascii="Times New Roman"/>
                <w:b/>
                <w:sz w:val="24"/>
                <w:szCs w:val="24"/>
              </w:rPr>
            </w:pPr>
            <w:r w:rsidRPr="00A86810">
              <w:rPr>
                <w:rFonts w:cs="Times New Roman" w:hAnsi="Times New Roman" w:ascii="Times New Roman"/>
                <w:b/>
                <w:sz w:val="24"/>
                <w:szCs w:val="24"/>
              </w:rPr>
              <w:t>4.482.173,96 kn</w:t>
            </w:r>
          </w:p>
        </w:tc>
      </w:tr>
    </w:tbl>
    <w:p w:rsidRDefault="00A86810" w:rsidP="00A86810" w:rsidR="00A86810" w:rsidRPr="00A86810">
      <w:pPr>
        <w:overflowPunct/>
        <w:autoSpaceDE/>
        <w:autoSpaceDN/>
        <w:adjustRightInd/>
        <w:spacing w:lineRule="auto" w:line="276" w:after="200"/>
        <w:textAlignment w:val="auto"/>
        <w:rPr>
          <w:rFonts w:eastAsiaTheme="minorHAnsi"/>
          <w:sz w:val="24"/>
          <w:szCs w:val="24"/>
          <w:lang w:eastAsia="en-US"/>
        </w:rPr>
      </w:pPr>
    </w:p>
    <w:p w:rsidRDefault="00A86810" w:rsidP="00A86810" w:rsidR="00A86810" w:rsidRPr="00A86810">
      <w:pPr>
        <w:overflowPunct/>
        <w:autoSpaceDE/>
        <w:autoSpaceDN/>
        <w:adjustRightInd/>
        <w:spacing w:after="200"/>
        <w:textAlignment w:val="auto"/>
        <w:rPr>
          <w:rFonts w:eastAsiaTheme="minorHAnsi"/>
          <w:b/>
          <w:sz w:val="24"/>
          <w:szCs w:val="24"/>
          <w:lang w:eastAsia="en-US"/>
        </w:rPr>
      </w:pPr>
    </w:p>
    <w:p w:rsidRDefault="00A86810" w:rsidP="005B028D" w:rsidR="00A86810" w:rsidRPr="00A86810">
      <w:pPr>
        <w:numPr>
          <w:ilvl w:val="0"/>
          <w:numId w:val="10"/>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 xml:space="preserve">PREDRAČUN TROŠKOVA </w:t>
      </w:r>
    </w:p>
    <w:p w:rsidRDefault="00A86810" w:rsidP="00A86810" w:rsidR="00A86810" w:rsidRPr="00A86810">
      <w:pPr>
        <w:overflowPunct/>
        <w:autoSpaceDE/>
        <w:autoSpaceDN/>
        <w:adjustRightInd/>
        <w:spacing w:after="200"/>
        <w:textAlignment w:val="auto"/>
        <w:rPr>
          <w:rFonts w:eastAsiaTheme="minorHAnsi"/>
          <w:sz w:val="24"/>
          <w:szCs w:val="24"/>
          <w:lang w:eastAsia="en-US"/>
        </w:rPr>
      </w:pPr>
      <w:r w:rsidRPr="00A86810">
        <w:rPr>
          <w:rFonts w:eastAsiaTheme="minorHAnsi"/>
          <w:sz w:val="24"/>
          <w:szCs w:val="24"/>
          <w:lang w:eastAsia="en-US"/>
        </w:rPr>
        <w:t>Predviđeni troškovi stečajnog postupka za period od 6 mjeseci su:</w:t>
      </w:r>
    </w:p>
    <w:p w:rsidRDefault="00A86810" w:rsidP="005B028D" w:rsidR="00A86810" w:rsidRPr="00A86810">
      <w:pPr>
        <w:numPr>
          <w:ilvl w:val="0"/>
          <w:numId w:val="5"/>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Potrošni materijal 500,00 kn</w:t>
      </w:r>
    </w:p>
    <w:p w:rsidRDefault="00A86810" w:rsidP="005B028D" w:rsidR="00A86810" w:rsidRPr="00A86810">
      <w:pPr>
        <w:numPr>
          <w:ilvl w:val="0"/>
          <w:numId w:val="5"/>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lastRenderedPageBreak/>
        <w:t>Troškovi knjigovodstva 12.000,00 kn</w:t>
      </w:r>
    </w:p>
    <w:p w:rsidRDefault="00A86810" w:rsidP="005B028D" w:rsidR="00A86810" w:rsidRPr="00A86810">
      <w:pPr>
        <w:numPr>
          <w:ilvl w:val="0"/>
          <w:numId w:val="5"/>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Naknada banke 360,00 kn</w:t>
      </w:r>
    </w:p>
    <w:p w:rsidRDefault="00A86810" w:rsidP="005B028D" w:rsidR="00A86810" w:rsidRPr="00A86810">
      <w:pPr>
        <w:numPr>
          <w:ilvl w:val="0"/>
          <w:numId w:val="5"/>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Troškovi stečajne upraviteljice ( putni nalozi, telefon ) 6.000,00 kn</w:t>
      </w:r>
    </w:p>
    <w:p w:rsidRDefault="00A86810" w:rsidP="005B028D" w:rsidR="00A86810" w:rsidRPr="00A86810">
      <w:pPr>
        <w:numPr>
          <w:ilvl w:val="0"/>
          <w:numId w:val="5"/>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Troškovi oglašavanja prodaje 4.000,00 kn</w:t>
      </w:r>
    </w:p>
    <w:p w:rsidRDefault="00A86810" w:rsidP="005B028D" w:rsidR="00A86810" w:rsidRPr="00A86810">
      <w:pPr>
        <w:numPr>
          <w:ilvl w:val="0"/>
          <w:numId w:val="5"/>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Odvjetnički troškovi 2.000,00 kn</w:t>
      </w:r>
    </w:p>
    <w:p w:rsidRDefault="00A86810" w:rsidP="005B028D" w:rsidR="00A86810" w:rsidRPr="00A86810">
      <w:pPr>
        <w:numPr>
          <w:ilvl w:val="0"/>
          <w:numId w:val="5"/>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Troškovi veza i ostale pristojbe 30.000,00 kn</w:t>
      </w:r>
    </w:p>
    <w:p w:rsidRDefault="00A86810" w:rsidP="00A86810" w:rsidR="00A86810" w:rsidRPr="00A86810">
      <w:pPr>
        <w:overflowPunct/>
        <w:autoSpaceDE/>
        <w:autoSpaceDN/>
        <w:adjustRightInd/>
        <w:spacing w:after="200"/>
        <w:ind w:left="720"/>
        <w:contextualSpacing/>
        <w:textAlignment w:val="auto"/>
        <w:rPr>
          <w:rFonts w:eastAsiaTheme="minorHAnsi"/>
          <w:sz w:val="24"/>
          <w:szCs w:val="24"/>
          <w:lang w:eastAsia="en-US"/>
        </w:rPr>
      </w:pPr>
    </w:p>
    <w:p w:rsidRDefault="00A86810" w:rsidP="00A86810" w:rsidR="00A86810" w:rsidRPr="00A86810">
      <w:pPr>
        <w:overflowPunct/>
        <w:autoSpaceDE/>
        <w:autoSpaceDN/>
        <w:adjustRightInd/>
        <w:spacing w:after="200"/>
        <w:textAlignment w:val="auto"/>
        <w:rPr>
          <w:rFonts w:eastAsiaTheme="minorHAnsi"/>
          <w:sz w:val="24"/>
          <w:szCs w:val="24"/>
          <w:lang w:eastAsia="en-US"/>
        </w:rPr>
      </w:pPr>
      <w:r w:rsidRPr="00A86810">
        <w:rPr>
          <w:rFonts w:eastAsiaTheme="minorHAnsi"/>
          <w:sz w:val="24"/>
          <w:szCs w:val="24"/>
          <w:lang w:eastAsia="en-US"/>
        </w:rPr>
        <w:t>Ukupan predviđeni trošak za narednih 6 mjeseci iznosi 54.860,00 kn.</w:t>
      </w:r>
    </w:p>
    <w:p w:rsidRDefault="00A86810" w:rsidP="00A86810" w:rsidR="00A86810" w:rsidRPr="00A86810">
      <w:pPr>
        <w:overflowPunct/>
        <w:autoSpaceDE/>
        <w:autoSpaceDN/>
        <w:adjustRightInd/>
        <w:spacing w:after="200"/>
        <w:textAlignment w:val="auto"/>
        <w:rPr>
          <w:rFonts w:eastAsiaTheme="minorHAnsi"/>
          <w:sz w:val="24"/>
          <w:szCs w:val="24"/>
          <w:lang w:eastAsia="en-US"/>
        </w:rPr>
      </w:pPr>
      <w:r w:rsidRPr="00A86810">
        <w:rPr>
          <w:rFonts w:eastAsiaTheme="minorHAnsi"/>
          <w:sz w:val="24"/>
          <w:szCs w:val="24"/>
          <w:lang w:eastAsia="en-US"/>
        </w:rPr>
        <w:t>Nagrada stečajnoj upraviteljici nije u iznosu troškova.</w:t>
      </w:r>
    </w:p>
    <w:p w:rsidRDefault="00A86810" w:rsidP="005B028D" w:rsidR="00A86810" w:rsidRPr="00A86810">
      <w:pPr>
        <w:numPr>
          <w:ilvl w:val="0"/>
          <w:numId w:val="10"/>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TROŠKOVI OD OTVARANJA STEČAJNOG POSTUPKA</w:t>
      </w:r>
    </w:p>
    <w:p w:rsidRDefault="00A86810" w:rsidP="00A86810" w:rsidR="00A86810" w:rsidRPr="00A86810">
      <w:pPr>
        <w:overflowPunct/>
        <w:autoSpaceDE/>
        <w:autoSpaceDN/>
        <w:adjustRightInd/>
        <w:spacing w:after="200"/>
        <w:ind w:left="360"/>
        <w:contextualSpacing/>
        <w:textAlignment w:val="auto"/>
        <w:rPr>
          <w:rFonts w:eastAsiaTheme="minorHAnsi"/>
          <w:b/>
          <w:sz w:val="24"/>
          <w:szCs w:val="24"/>
          <w:lang w:eastAsia="en-US"/>
        </w:rPr>
      </w:pPr>
    </w:p>
    <w:p w:rsidRDefault="00A86810" w:rsidP="005B028D" w:rsidR="00A86810" w:rsidRPr="00A86810">
      <w:pPr>
        <w:numPr>
          <w:ilvl w:val="0"/>
          <w:numId w:val="13"/>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sz w:val="24"/>
          <w:szCs w:val="24"/>
          <w:lang w:eastAsia="en-US"/>
        </w:rPr>
        <w:t>Izrada pečata 50,00 kn</w:t>
      </w:r>
    </w:p>
    <w:p w:rsidRDefault="00A86810" w:rsidP="005B028D" w:rsidR="00A86810" w:rsidRPr="00A86810">
      <w:pPr>
        <w:numPr>
          <w:ilvl w:val="0"/>
          <w:numId w:val="13"/>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sz w:val="24"/>
          <w:szCs w:val="24"/>
          <w:lang w:eastAsia="en-US"/>
        </w:rPr>
        <w:t>Poštanski troškovi 52,20 kn</w:t>
      </w:r>
    </w:p>
    <w:p w:rsidRDefault="00A86810" w:rsidP="005B028D" w:rsidR="00A86810" w:rsidRPr="00A86810">
      <w:pPr>
        <w:numPr>
          <w:ilvl w:val="0"/>
          <w:numId w:val="13"/>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Troškovi biljega 80,00 kn</w:t>
      </w:r>
    </w:p>
    <w:p w:rsidRDefault="00A86810" w:rsidP="005B028D" w:rsidR="00A86810" w:rsidRPr="00A86810">
      <w:pPr>
        <w:numPr>
          <w:ilvl w:val="0"/>
          <w:numId w:val="13"/>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Troškovi pristojbe za promjenu podataka u DZS 55,00 kn</w:t>
      </w:r>
    </w:p>
    <w:p w:rsidRDefault="00A86810" w:rsidP="005B028D" w:rsidR="00A86810" w:rsidRPr="00A86810">
      <w:pPr>
        <w:numPr>
          <w:ilvl w:val="0"/>
          <w:numId w:val="13"/>
        </w:numPr>
        <w:overflowPunct/>
        <w:autoSpaceDE/>
        <w:autoSpaceDN/>
        <w:adjustRightInd/>
        <w:spacing w:lineRule="auto" w:line="276" w:after="200"/>
        <w:contextualSpacing/>
        <w:textAlignment w:val="auto"/>
        <w:rPr>
          <w:rFonts w:eastAsiaTheme="minorHAnsi"/>
          <w:sz w:val="24"/>
          <w:szCs w:val="24"/>
          <w:lang w:eastAsia="en-US"/>
        </w:rPr>
      </w:pPr>
      <w:r w:rsidRPr="00A86810">
        <w:rPr>
          <w:rFonts w:eastAsiaTheme="minorHAnsi"/>
          <w:sz w:val="24"/>
          <w:szCs w:val="24"/>
          <w:lang w:eastAsia="en-US"/>
        </w:rPr>
        <w:t xml:space="preserve">Putni nalog 2.060,00 kn </w:t>
      </w:r>
    </w:p>
    <w:p w:rsidRDefault="00A86810" w:rsidP="00A86810" w:rsidR="00A86810" w:rsidRPr="00A86810">
      <w:pPr>
        <w:overflowPunct/>
        <w:autoSpaceDE/>
        <w:autoSpaceDN/>
        <w:adjustRightInd/>
        <w:spacing w:after="200"/>
        <w:textAlignment w:val="auto"/>
        <w:rPr>
          <w:rFonts w:eastAsiaTheme="minorHAnsi"/>
          <w:sz w:val="24"/>
          <w:szCs w:val="24"/>
          <w:lang w:eastAsia="en-US"/>
        </w:rPr>
      </w:pPr>
      <w:r w:rsidRPr="00A86810">
        <w:rPr>
          <w:rFonts w:eastAsiaTheme="minorHAnsi"/>
          <w:sz w:val="24"/>
          <w:szCs w:val="24"/>
          <w:lang w:eastAsia="en-US"/>
        </w:rPr>
        <w:t>Ukupni troškovi 2.297,20 kn.</w:t>
      </w:r>
    </w:p>
    <w:p w:rsidRDefault="00A86810" w:rsidP="005B028D" w:rsidR="00A86810" w:rsidRPr="00A86810">
      <w:pPr>
        <w:numPr>
          <w:ilvl w:val="0"/>
          <w:numId w:val="10"/>
        </w:numPr>
        <w:overflowPunct/>
        <w:autoSpaceDE/>
        <w:autoSpaceDN/>
        <w:adjustRightInd/>
        <w:spacing w:lineRule="auto" w:line="276" w:after="200"/>
        <w:contextualSpacing/>
        <w:textAlignment w:val="auto"/>
        <w:rPr>
          <w:rFonts w:eastAsiaTheme="minorHAnsi"/>
          <w:b/>
          <w:sz w:val="24"/>
          <w:szCs w:val="24"/>
          <w:lang w:eastAsia="en-US"/>
        </w:rPr>
      </w:pPr>
      <w:r w:rsidRPr="00A86810">
        <w:rPr>
          <w:rFonts w:eastAsiaTheme="minorHAnsi"/>
          <w:b/>
          <w:sz w:val="24"/>
          <w:szCs w:val="24"/>
          <w:lang w:eastAsia="en-US"/>
        </w:rPr>
        <w:t>ZAKLJUČAK</w:t>
      </w:r>
    </w:p>
    <w:p w:rsidRDefault="00A86810" w:rsidP="00A86810" w:rsidR="00A86810" w:rsidRPr="00A86810">
      <w:pPr>
        <w:overflowPunct/>
        <w:autoSpaceDE/>
        <w:autoSpaceDN/>
        <w:adjustRightInd/>
        <w:spacing w:after="200"/>
        <w:textAlignment w:val="auto"/>
        <w:rPr>
          <w:rFonts w:eastAsiaTheme="minorHAnsi"/>
          <w:sz w:val="24"/>
          <w:szCs w:val="24"/>
          <w:lang w:eastAsia="en-US"/>
        </w:rPr>
      </w:pPr>
      <w:r w:rsidRPr="00A86810">
        <w:rPr>
          <w:rFonts w:eastAsiaTheme="minorHAnsi"/>
          <w:sz w:val="24"/>
          <w:szCs w:val="24"/>
          <w:lang w:eastAsia="en-US"/>
        </w:rPr>
        <w:t>U više navrata pokušala sam stupiti u kontakt sa Maricom Oreb i Perom Sokač, ali bez uspjeha, tako da nemam u posjedu dokumentaciju društva.</w:t>
      </w:r>
    </w:p>
    <w:p w:rsidRDefault="00A86810" w:rsidP="00A86810" w:rsidR="00A86810" w:rsidRPr="00A86810">
      <w:pPr>
        <w:overflowPunct/>
        <w:autoSpaceDE/>
        <w:autoSpaceDN/>
        <w:adjustRightInd/>
        <w:spacing w:after="200"/>
        <w:textAlignment w:val="auto"/>
        <w:rPr>
          <w:rFonts w:eastAsiaTheme="minorHAnsi"/>
          <w:sz w:val="24"/>
          <w:szCs w:val="24"/>
          <w:lang w:eastAsia="en-US"/>
        </w:rPr>
      </w:pPr>
      <w:r w:rsidRPr="00A86810">
        <w:rPr>
          <w:rFonts w:eastAsiaTheme="minorHAnsi"/>
          <w:sz w:val="24"/>
          <w:szCs w:val="24"/>
          <w:lang w:eastAsia="en-US"/>
        </w:rPr>
        <w:t xml:space="preserve">Brodovi ROBIN HOOD i MACAO nalaze se na vezu u Krilo Jesenice i u urednom su stanju zahvaljujući Vladi Maršiću iz Omiša, Put Fošala 10., koji vodi brigu o njima. S obzirom da smatram da je za sada jedino rješenje da brodovi i dalje ostanu na vezu u Krilo Jesenice, predlažem da se sklopi ugovor o najmu i čuvanju brodova sa Vladom Maršićem sve do prodaje istih.  </w:t>
      </w:r>
    </w:p>
    <w:p w:rsidRDefault="00A86810" w:rsidP="00A86810" w:rsidR="009029D4" w:rsidRPr="00A86810">
      <w:pPr>
        <w:overflowPunct/>
        <w:autoSpaceDE/>
        <w:autoSpaceDN/>
        <w:adjustRightInd/>
        <w:spacing w:after="200"/>
        <w:textAlignment w:val="auto"/>
        <w:rPr>
          <w:rFonts w:eastAsiaTheme="minorHAnsi"/>
          <w:sz w:val="24"/>
          <w:szCs w:val="24"/>
          <w:lang w:eastAsia="en-US"/>
        </w:rPr>
      </w:pPr>
      <w:r w:rsidRPr="00A86810">
        <w:rPr>
          <w:rFonts w:eastAsiaTheme="minorHAnsi"/>
          <w:sz w:val="24"/>
          <w:szCs w:val="24"/>
          <w:lang w:eastAsia="en-US"/>
        </w:rPr>
        <w:t>Zagrebačka banka d.d. dostavila je Procijene vrijednosti brodova izrađene dana  20.07.2016. godine.</w:t>
      </w:r>
    </w:p>
    <w:p w:rsidRDefault="002B7B9E" w:rsidP="002B7B9E" w:rsidR="002B7B9E" w:rsidRPr="00A86810">
      <w:pPr>
        <w:ind w:firstLine="720"/>
        <w:jc w:val="both"/>
        <w:rPr>
          <w:sz w:val="24"/>
          <w:szCs w:val="24"/>
        </w:rPr>
      </w:pPr>
      <w:r w:rsidRPr="00A86810">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A86810">
      <w:pPr>
        <w:ind w:firstLine="720"/>
        <w:jc w:val="both"/>
        <w:rPr>
          <w:sz w:val="24"/>
          <w:szCs w:val="24"/>
        </w:rPr>
      </w:pPr>
    </w:p>
    <w:p w:rsidRDefault="002B7B9E" w:rsidP="002B7B9E" w:rsidR="002B7B9E" w:rsidRPr="00A86810">
      <w:pPr>
        <w:ind w:firstLine="720"/>
        <w:jc w:val="both"/>
        <w:rPr>
          <w:sz w:val="24"/>
          <w:szCs w:val="24"/>
        </w:rPr>
      </w:pPr>
      <w:r w:rsidRPr="00A86810">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A86810">
      <w:pPr>
        <w:jc w:val="both"/>
        <w:rPr>
          <w:sz w:val="24"/>
          <w:szCs w:val="24"/>
        </w:rPr>
      </w:pPr>
    </w:p>
    <w:p w:rsidRDefault="002B7B9E" w:rsidP="002B7B9E" w:rsidR="002B7B9E" w:rsidRPr="00A86810">
      <w:pPr>
        <w:ind w:firstLine="720"/>
        <w:jc w:val="both"/>
        <w:rPr>
          <w:sz w:val="24"/>
          <w:szCs w:val="24"/>
        </w:rPr>
      </w:pPr>
      <w:r w:rsidRPr="00A86810">
        <w:rPr>
          <w:sz w:val="24"/>
          <w:szCs w:val="24"/>
        </w:rPr>
        <w:t xml:space="preserve">Sud obavještava vjerovnike kako će se glasovati dizanjem ruke. Nakon glasovanja  sud će objaviti rezultate glasovanja. </w:t>
      </w:r>
    </w:p>
    <w:p w:rsidRDefault="002B7B9E" w:rsidP="002B7B9E" w:rsidR="002B7B9E">
      <w:pPr>
        <w:jc w:val="both"/>
        <w:rPr>
          <w:bCs/>
          <w:sz w:val="24"/>
          <w:szCs w:val="24"/>
        </w:rPr>
      </w:pPr>
    </w:p>
    <w:p w:rsidRDefault="00792D69" w:rsidP="00792D69" w:rsidR="00792D69" w:rsidRPr="00A86810">
      <w:pPr>
        <w:ind w:firstLine="720"/>
        <w:jc w:val="both"/>
        <w:rPr>
          <w:bCs/>
          <w:sz w:val="24"/>
          <w:szCs w:val="24"/>
        </w:rPr>
      </w:pPr>
      <w:r>
        <w:rPr>
          <w:bCs/>
          <w:sz w:val="24"/>
          <w:szCs w:val="24"/>
        </w:rPr>
        <w:t xml:space="preserve">Razlučni vjerovnik  i  stečajni vjerovnik Zagrebačka banka d.d., predlaže da se prodaja izvrši putem suda zbog ekonomičnosti i učinkovitosti te prodaje. </w:t>
      </w:r>
    </w:p>
    <w:p w:rsidRDefault="005A2CF3" w:rsidP="002B7B9E" w:rsidR="005A2CF3">
      <w:pPr>
        <w:ind w:firstLine="720"/>
        <w:jc w:val="both"/>
        <w:rPr>
          <w:bCs/>
          <w:sz w:val="24"/>
          <w:szCs w:val="24"/>
        </w:rPr>
      </w:pPr>
    </w:p>
    <w:p w:rsidRDefault="005A2CF3" w:rsidP="002B7B9E" w:rsidR="005A2CF3">
      <w:pPr>
        <w:ind w:firstLine="720"/>
        <w:jc w:val="both"/>
        <w:rPr>
          <w:bCs/>
          <w:sz w:val="24"/>
          <w:szCs w:val="24"/>
        </w:rPr>
      </w:pPr>
    </w:p>
    <w:p w:rsidRDefault="005A2CF3" w:rsidP="002B7B9E" w:rsidR="005A2CF3">
      <w:pPr>
        <w:ind w:firstLine="720"/>
        <w:jc w:val="both"/>
        <w:rPr>
          <w:bCs/>
          <w:sz w:val="24"/>
          <w:szCs w:val="24"/>
        </w:rPr>
      </w:pPr>
    </w:p>
    <w:p w:rsidRDefault="002B7B9E" w:rsidP="002B7B9E" w:rsidR="002B7B9E" w:rsidRPr="00A86810">
      <w:pPr>
        <w:ind w:firstLine="720"/>
        <w:jc w:val="both"/>
        <w:rPr>
          <w:bCs/>
          <w:sz w:val="24"/>
          <w:szCs w:val="24"/>
        </w:rPr>
      </w:pPr>
      <w:r w:rsidRPr="00A86810">
        <w:rPr>
          <w:bCs/>
          <w:sz w:val="24"/>
          <w:szCs w:val="24"/>
        </w:rPr>
        <w:t>Stečajni vjerovnici jednoglasno donose sljedeće:</w:t>
      </w:r>
    </w:p>
    <w:p w:rsidRDefault="00A7081A" w:rsidP="00A7081A" w:rsidR="00A7081A" w:rsidRPr="00A86810">
      <w:pPr>
        <w:ind w:firstLine="720"/>
        <w:jc w:val="both"/>
        <w:rPr>
          <w:bCs/>
          <w:sz w:val="24"/>
          <w:szCs w:val="24"/>
        </w:rPr>
      </w:pPr>
      <w:r w:rsidRPr="00A86810">
        <w:rPr>
          <w:bCs/>
          <w:sz w:val="24"/>
          <w:szCs w:val="24"/>
        </w:rPr>
        <w:t xml:space="preserve"> </w:t>
      </w:r>
    </w:p>
    <w:p w:rsidRDefault="00A7081A" w:rsidP="00A7081A" w:rsidR="00A7081A" w:rsidRPr="00A86810">
      <w:pPr>
        <w:jc w:val="center"/>
        <w:rPr>
          <w:bCs/>
          <w:sz w:val="24"/>
          <w:szCs w:val="24"/>
        </w:rPr>
      </w:pPr>
      <w:r w:rsidRPr="00A86810">
        <w:rPr>
          <w:bCs/>
          <w:sz w:val="24"/>
          <w:szCs w:val="24"/>
        </w:rPr>
        <w:t xml:space="preserve">O D L U K E </w:t>
      </w:r>
    </w:p>
    <w:p w:rsidRDefault="00A86810" w:rsidP="00A7081A" w:rsidR="00A86810" w:rsidRPr="00A86810">
      <w:pPr>
        <w:jc w:val="center"/>
        <w:rPr>
          <w:bCs/>
          <w:sz w:val="24"/>
          <w:szCs w:val="24"/>
        </w:rPr>
      </w:pPr>
    </w:p>
    <w:p w:rsidRDefault="00A86810" w:rsidP="005B028D" w:rsidR="00A86810" w:rsidRPr="00A86810">
      <w:pPr>
        <w:pStyle w:val="Bezproreda"/>
        <w:numPr>
          <w:ilvl w:val="0"/>
          <w:numId w:val="15"/>
        </w:numPr>
        <w:rPr>
          <w:rFonts w:hAnsi="Times New Roman" w:ascii="Times New Roman"/>
          <w:sz w:val="24"/>
          <w:szCs w:val="24"/>
        </w:rPr>
      </w:pPr>
      <w:r w:rsidRPr="00A86810">
        <w:rPr>
          <w:rFonts w:hAnsi="Times New Roman" w:ascii="Times New Roman"/>
          <w:sz w:val="24"/>
          <w:szCs w:val="24"/>
        </w:rPr>
        <w:t>Prihvaća se izvješće stečajne upraviteljice.</w:t>
      </w:r>
    </w:p>
    <w:p w:rsidRDefault="00A86810" w:rsidP="005B028D" w:rsidR="00A86810" w:rsidRPr="00A86810">
      <w:pPr>
        <w:pStyle w:val="Bezproreda"/>
        <w:numPr>
          <w:ilvl w:val="0"/>
          <w:numId w:val="15"/>
        </w:numPr>
        <w:rPr>
          <w:rFonts w:hAnsi="Times New Roman" w:ascii="Times New Roman"/>
          <w:b/>
          <w:sz w:val="24"/>
          <w:szCs w:val="24"/>
        </w:rPr>
      </w:pPr>
      <w:r w:rsidRPr="00A86810">
        <w:rPr>
          <w:rFonts w:hAnsi="Times New Roman" w:ascii="Times New Roman"/>
          <w:sz w:val="24"/>
          <w:szCs w:val="24"/>
        </w:rPr>
        <w:t>Utvrđuje se da nema uvjeta za nastavak poslovanja stečajnog dužnika.</w:t>
      </w:r>
    </w:p>
    <w:p w:rsidRDefault="00A86810" w:rsidP="005B028D" w:rsidR="00A86810" w:rsidRPr="00A86810">
      <w:pPr>
        <w:pStyle w:val="Bezproreda"/>
        <w:numPr>
          <w:ilvl w:val="0"/>
          <w:numId w:val="15"/>
        </w:numPr>
        <w:rPr>
          <w:rFonts w:hAnsi="Times New Roman" w:ascii="Times New Roman"/>
          <w:sz w:val="24"/>
          <w:szCs w:val="24"/>
        </w:rPr>
      </w:pPr>
      <w:r w:rsidRPr="00A86810">
        <w:rPr>
          <w:rFonts w:hAnsi="Times New Roman" w:ascii="Times New Roman"/>
          <w:sz w:val="24"/>
          <w:szCs w:val="24"/>
        </w:rPr>
        <w:t>Predlaže se sklapanje ugovora o najmu i čuvanju brodova do prodaje istih</w:t>
      </w:r>
    </w:p>
    <w:p w:rsidRDefault="00A86810" w:rsidP="005B028D" w:rsidR="00A86810" w:rsidRPr="00A86810">
      <w:pPr>
        <w:pStyle w:val="Bezproreda"/>
        <w:numPr>
          <w:ilvl w:val="0"/>
          <w:numId w:val="15"/>
        </w:numPr>
        <w:rPr>
          <w:rFonts w:hAnsi="Times New Roman" w:ascii="Times New Roman"/>
          <w:sz w:val="24"/>
          <w:szCs w:val="24"/>
        </w:rPr>
      </w:pPr>
      <w:r w:rsidRPr="00A86810">
        <w:rPr>
          <w:rFonts w:hAnsi="Times New Roman" w:ascii="Times New Roman"/>
          <w:sz w:val="24"/>
          <w:szCs w:val="24"/>
        </w:rPr>
        <w:t xml:space="preserve">Predlaže se prodaja imovine </w:t>
      </w:r>
      <w:r w:rsidR="00792D69">
        <w:rPr>
          <w:rFonts w:hAnsi="Times New Roman" w:ascii="Times New Roman"/>
          <w:sz w:val="24"/>
          <w:szCs w:val="24"/>
        </w:rPr>
        <w:t xml:space="preserve">prema odluci suda. </w:t>
      </w:r>
    </w:p>
    <w:p w:rsidRDefault="000D272E" w:rsidP="009029D4" w:rsidR="000D272E" w:rsidRPr="00A86810">
      <w:pPr>
        <w:jc w:val="both"/>
        <w:rPr>
          <w:b/>
          <w:sz w:val="24"/>
          <w:szCs w:val="24"/>
          <w:lang w:val="pl-PL"/>
        </w:rPr>
      </w:pPr>
    </w:p>
    <w:p w:rsidRDefault="000079B9" w:rsidP="009029D4" w:rsidR="000079B9" w:rsidRPr="00A86810">
      <w:pPr>
        <w:jc w:val="both"/>
        <w:rPr>
          <w:sz w:val="24"/>
          <w:szCs w:val="24"/>
          <w:lang w:val="pl-PL"/>
        </w:rPr>
      </w:pPr>
      <w:r w:rsidRPr="00A86810">
        <w:rPr>
          <w:sz w:val="24"/>
          <w:szCs w:val="24"/>
          <w:lang w:val="pl-PL"/>
        </w:rPr>
        <w:t>Sud donosi</w:t>
      </w:r>
    </w:p>
    <w:p w:rsidRDefault="000079B9" w:rsidP="009029D4" w:rsidR="000079B9" w:rsidRPr="00A86810">
      <w:pPr>
        <w:jc w:val="both"/>
        <w:rPr>
          <w:sz w:val="24"/>
          <w:szCs w:val="24"/>
          <w:lang w:val="pl-PL"/>
        </w:rPr>
      </w:pPr>
    </w:p>
    <w:p w:rsidRDefault="000079B9" w:rsidP="000079B9" w:rsidR="000079B9" w:rsidRPr="00A86810">
      <w:pPr>
        <w:jc w:val="center"/>
        <w:rPr>
          <w:sz w:val="24"/>
          <w:szCs w:val="24"/>
          <w:lang w:val="pl-PL"/>
        </w:rPr>
      </w:pPr>
      <w:r w:rsidRPr="00A86810">
        <w:rPr>
          <w:sz w:val="24"/>
          <w:szCs w:val="24"/>
          <w:lang w:val="pl-PL"/>
        </w:rPr>
        <w:t>Rješenje</w:t>
      </w:r>
    </w:p>
    <w:p w:rsidRDefault="000079B9" w:rsidP="009029D4" w:rsidR="000079B9" w:rsidRPr="00A86810">
      <w:pPr>
        <w:jc w:val="both"/>
        <w:rPr>
          <w:sz w:val="24"/>
          <w:szCs w:val="24"/>
          <w:lang w:val="pl-PL"/>
        </w:rPr>
      </w:pPr>
    </w:p>
    <w:p w:rsidRDefault="000079B9" w:rsidP="009029D4" w:rsidR="000079B9" w:rsidRPr="00A86810">
      <w:pPr>
        <w:jc w:val="both"/>
        <w:rPr>
          <w:sz w:val="24"/>
          <w:szCs w:val="24"/>
          <w:lang w:val="pl-PL"/>
        </w:rPr>
      </w:pPr>
      <w:r w:rsidRPr="00A86810">
        <w:rPr>
          <w:sz w:val="24"/>
          <w:szCs w:val="24"/>
          <w:lang w:val="pl-PL"/>
        </w:rPr>
        <w:t xml:space="preserve">Daljnja odluka pismeno. </w:t>
      </w:r>
    </w:p>
    <w:p w:rsidRDefault="002A7EC3" w:rsidP="002A7EC3" w:rsidR="002A7EC3" w:rsidRPr="00A86810">
      <w:pPr>
        <w:jc w:val="both"/>
        <w:rPr>
          <w:bCs/>
          <w:sz w:val="24"/>
          <w:szCs w:val="24"/>
        </w:rPr>
      </w:pPr>
    </w:p>
    <w:p w:rsidRDefault="002753EC" w:rsidP="004A38B4" w:rsidR="002753EC">
      <w:pPr>
        <w:jc w:val="center"/>
        <w:rPr>
          <w:bCs/>
          <w:sz w:val="24"/>
          <w:szCs w:val="24"/>
        </w:rPr>
      </w:pPr>
    </w:p>
    <w:p w:rsidRDefault="004A38B4" w:rsidP="004A38B4" w:rsidR="00853FF6" w:rsidRPr="00A86810">
      <w:pPr>
        <w:jc w:val="center"/>
        <w:rPr>
          <w:bCs/>
          <w:sz w:val="24"/>
          <w:szCs w:val="24"/>
        </w:rPr>
      </w:pPr>
      <w:r w:rsidRPr="00A86810">
        <w:rPr>
          <w:bCs/>
          <w:sz w:val="24"/>
          <w:szCs w:val="24"/>
        </w:rPr>
        <w:t>D</w:t>
      </w:r>
      <w:r w:rsidR="00853FF6" w:rsidRPr="00A86810">
        <w:rPr>
          <w:bCs/>
          <w:sz w:val="24"/>
          <w:szCs w:val="24"/>
        </w:rPr>
        <w:t>ovršeno u</w:t>
      </w:r>
      <w:r w:rsidR="00862E38" w:rsidRPr="00A86810">
        <w:rPr>
          <w:bCs/>
          <w:color w:val="FF0000"/>
          <w:sz w:val="24"/>
          <w:szCs w:val="24"/>
        </w:rPr>
        <w:t xml:space="preserve"> </w:t>
      </w:r>
      <w:r w:rsidR="00030559" w:rsidRPr="00A86810">
        <w:rPr>
          <w:bCs/>
          <w:sz w:val="24"/>
          <w:szCs w:val="24"/>
        </w:rPr>
        <w:t>10,</w:t>
      </w:r>
      <w:r w:rsidR="00D34011">
        <w:rPr>
          <w:bCs/>
          <w:sz w:val="24"/>
          <w:szCs w:val="24"/>
        </w:rPr>
        <w:t>20</w:t>
      </w:r>
      <w:r w:rsidR="00E14047" w:rsidRPr="00A86810">
        <w:rPr>
          <w:bCs/>
          <w:sz w:val="24"/>
          <w:szCs w:val="24"/>
        </w:rPr>
        <w:t xml:space="preserve"> </w:t>
      </w:r>
      <w:r w:rsidR="00862E38" w:rsidRPr="00A86810">
        <w:rPr>
          <w:bCs/>
          <w:sz w:val="24"/>
          <w:szCs w:val="24"/>
        </w:rPr>
        <w:t>sati</w:t>
      </w:r>
    </w:p>
    <w:p w:rsidRDefault="00FF4310" w:rsidP="00895E2C" w:rsidR="00FF4310" w:rsidRPr="00A86810">
      <w:pPr>
        <w:rPr>
          <w:bCs/>
          <w:sz w:val="24"/>
          <w:szCs w:val="24"/>
        </w:rPr>
      </w:pPr>
    </w:p>
    <w:p w:rsidRDefault="008B28EF" w:rsidP="00853FF6" w:rsidR="00853FF6" w:rsidRPr="00A86810">
      <w:pPr>
        <w:jc w:val="center"/>
        <w:rPr>
          <w:bCs/>
          <w:sz w:val="24"/>
          <w:szCs w:val="24"/>
        </w:rPr>
      </w:pPr>
      <w:r w:rsidRPr="00A86810">
        <w:rPr>
          <w:bCs/>
          <w:sz w:val="24"/>
          <w:szCs w:val="24"/>
        </w:rPr>
        <w:t xml:space="preserve">   </w:t>
      </w:r>
      <w:r w:rsidR="001B2756" w:rsidRPr="00A86810">
        <w:rPr>
          <w:bCs/>
          <w:sz w:val="24"/>
          <w:szCs w:val="24"/>
        </w:rPr>
        <w:t>S</w:t>
      </w:r>
      <w:r w:rsidR="00037E28" w:rsidRPr="00A86810">
        <w:rPr>
          <w:bCs/>
          <w:sz w:val="24"/>
          <w:szCs w:val="24"/>
        </w:rPr>
        <w:t>udac</w:t>
      </w:r>
      <w:r w:rsidR="00F85D7A" w:rsidRPr="00A86810">
        <w:rPr>
          <w:bCs/>
          <w:sz w:val="24"/>
          <w:szCs w:val="24"/>
        </w:rPr>
        <w:t>:</w:t>
      </w:r>
    </w:p>
    <w:p w:rsidRDefault="008B28EF" w:rsidP="00B754B4" w:rsidR="003E49B9" w:rsidRPr="00A86810">
      <w:pPr>
        <w:rPr>
          <w:bCs/>
          <w:sz w:val="24"/>
          <w:szCs w:val="24"/>
        </w:rPr>
      </w:pPr>
      <w:r w:rsidRPr="00A86810">
        <w:rPr>
          <w:bCs/>
          <w:sz w:val="24"/>
          <w:szCs w:val="24"/>
        </w:rPr>
        <w:t xml:space="preserve">                                                                Vesna Sremac Šoštar</w:t>
      </w:r>
    </w:p>
    <w:p w:rsidRDefault="00853FF6" w:rsidP="00853FF6" w:rsidR="00853FF6" w:rsidRPr="00A86810">
      <w:pPr>
        <w:jc w:val="center"/>
        <w:rPr>
          <w:bCs/>
          <w:sz w:val="24"/>
          <w:szCs w:val="24"/>
        </w:rPr>
      </w:pPr>
    </w:p>
    <w:p w:rsidRDefault="00853FF6" w:rsidP="00853FF6" w:rsidR="00853FF6" w:rsidRPr="00A86810">
      <w:pPr>
        <w:jc w:val="center"/>
        <w:rPr>
          <w:bCs/>
          <w:sz w:val="24"/>
          <w:szCs w:val="24"/>
        </w:rPr>
      </w:pPr>
      <w:r w:rsidRPr="00A86810">
        <w:rPr>
          <w:bCs/>
          <w:sz w:val="24"/>
          <w:szCs w:val="24"/>
        </w:rPr>
        <w:t>Zapisničar</w:t>
      </w:r>
      <w:r w:rsidR="00F85D7A" w:rsidRPr="00A86810">
        <w:rPr>
          <w:bCs/>
          <w:sz w:val="24"/>
          <w:szCs w:val="24"/>
        </w:rPr>
        <w:t>:</w:t>
      </w:r>
    </w:p>
    <w:p w:rsidRDefault="008B28EF" w:rsidP="00853FF6" w:rsidR="008B28EF" w:rsidRPr="00A86810">
      <w:pPr>
        <w:jc w:val="center"/>
        <w:rPr>
          <w:bCs/>
          <w:sz w:val="24"/>
          <w:szCs w:val="24"/>
        </w:rPr>
      </w:pPr>
      <w:r w:rsidRPr="00A86810">
        <w:rPr>
          <w:bCs/>
          <w:sz w:val="24"/>
          <w:szCs w:val="24"/>
        </w:rPr>
        <w:t>Matea Bizjak</w:t>
      </w:r>
    </w:p>
    <w:p w:rsidRDefault="00853FF6" w:rsidP="00853FF6" w:rsidR="00853FF6" w:rsidRPr="00A86810">
      <w:pPr>
        <w:jc w:val="center"/>
        <w:rPr>
          <w:bCs/>
          <w:sz w:val="24"/>
          <w:szCs w:val="24"/>
        </w:rPr>
      </w:pPr>
    </w:p>
    <w:p w:rsidRDefault="003E49B9" w:rsidP="00853FF6" w:rsidR="003E49B9" w:rsidRPr="00A86810">
      <w:pPr>
        <w:jc w:val="center"/>
        <w:rPr>
          <w:bCs/>
          <w:sz w:val="24"/>
          <w:szCs w:val="24"/>
        </w:rPr>
      </w:pPr>
    </w:p>
    <w:p w:rsidRDefault="00037E28" w:rsidP="00954230" w:rsidR="003E49B9" w:rsidRPr="00A86810">
      <w:pPr>
        <w:jc w:val="both"/>
        <w:rPr>
          <w:bCs/>
          <w:sz w:val="24"/>
          <w:szCs w:val="24"/>
        </w:rPr>
      </w:pPr>
      <w:r w:rsidRPr="00A86810">
        <w:rPr>
          <w:bCs/>
          <w:sz w:val="24"/>
          <w:szCs w:val="24"/>
        </w:rPr>
        <w:t>Stečajni upravitelj</w:t>
      </w:r>
      <w:r w:rsidR="00F85D7A" w:rsidRPr="00A86810">
        <w:rPr>
          <w:bCs/>
          <w:sz w:val="24"/>
          <w:szCs w:val="24"/>
        </w:rPr>
        <w:t>:</w:t>
      </w:r>
      <w:r w:rsidRPr="00A86810">
        <w:rPr>
          <w:bCs/>
          <w:sz w:val="24"/>
          <w:szCs w:val="24"/>
        </w:rPr>
        <w:tab/>
      </w:r>
      <w:r w:rsidRPr="00A86810">
        <w:rPr>
          <w:bCs/>
          <w:sz w:val="24"/>
          <w:szCs w:val="24"/>
        </w:rPr>
        <w:tab/>
      </w:r>
      <w:r w:rsidRPr="00A86810">
        <w:rPr>
          <w:bCs/>
          <w:sz w:val="24"/>
          <w:szCs w:val="24"/>
        </w:rPr>
        <w:tab/>
      </w:r>
      <w:r w:rsidRPr="00A86810">
        <w:rPr>
          <w:bCs/>
          <w:sz w:val="24"/>
          <w:szCs w:val="24"/>
        </w:rPr>
        <w:tab/>
      </w:r>
      <w:r w:rsidRPr="00A86810">
        <w:rPr>
          <w:bCs/>
          <w:sz w:val="24"/>
          <w:szCs w:val="24"/>
        </w:rPr>
        <w:tab/>
      </w:r>
      <w:r w:rsidRPr="00A86810">
        <w:rPr>
          <w:bCs/>
          <w:sz w:val="24"/>
          <w:szCs w:val="24"/>
        </w:rPr>
        <w:tab/>
      </w:r>
      <w:r w:rsidRPr="00A86810">
        <w:rPr>
          <w:bCs/>
          <w:sz w:val="24"/>
          <w:szCs w:val="24"/>
        </w:rPr>
        <w:tab/>
        <w:t xml:space="preserve">  </w:t>
      </w:r>
    </w:p>
    <w:p w:rsidRDefault="003E49B9" w:rsidP="003E49B9" w:rsidR="003E49B9" w:rsidRPr="00A86810">
      <w:pPr>
        <w:jc w:val="right"/>
        <w:rPr>
          <w:bCs/>
          <w:sz w:val="24"/>
          <w:szCs w:val="24"/>
        </w:rPr>
      </w:pPr>
    </w:p>
    <w:p w:rsidRDefault="008B28EF" w:rsidP="00852B0D" w:rsidR="008B28EF" w:rsidRPr="00A86810">
      <w:pPr>
        <w:rPr>
          <w:bCs/>
          <w:sz w:val="24"/>
          <w:szCs w:val="24"/>
        </w:rPr>
      </w:pPr>
    </w:p>
    <w:p w:rsidRDefault="008B28EF" w:rsidP="00852B0D" w:rsidR="008B28EF" w:rsidRPr="00A86810">
      <w:pPr>
        <w:rPr>
          <w:bCs/>
          <w:sz w:val="24"/>
          <w:szCs w:val="24"/>
        </w:rPr>
      </w:pPr>
    </w:p>
    <w:p w:rsidRDefault="00853FF6" w:rsidP="00852B0D" w:rsidR="00853FF6" w:rsidRPr="00A86810">
      <w:pPr>
        <w:rPr>
          <w:bCs/>
          <w:sz w:val="24"/>
          <w:szCs w:val="24"/>
        </w:rPr>
      </w:pPr>
      <w:r w:rsidRPr="00A86810">
        <w:rPr>
          <w:bCs/>
          <w:sz w:val="24"/>
          <w:szCs w:val="24"/>
        </w:rPr>
        <w:t>Stečajni vjerovnici</w:t>
      </w:r>
      <w:r w:rsidR="00F85D7A" w:rsidRPr="00A86810">
        <w:rPr>
          <w:bCs/>
          <w:sz w:val="24"/>
          <w:szCs w:val="24"/>
        </w:rPr>
        <w:t>:</w:t>
      </w:r>
    </w:p>
    <w:p w:rsidRDefault="00F85D7A" w:rsidP="00F85D7A" w:rsidR="00F85D7A" w:rsidRPr="00A86810">
      <w:pPr>
        <w:rPr>
          <w:bCs/>
          <w:sz w:val="24"/>
          <w:szCs w:val="24"/>
        </w:rPr>
      </w:pPr>
    </w:p>
    <w:p w:rsidRDefault="005A2CF3" w:rsidP="005A2CF3" w:rsidR="005A2CF3">
      <w:pPr>
        <w:jc w:val="both"/>
        <w:rPr>
          <w:bCs/>
          <w:sz w:val="24"/>
          <w:szCs w:val="24"/>
        </w:rPr>
      </w:pPr>
      <w:r>
        <w:rPr>
          <w:bCs/>
          <w:sz w:val="24"/>
          <w:szCs w:val="24"/>
        </w:rPr>
        <w:t>RH, Ministarstvo financija, Zagreb Savska cesta 41, OIB:18683136487, zastupano po ŽDO Zagreb, Željka Vrbiček Mesic</w:t>
      </w:r>
    </w:p>
    <w:p w:rsidRDefault="005A2CF3" w:rsidP="005A2CF3" w:rsidR="005A2CF3" w:rsidRPr="005D16E8">
      <w:pPr>
        <w:jc w:val="both"/>
        <w:rPr>
          <w:bCs/>
          <w:sz w:val="24"/>
          <w:szCs w:val="24"/>
        </w:rPr>
      </w:pPr>
    </w:p>
    <w:p w:rsidRDefault="005A2CF3" w:rsidP="005A2CF3" w:rsidR="005A2CF3" w:rsidRPr="005D16E8">
      <w:pPr>
        <w:jc w:val="both"/>
        <w:rPr>
          <w:bCs/>
          <w:sz w:val="24"/>
          <w:szCs w:val="24"/>
        </w:rPr>
      </w:pPr>
      <w:r w:rsidRPr="005D16E8">
        <w:rPr>
          <w:bCs/>
          <w:sz w:val="24"/>
          <w:szCs w:val="24"/>
        </w:rPr>
        <w:t>ZAGREBAČKA BANKA d.d.</w:t>
      </w:r>
      <w:r>
        <w:rPr>
          <w:bCs/>
          <w:sz w:val="24"/>
          <w:szCs w:val="24"/>
        </w:rPr>
        <w:t>,</w:t>
      </w:r>
      <w:r w:rsidRPr="005D16E8">
        <w:rPr>
          <w:bCs/>
          <w:sz w:val="24"/>
          <w:szCs w:val="24"/>
        </w:rPr>
        <w:t xml:space="preserve"> Zagreb, Trg bana Josipa Jelačića 10</w:t>
      </w:r>
      <w:r>
        <w:rPr>
          <w:bCs/>
          <w:sz w:val="24"/>
          <w:szCs w:val="24"/>
        </w:rPr>
        <w:t>, OIB:</w:t>
      </w:r>
      <w:r w:rsidRPr="005D16E8">
        <w:rPr>
          <w:bCs/>
          <w:sz w:val="24"/>
          <w:szCs w:val="24"/>
        </w:rPr>
        <w:t>92963223473</w:t>
      </w:r>
      <w:r>
        <w:rPr>
          <w:bCs/>
          <w:sz w:val="24"/>
          <w:szCs w:val="24"/>
        </w:rPr>
        <w:t>, zastupano po Zoran Županović, Su-1182/14</w:t>
      </w:r>
      <w:r w:rsidRPr="005D16E8">
        <w:rPr>
          <w:bCs/>
          <w:sz w:val="24"/>
          <w:szCs w:val="24"/>
        </w:rPr>
        <w:tab/>
      </w:r>
      <w:r w:rsidRPr="005D16E8">
        <w:rPr>
          <w:bCs/>
          <w:sz w:val="24"/>
          <w:szCs w:val="24"/>
        </w:rPr>
        <w:tab/>
      </w:r>
    </w:p>
    <w:p w:rsidRDefault="005A2CF3" w:rsidP="005A2CF3" w:rsidR="005A2CF3" w:rsidRPr="005D16E8">
      <w:pPr>
        <w:jc w:val="both"/>
        <w:rPr>
          <w:bCs/>
          <w:sz w:val="24"/>
          <w:szCs w:val="24"/>
        </w:rPr>
      </w:pPr>
    </w:p>
    <w:p w:rsidRDefault="005A2CF3" w:rsidP="005A2CF3" w:rsidR="005A2CF3" w:rsidRPr="005D16E8">
      <w:pPr>
        <w:jc w:val="both"/>
        <w:rPr>
          <w:bCs/>
          <w:sz w:val="24"/>
          <w:szCs w:val="24"/>
        </w:rPr>
      </w:pPr>
      <w:r w:rsidRPr="005D16E8">
        <w:rPr>
          <w:bCs/>
          <w:sz w:val="24"/>
          <w:szCs w:val="24"/>
        </w:rPr>
        <w:t>VLADO MARŠIĆ</w:t>
      </w:r>
      <w:r>
        <w:rPr>
          <w:bCs/>
          <w:sz w:val="24"/>
          <w:szCs w:val="24"/>
        </w:rPr>
        <w:t xml:space="preserve">, Omiš, </w:t>
      </w:r>
      <w:r w:rsidRPr="005D16E8">
        <w:rPr>
          <w:bCs/>
          <w:sz w:val="24"/>
          <w:szCs w:val="24"/>
        </w:rPr>
        <w:t>Put Fošala 10</w:t>
      </w:r>
      <w:r>
        <w:rPr>
          <w:bCs/>
          <w:sz w:val="24"/>
          <w:szCs w:val="24"/>
        </w:rPr>
        <w:t>, OIB:</w:t>
      </w:r>
      <w:r w:rsidRPr="0015448A">
        <w:rPr>
          <w:bCs/>
          <w:sz w:val="24"/>
          <w:szCs w:val="24"/>
        </w:rPr>
        <w:t xml:space="preserve"> </w:t>
      </w:r>
      <w:r w:rsidRPr="005D16E8">
        <w:rPr>
          <w:bCs/>
          <w:sz w:val="24"/>
          <w:szCs w:val="24"/>
        </w:rPr>
        <w:t>67669198675</w:t>
      </w:r>
      <w:r>
        <w:rPr>
          <w:bCs/>
          <w:sz w:val="24"/>
          <w:szCs w:val="24"/>
        </w:rPr>
        <w:t>, osobno</w:t>
      </w:r>
    </w:p>
    <w:p w:rsidRDefault="00F72884" w:rsidP="000517EC" w:rsidR="00F72884" w:rsidRPr="00A86810">
      <w:pPr>
        <w:jc w:val="both"/>
        <w:rPr>
          <w:bCs/>
          <w:sz w:val="24"/>
          <w:szCs w:val="24"/>
        </w:rPr>
      </w:pPr>
    </w:p>
    <w:sectPr w:rsidSect="005901F0" w:rsidR="00F72884" w:rsidRPr="00A86810">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0B43" w:rsidR="00580B43">
      <w:r>
        <w:separator/>
      </w:r>
    </w:p>
  </w:endnote>
  <w:endnote w:id="0" w:type="continuationSeparator">
    <w:p w:rsidRDefault="00580B43" w:rsidR="00580B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0B43" w:rsidR="00580B43">
      <w:r>
        <w:separator/>
      </w:r>
    </w:p>
  </w:footnote>
  <w:footnote w:id="0" w:type="continuationSeparator">
    <w:p w:rsidRDefault="00580B43" w:rsidR="00580B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0B43" w:rsidP="00D81A44" w:rsidR="00580B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0B43" w:rsidR="00580B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0B43" w:rsidP="00D81A44" w:rsidR="00580B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13C9">
      <w:rPr>
        <w:rStyle w:val="Brojstranice"/>
        <w:noProof/>
      </w:rPr>
      <w:t>15</w:t>
    </w:r>
    <w:r>
      <w:rPr>
        <w:rStyle w:val="Brojstranice"/>
      </w:rPr>
      <w:fldChar w:fldCharType="end"/>
    </w:r>
  </w:p>
  <w:p w:rsidRDefault="00580B43" w:rsidP="00AA1621" w:rsidR="00580B43" w:rsidRPr="00AA1621">
    <w:pPr>
      <w:pStyle w:val="Zaglavlje"/>
      <w:jc w:val="right"/>
      <w:rPr>
        <w:sz w:val="22"/>
        <w:szCs w:val="22"/>
      </w:rPr>
    </w:pPr>
    <w:r>
      <w:rPr>
        <w:bCs/>
        <w:sz w:val="22"/>
        <w:szCs w:val="22"/>
      </w:rPr>
      <w:t>48. St-1114/17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3">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4">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7">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9">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2">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13">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6"/>
  </w:num>
  <w:num w:numId="3">
    <w:abstractNumId w:val="11"/>
  </w:num>
  <w:num w:numId="4">
    <w:abstractNumId w:val="14"/>
  </w:num>
  <w:num w:numId="5">
    <w:abstractNumId w:val="0"/>
  </w:num>
  <w:num w:numId="6">
    <w:abstractNumId w:val="9"/>
  </w:num>
  <w:num w:numId="7">
    <w:abstractNumId w:val="4"/>
  </w:num>
  <w:num w:numId="8">
    <w:abstractNumId w:val="10"/>
  </w:num>
  <w:num w:numId="9">
    <w:abstractNumId w:val="13"/>
  </w:num>
  <w:num w:numId="10">
    <w:abstractNumId w:val="12"/>
  </w:num>
  <w:num w:numId="11">
    <w:abstractNumId w:val="8"/>
  </w:num>
  <w:num w:numId="12">
    <w:abstractNumId w:val="2"/>
  </w:num>
  <w:num w:numId="13">
    <w:abstractNumId w:val="7"/>
  </w:num>
  <w:num w:numId="14">
    <w:abstractNumId w:val="1"/>
  </w:num>
  <w:num w:numId="15">
    <w:abstractNumId w:val="5"/>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6C8A"/>
    <w:rsid w:val="00057A5A"/>
    <w:rsid w:val="00057DB7"/>
    <w:rsid w:val="00064134"/>
    <w:rsid w:val="0007058D"/>
    <w:rsid w:val="00071633"/>
    <w:rsid w:val="00094AB4"/>
    <w:rsid w:val="00094AE9"/>
    <w:rsid w:val="00095ADF"/>
    <w:rsid w:val="000A3575"/>
    <w:rsid w:val="000B3B1B"/>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5571"/>
    <w:rsid w:val="00115992"/>
    <w:rsid w:val="00117D8C"/>
    <w:rsid w:val="00122870"/>
    <w:rsid w:val="00126497"/>
    <w:rsid w:val="00127F65"/>
    <w:rsid w:val="001300AF"/>
    <w:rsid w:val="001314BD"/>
    <w:rsid w:val="00150D16"/>
    <w:rsid w:val="0015448A"/>
    <w:rsid w:val="00155D26"/>
    <w:rsid w:val="00164375"/>
    <w:rsid w:val="00166167"/>
    <w:rsid w:val="00172D60"/>
    <w:rsid w:val="00175846"/>
    <w:rsid w:val="00175AE1"/>
    <w:rsid w:val="00182244"/>
    <w:rsid w:val="001876F9"/>
    <w:rsid w:val="00192476"/>
    <w:rsid w:val="001A007B"/>
    <w:rsid w:val="001A16C9"/>
    <w:rsid w:val="001B1357"/>
    <w:rsid w:val="001B2756"/>
    <w:rsid w:val="001B2FB3"/>
    <w:rsid w:val="001B7518"/>
    <w:rsid w:val="001B7A0E"/>
    <w:rsid w:val="001C42B4"/>
    <w:rsid w:val="001C50EF"/>
    <w:rsid w:val="001D6014"/>
    <w:rsid w:val="001E0404"/>
    <w:rsid w:val="001E1576"/>
    <w:rsid w:val="001E1FBD"/>
    <w:rsid w:val="001F34B5"/>
    <w:rsid w:val="0021069A"/>
    <w:rsid w:val="002106B6"/>
    <w:rsid w:val="00217B3D"/>
    <w:rsid w:val="00237320"/>
    <w:rsid w:val="00240B29"/>
    <w:rsid w:val="00242371"/>
    <w:rsid w:val="002505ED"/>
    <w:rsid w:val="00257A66"/>
    <w:rsid w:val="00271875"/>
    <w:rsid w:val="00271ADD"/>
    <w:rsid w:val="002753EC"/>
    <w:rsid w:val="0027653E"/>
    <w:rsid w:val="002956CD"/>
    <w:rsid w:val="002A3A8D"/>
    <w:rsid w:val="002A6ACD"/>
    <w:rsid w:val="002A6D1A"/>
    <w:rsid w:val="002A7EC3"/>
    <w:rsid w:val="002B262D"/>
    <w:rsid w:val="002B3C8C"/>
    <w:rsid w:val="002B7B9E"/>
    <w:rsid w:val="002C04C6"/>
    <w:rsid w:val="002C45E2"/>
    <w:rsid w:val="002D3EE7"/>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2E52"/>
    <w:rsid w:val="004E3BB6"/>
    <w:rsid w:val="005113C9"/>
    <w:rsid w:val="005154DA"/>
    <w:rsid w:val="00515C65"/>
    <w:rsid w:val="005168BE"/>
    <w:rsid w:val="00521AEE"/>
    <w:rsid w:val="0052515C"/>
    <w:rsid w:val="0053166F"/>
    <w:rsid w:val="00536010"/>
    <w:rsid w:val="00540890"/>
    <w:rsid w:val="005501AB"/>
    <w:rsid w:val="005568C5"/>
    <w:rsid w:val="00556E6A"/>
    <w:rsid w:val="00567070"/>
    <w:rsid w:val="00577C20"/>
    <w:rsid w:val="00580B43"/>
    <w:rsid w:val="00587DBA"/>
    <w:rsid w:val="005901F0"/>
    <w:rsid w:val="005A1446"/>
    <w:rsid w:val="005A1B42"/>
    <w:rsid w:val="005A2CF3"/>
    <w:rsid w:val="005B000E"/>
    <w:rsid w:val="005B028D"/>
    <w:rsid w:val="005B525A"/>
    <w:rsid w:val="005C04B1"/>
    <w:rsid w:val="005C6799"/>
    <w:rsid w:val="005D16E8"/>
    <w:rsid w:val="005E3E42"/>
    <w:rsid w:val="005E5D9C"/>
    <w:rsid w:val="00611B77"/>
    <w:rsid w:val="006165AE"/>
    <w:rsid w:val="00623081"/>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747B7"/>
    <w:rsid w:val="00684164"/>
    <w:rsid w:val="00687917"/>
    <w:rsid w:val="00693832"/>
    <w:rsid w:val="00696EA1"/>
    <w:rsid w:val="006A4FAF"/>
    <w:rsid w:val="006B0CE1"/>
    <w:rsid w:val="006B22FB"/>
    <w:rsid w:val="006B2B2C"/>
    <w:rsid w:val="006C32ED"/>
    <w:rsid w:val="006C47AB"/>
    <w:rsid w:val="006C5597"/>
    <w:rsid w:val="006D3496"/>
    <w:rsid w:val="006F2DC3"/>
    <w:rsid w:val="006F2F2E"/>
    <w:rsid w:val="006F3E6F"/>
    <w:rsid w:val="006F5092"/>
    <w:rsid w:val="0070654E"/>
    <w:rsid w:val="00715157"/>
    <w:rsid w:val="0071633C"/>
    <w:rsid w:val="00723D06"/>
    <w:rsid w:val="00725E76"/>
    <w:rsid w:val="007265E7"/>
    <w:rsid w:val="00726792"/>
    <w:rsid w:val="00733A1C"/>
    <w:rsid w:val="00736E2D"/>
    <w:rsid w:val="00737273"/>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B23EA"/>
    <w:rsid w:val="007B2E1E"/>
    <w:rsid w:val="007B3A1D"/>
    <w:rsid w:val="007C305A"/>
    <w:rsid w:val="007C6B1D"/>
    <w:rsid w:val="007D2A47"/>
    <w:rsid w:val="007E612B"/>
    <w:rsid w:val="007F34F0"/>
    <w:rsid w:val="007F72CE"/>
    <w:rsid w:val="0080559F"/>
    <w:rsid w:val="00805B00"/>
    <w:rsid w:val="00806FDD"/>
    <w:rsid w:val="0082501F"/>
    <w:rsid w:val="0083259F"/>
    <w:rsid w:val="00852B0D"/>
    <w:rsid w:val="00853FF6"/>
    <w:rsid w:val="008604EE"/>
    <w:rsid w:val="00860BCD"/>
    <w:rsid w:val="00862E38"/>
    <w:rsid w:val="008770DE"/>
    <w:rsid w:val="00887483"/>
    <w:rsid w:val="0089076F"/>
    <w:rsid w:val="00895E2C"/>
    <w:rsid w:val="008A286D"/>
    <w:rsid w:val="008A69BD"/>
    <w:rsid w:val="008B25B6"/>
    <w:rsid w:val="008B28EF"/>
    <w:rsid w:val="008B7B64"/>
    <w:rsid w:val="008C1909"/>
    <w:rsid w:val="008D6A10"/>
    <w:rsid w:val="008E7C3F"/>
    <w:rsid w:val="008E7D0C"/>
    <w:rsid w:val="008F2000"/>
    <w:rsid w:val="008F276F"/>
    <w:rsid w:val="008F3350"/>
    <w:rsid w:val="008F629C"/>
    <w:rsid w:val="0090196B"/>
    <w:rsid w:val="00902467"/>
    <w:rsid w:val="009029D4"/>
    <w:rsid w:val="009045A8"/>
    <w:rsid w:val="009270EA"/>
    <w:rsid w:val="00935ABA"/>
    <w:rsid w:val="00942A9E"/>
    <w:rsid w:val="00950CAB"/>
    <w:rsid w:val="00952ED3"/>
    <w:rsid w:val="00954230"/>
    <w:rsid w:val="009548EE"/>
    <w:rsid w:val="00954A54"/>
    <w:rsid w:val="00954EEB"/>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50A56"/>
    <w:rsid w:val="00A57D3D"/>
    <w:rsid w:val="00A61BA8"/>
    <w:rsid w:val="00A62D78"/>
    <w:rsid w:val="00A62E84"/>
    <w:rsid w:val="00A63425"/>
    <w:rsid w:val="00A639AE"/>
    <w:rsid w:val="00A661F9"/>
    <w:rsid w:val="00A67D61"/>
    <w:rsid w:val="00A7081A"/>
    <w:rsid w:val="00A721A3"/>
    <w:rsid w:val="00A741C4"/>
    <w:rsid w:val="00A80F37"/>
    <w:rsid w:val="00A82AF3"/>
    <w:rsid w:val="00A84154"/>
    <w:rsid w:val="00A86810"/>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720D"/>
    <w:rsid w:val="00BB6FEA"/>
    <w:rsid w:val="00BB724E"/>
    <w:rsid w:val="00BC267A"/>
    <w:rsid w:val="00BC3A76"/>
    <w:rsid w:val="00BD16F0"/>
    <w:rsid w:val="00BD6B2A"/>
    <w:rsid w:val="00BE4401"/>
    <w:rsid w:val="00BF2A3C"/>
    <w:rsid w:val="00BF5D87"/>
    <w:rsid w:val="00BF5E8F"/>
    <w:rsid w:val="00C00CB9"/>
    <w:rsid w:val="00C01153"/>
    <w:rsid w:val="00C10BD0"/>
    <w:rsid w:val="00C16FA1"/>
    <w:rsid w:val="00C17518"/>
    <w:rsid w:val="00C33711"/>
    <w:rsid w:val="00C4060F"/>
    <w:rsid w:val="00C43F60"/>
    <w:rsid w:val="00C465F4"/>
    <w:rsid w:val="00C51FFA"/>
    <w:rsid w:val="00C53191"/>
    <w:rsid w:val="00C55CA7"/>
    <w:rsid w:val="00C5738C"/>
    <w:rsid w:val="00C62BA1"/>
    <w:rsid w:val="00C66564"/>
    <w:rsid w:val="00C6781E"/>
    <w:rsid w:val="00C73FB5"/>
    <w:rsid w:val="00C76C38"/>
    <w:rsid w:val="00C80D91"/>
    <w:rsid w:val="00C84365"/>
    <w:rsid w:val="00C92264"/>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47F1"/>
    <w:rsid w:val="00D30B3A"/>
    <w:rsid w:val="00D34011"/>
    <w:rsid w:val="00D4581C"/>
    <w:rsid w:val="00D465EB"/>
    <w:rsid w:val="00D473DB"/>
    <w:rsid w:val="00D5235F"/>
    <w:rsid w:val="00D64163"/>
    <w:rsid w:val="00D648A2"/>
    <w:rsid w:val="00D72512"/>
    <w:rsid w:val="00D81A44"/>
    <w:rsid w:val="00D863E3"/>
    <w:rsid w:val="00D87E28"/>
    <w:rsid w:val="00D91619"/>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12C38"/>
    <w:rsid w:val="00E14047"/>
    <w:rsid w:val="00E151F7"/>
    <w:rsid w:val="00E16B11"/>
    <w:rsid w:val="00E2147D"/>
    <w:rsid w:val="00E215D9"/>
    <w:rsid w:val="00E21E10"/>
    <w:rsid w:val="00E252B9"/>
    <w:rsid w:val="00E32948"/>
    <w:rsid w:val="00E3359D"/>
    <w:rsid w:val="00E46D5B"/>
    <w:rsid w:val="00E47FFC"/>
    <w:rsid w:val="00E5533F"/>
    <w:rsid w:val="00E60601"/>
    <w:rsid w:val="00E609FF"/>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7018"/>
    <w:rsid w:val="00FC23EC"/>
    <w:rsid w:val="00FC68D4"/>
    <w:rsid w:val="00FD76F3"/>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27. ožujka 2018.</izvorni_sadrzaj>
    <derivirana_varijabla naziv="DomainObject.StvarniPocetakDatum_1">27. ožujka 2018.</derivirana_varijabla>
  </DomainObject.StvarniPocetakDatum>
  <DomainObject.StvarniZavrsetakDatum>
    <izvorni_sadrzaj>27. ožujka 2018.</izvorni_sadrzaj>
    <derivirana_varijabla naziv="DomainObject.StvarniZavrsetakDatum_1">27. ožujka 2018.</derivirana_varijabla>
  </DomainObject.StvarniZavrsetakDatum>
  <DomainObject.PlaniraniZavrsetakDatum>
    <izvorni_sadrzaj>27. ožujka 2018.</izvorni_sadrzaj>
    <derivirana_varijabla naziv="DomainObject.PlaniraniZavrsetakDatum_1">27. ožujka 2018.</derivirana_varijabla>
  </DomainObject.PlaniraniZavrsetakDatum>
  <DomainObject.PlaniraniPocetakDatum>
    <izvorni_sadrzaj>27. ožujka 2018.</izvorni_sadrzaj>
    <derivirana_varijabla naziv="DomainObject.PlaniraniPocetakDatum_1">27. ožujka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ožujka 2018.</izvorni_sadrzaj>
    <derivirana_varijabla naziv="DomainObject.Zapisnik.DatumKreiranja_1">27. ožujka 2018.</derivirana_varijabla>
  </DomainObject.Zapisnik.DatumKreiranja>
  <DomainObject.Zapisnik.ImovinskaKorist>
    <izvorni_sadrzaj/>
    <derivirana_varijabla naziv="DomainObject.Zapisnik.ImovinskaKorist_1"/>
  </DomainObject.Zapisnik.ImovinskaKorist>
  <DomainObject.Zapisnik.Oznaka>
    <izvorni_sadrzaj>St-1114/2017-31</izvorni_sadrzaj>
    <derivirana_varijabla naziv="DomainObject.Zapisnik.Oznaka_1">St-1114/2017-31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St-1114/2017-31</izvorni_sadrzaj>
    <derivirana_varijabla naziv="DomainObject.PoslovniBrojDokumenta_1">St-1114/2017-31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FE8E37-C20E-4F3C-BA5E-F1EACD8788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2540</properties:Words>
  <properties:Characters>14810</properties:Characters>
  <properties:Lines>1403</properties:Lines>
  <properties:Paragraphs>553</properties:Paragraphs>
  <properties:TotalTime>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2018-03-26T10:56:00Z</dcterms:created>
  <dc:creator>nmarkovic</dc:creator>
  <cp:lastModifiedBy>Matea Bizjak</cp:lastModifiedBy>
  <cp:lastPrinted>2018-03-27T08:21:00Z</cp:lastPrinted>
  <dcterms:modified xmlns:xsi="http://www.w3.org/2001/XMLSchema-instance" xsi:type="dcterms:W3CDTF">2018-03-27T08:22:00Z</dcterms:modified>
  <cp:revision>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St-1114/2017-31 / Zapisnik - Ispitno ročište (St-1114-17-ispitno i izvještajno ročište.docx)</vt:lpwstr>
  </prop:property>
  <prop:property name="CC_coloring" pid="4" fmtid="{D5CDD505-2E9C-101B-9397-08002B2CF9AE}">
    <vt:bool>false</vt:bool>
  </prop:property>
  <prop:property name="BrojStranica" pid="5" fmtid="{D5CDD505-2E9C-101B-9397-08002B2CF9AE}">
    <vt:i4>15</vt:i4>
  </prop:property>
</prop:Properties>
</file>