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59f9" w14:paraId="f5059f9" w:rsidRDefault="00417F22" w:rsidP="00417F22" w:rsidR="00417F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F22" w:rsidP="00417F22" w:rsidR="00417F22">
      <w:pPr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17F22" w:rsidP="00417F22" w:rsidR="00417F22">
      <w:pPr>
        <w:jc w:val="both"/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17F22" w:rsidP="00417F22" w:rsidR="00417F22">
      <w:pPr>
        <w:jc w:val="center"/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>
        <w:rPr>
          <w:rFonts w:hAnsi="Times New Roman" w:ascii="Times New Roman"/>
          <w:szCs w:val="24"/>
        </w:rPr>
        <w:t>UDRUGA "KOŠARKA" sa sjedištem Dobriše Cesarića 7, 10000 Zagreb, OIB: 46877870284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05. svibnja 2016. godine </w:t>
      </w:r>
    </w:p>
    <w:p w:rsidRDefault="00417F22" w:rsidP="00417F22" w:rsidR="00417F22">
      <w:pPr>
        <w:jc w:val="both"/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417F22" w:rsidP="00417F22" w:rsidR="00417F22">
      <w:pPr>
        <w:jc w:val="center"/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 dužnikom UDRUGA "KOŠARKA" sa sjedištem Dobriše Cesarića 7, 10000 Zagreb, OIB: 46877870284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Stečajni postupak otvoren je dana 05. svibnja 2016. godine u 15 sati i 00 minuta, kada je ovo rješenje objavljeno na mrežnoj stranici e-Oglasne ploča ovog suda.</w:t>
      </w:r>
    </w:p>
    <w:p w:rsidRDefault="00417F22" w:rsidP="00417F22" w:rsidR="00417F2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17F22" w:rsidP="00417F22" w:rsidR="00417F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 Zdravko Frleta, Zagreb, Brune Bušića 40, OIB: 16983053469.</w:t>
      </w:r>
    </w:p>
    <w:p w:rsidRDefault="00417F22" w:rsidP="00417F22" w:rsidR="00417F22">
      <w:pPr>
        <w:pStyle w:val="BodyText21"/>
        <w:rPr>
          <w:rFonts w:hAnsi="Times New Roman" w:ascii="Times New Roman"/>
          <w:szCs w:val="24"/>
        </w:rPr>
      </w:pPr>
    </w:p>
    <w:p w:rsidRDefault="00417F22" w:rsidP="00417F22" w:rsidR="00417F22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>
        <w:rPr>
          <w:rFonts w:hAnsi="Times New Roman" w:ascii="Times New Roman"/>
          <w:szCs w:val="24"/>
        </w:rPr>
        <w:t>UDRUGA "KOŠARKA" sa sjedištem Dobriše Cesarića 7, 10000 Zagreb, OIB: 46877870284</w:t>
      </w:r>
      <w:r>
        <w:rPr>
          <w:rFonts w:hAnsi="Times New Roman" w:ascii="Times New Roman"/>
        </w:rPr>
        <w:t>.</w:t>
      </w:r>
    </w:p>
    <w:p w:rsidRDefault="00417F22" w:rsidP="00417F22" w:rsidR="00417F2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417F22" w:rsidP="00417F22" w:rsidR="00417F22">
      <w:pPr>
        <w:jc w:val="both"/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17F22" w:rsidP="00417F22" w:rsidR="00417F22">
      <w:pPr>
        <w:jc w:val="both"/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03. veljače 2016. godine pokrenuo skraćeni stečajni postupak nad gore navedenim dužnikom, budući da su ostvareni  uvjeti iz čl. 428. SZ-a.</w:t>
      </w: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03. veljače 2016. godine pozvane su osobe ovlaštene za zastupanje dužnika po zakonu, dostaviti javnobilježnički ovjerovljen popis imovine i obveza dužnika  na propisanom obrascu, sukladno čl. 430., 17.  i 13. SZ . Zaključak je  dostavljen  dana 11. veljače 2016. godine, međutim po istom nije postupljeno.</w:t>
      </w: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03.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05. svibnja 2016. godine</w:t>
      </w:r>
    </w:p>
    <w:p w:rsidRDefault="00417F22" w:rsidP="00417F22" w:rsidR="00417F22">
      <w:pPr>
        <w:rPr>
          <w:rFonts w:hAnsi="Times New Roman" w:ascii="Times New Roman"/>
          <w:lang w:val="hr-HR"/>
        </w:rPr>
      </w:pPr>
    </w:p>
    <w:p w:rsidRDefault="00417F22" w:rsidP="00417F22" w:rsidR="00417F22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7C00BB">
        <w:rPr>
          <w:rFonts w:hAnsi="Times New Roman" w:ascii="Times New Roman"/>
          <w:lang w:val="hr-HR"/>
        </w:rPr>
        <w:t>, v.r.</w:t>
      </w:r>
    </w:p>
    <w:p w:rsidRDefault="00417F22" w:rsidP="00417F22" w:rsidR="00417F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417F22" w:rsidP="00417F22" w:rsidR="00417F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417F22" w:rsidP="00417F22" w:rsidR="00417F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17F22" w:rsidP="00417F22" w:rsidR="00417F22">
      <w:pPr>
        <w:jc w:val="both"/>
        <w:rPr>
          <w:rFonts w:hAnsi="Times New Roman" w:ascii="Times New Roman"/>
          <w:szCs w:val="24"/>
          <w:lang w:val="hr-HR"/>
        </w:rPr>
      </w:pPr>
    </w:p>
    <w:p w:rsidRDefault="00417F22" w:rsidP="00417F22" w:rsidR="00417F22">
      <w:pPr>
        <w:jc w:val="both"/>
        <w:rPr>
          <w:rFonts w:hAnsi="Times New Roman" w:ascii="Times New Roman"/>
        </w:rPr>
      </w:pPr>
    </w:p>
    <w:p w:rsidRDefault="007C00BB" w:rsidP="00A40EE6" w:rsidR="007C00B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7C00BB" w:rsidP="00A40EE6" w:rsidR="007C00BB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417F22" w:rsidP="00417F22" w:rsidR="00417F22"/>
    <w:p w:rsidRDefault="00417F22" w:rsidP="00417F22" w:rsidR="00417F22"/>
    <w:p w:rsidRDefault="00417F22" w:rsidP="00417F22" w:rsidR="00417F22"/>
    <w:p w:rsidRDefault="00417F22" w:rsidP="00417F22" w:rsidR="00417F22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F22" w:rsidP="00417F22" w:rsidR="00417F22">
      <w:r>
        <w:separator/>
      </w:r>
    </w:p>
  </w:endnote>
  <w:endnote w:id="0" w:type="continuationSeparator">
    <w:p w:rsidRDefault="00417F22" w:rsidP="00417F22" w:rsidR="00417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F22" w:rsidP="00417F22" w:rsidR="00417F22">
      <w:r>
        <w:separator/>
      </w:r>
    </w:p>
  </w:footnote>
  <w:footnote w:id="0" w:type="continuationSeparator">
    <w:p w:rsidRDefault="00417F22" w:rsidP="00417F22" w:rsidR="00417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827468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17F22" w:rsidR="00417F22" w:rsidRPr="00417F22">
        <w:pPr>
          <w:pStyle w:val="Zaglavlje"/>
          <w:jc w:val="center"/>
          <w:rPr>
            <w:rFonts w:hAnsi="Times New Roman" w:ascii="Times New Roman"/>
          </w:rPr>
        </w:pPr>
        <w:r w:rsidRPr="00417F22">
          <w:rPr>
            <w:rFonts w:hAnsi="Times New Roman" w:ascii="Times New Roman"/>
          </w:rPr>
          <w:fldChar w:fldCharType="begin"/>
        </w:r>
        <w:r w:rsidRPr="00417F22">
          <w:rPr>
            <w:rFonts w:hAnsi="Times New Roman" w:ascii="Times New Roman"/>
          </w:rPr>
          <w:instrText>PAGE   \* MERGEFORMAT</w:instrText>
        </w:r>
        <w:r w:rsidRPr="00417F22">
          <w:rPr>
            <w:rFonts w:hAnsi="Times New Roman" w:ascii="Times New Roman"/>
          </w:rPr>
          <w:fldChar w:fldCharType="separate"/>
        </w:r>
        <w:r w:rsidR="007C00BB" w:rsidRPr="007C00BB">
          <w:rPr>
            <w:rFonts w:hAnsi="Times New Roman" w:ascii="Times New Roman"/>
            <w:noProof/>
            <w:lang w:val="hr-HR"/>
          </w:rPr>
          <w:t>1</w:t>
        </w:r>
        <w:r w:rsidRPr="00417F22">
          <w:rPr>
            <w:rFonts w:hAnsi="Times New Roman" w:ascii="Times New Roman"/>
          </w:rPr>
          <w:fldChar w:fldCharType="end"/>
        </w:r>
      </w:p>
    </w:sdtContent>
  </w:sdt>
  <w:p w:rsidRDefault="00417F22" w:rsidP="00417F22" w:rsidR="00417F22" w:rsidRPr="00417F22">
    <w:pPr>
      <w:pStyle w:val="Zaglavlje"/>
      <w:jc w:val="right"/>
      <w:rPr>
        <w:rFonts w:hAnsi="Times New Roman" w:ascii="Times New Roman"/>
      </w:rPr>
    </w:pPr>
    <w:r w:rsidRPr="00417F22">
      <w:rPr>
        <w:rFonts w:hAnsi="Times New Roman" w:ascii="Times New Roman"/>
      </w:rPr>
      <w:t>34. St-1042/2016-6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F22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17F22"/>
    <w:rsid w:val="00474D14"/>
    <w:rsid w:val="004A3CF8"/>
    <w:rsid w:val="004C24AD"/>
    <w:rsid w:val="006B3CDB"/>
    <w:rsid w:val="00734906"/>
    <w:rsid w:val="007555F9"/>
    <w:rsid w:val="007A7911"/>
    <w:rsid w:val="007C00BB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7F22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7F22"/>
    <w:pPr>
      <w:ind w:left="720"/>
      <w:contextualSpacing/>
    </w:pPr>
  </w:style>
  <w:style w:customStyle="true" w:styleId="BodyText21" w:type="paragraph">
    <w:name w:val="Body Text 21"/>
    <w:basedOn w:val="Normal"/>
    <w:rsid w:val="00417F2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7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F22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17F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7F22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17F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7F22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0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0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0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0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0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7F22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7F22"/>
    <w:pPr>
      <w:ind w:left="720"/>
      <w:contextualSpacing/>
    </w:pPr>
  </w:style>
  <w:style w:customStyle="1" w:styleId="BodyText21" w:type="paragraph">
    <w:name w:val="Body Text 21"/>
    <w:basedOn w:val="Normal"/>
    <w:rsid w:val="00417F2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7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F22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17F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7F22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17F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7F22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C0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0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0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0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0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27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KOŠARKA</izvorni_sadrzaj>
    <derivirana_varijabla naziv="DomainObject.Predmet.ProtustrankaFormated_1">  Udruga KOŠARKA</derivirana_varijabla>
  </DomainObject.Predmet.ProtustrankaFormated>
  <DomainObject.Predmet.ProtustrankaFormatedOIB>
    <izvorni_sadrzaj>  Udruga KOŠARKA, OIB 46877870284</izvorni_sadrzaj>
    <derivirana_varijabla naziv="DomainObject.Predmet.ProtustrankaFormatedOIB_1">  Udruga KOŠARKA, OIB 46877870284</derivirana_varijabla>
  </DomainObject.Predmet.ProtustrankaFormatedOIB>
  <DomainObject.Predmet.ProtustrankaFormatedWithAdress>
    <izvorni_sadrzaj> Udruga KOŠARKA, Dobriše Cesarića 7, 10000 Zagreb</izvorni_sadrzaj>
    <derivirana_varijabla naziv="DomainObject.Predmet.ProtustrankaFormatedWithAdress_1"> Udruga KOŠARKA, Dobriše Cesarića 7, 10000 Zagreb</derivirana_varijabla>
  </DomainObject.Predmet.ProtustrankaFormatedWithAdress>
  <DomainObject.Predmet.ProtustrankaFormatedWithAdressOIB>
    <izvorni_sadrzaj> Udruga KOŠARKA, OIB 46877870284, Dobriše Cesarića 7, 10000 Zagreb</izvorni_sadrzaj>
    <derivirana_varijabla naziv="DomainObject.Predmet.ProtustrankaFormatedWithAdressOIB_1"> Udruga KOŠARKA, OIB 46877870284, Dobriše Cesarića 7, 10000 Zagreb</derivirana_varijabla>
  </DomainObject.Predmet.ProtustrankaFormatedWithAdressOIB>
  <DomainObject.Predmet.ProtustrankaWithAdress>
    <izvorni_sadrzaj>Udruga KOŠARKA Dobriše Cesarića 7, 10000 Zagreb</izvorni_sadrzaj>
    <derivirana_varijabla naziv="DomainObject.Predmet.ProtustrankaWithAdress_1">Udruga KOŠARKA Dobriše Cesarića 7, 10000 Zagreb</derivirana_varijabla>
  </DomainObject.Predmet.ProtustrankaWithAdress>
  <DomainObject.Predmet.ProtustrankaWithAdressOIB>
    <izvorni_sadrzaj>Udruga KOŠARKA, OIB 46877870284, Dobriše Cesarića 7, 10000 Zagreb</izvorni_sadrzaj>
    <derivirana_varijabla naziv="DomainObject.Predmet.ProtustrankaWithAdressOIB_1">Udruga KOŠARKA, OIB 46877870284, Dobriše Cesarića 7, 10000 Zagreb</derivirana_varijabla>
  </DomainObject.Predmet.ProtustrankaWithAdressOIB>
  <DomainObject.Predmet.ProtustrankaNazivFormated>
    <izvorni_sadrzaj>Udruga KOŠARKA</izvorni_sadrzaj>
    <derivirana_varijabla naziv="DomainObject.Predmet.ProtustrankaNazivFormated_1">Udruga KOŠARKA</derivirana_varijabla>
  </DomainObject.Predmet.ProtustrankaNazivFormated>
  <DomainObject.Predmet.ProtustrankaNazivFormatedOIB>
    <izvorni_sadrzaj>Udruga KOŠARKA, OIB 46877870284</izvorni_sadrzaj>
    <derivirana_varijabla naziv="DomainObject.Predmet.ProtustrankaNazivFormatedOIB_1">Udruga KOŠARKA, OIB 46877870284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KOŠARKA</item>
    </izvorni_sadrzaj>
    <derivirana_varijabla naziv="DomainObject.Predmet.ProtuStrankaListFormated_1">
      <item>Udruga KOŠARKA</item>
    </derivirana_varijabla>
  </DomainObject.Predmet.ProtuStrankaListFormated>
  <DomainObject.Predmet.ProtuStrankaListFormatedOIB>
    <izvorni_sadrzaj>
      <item>Udruga KOŠARKA, OIB 46877870284</item>
    </izvorni_sadrzaj>
    <derivirana_varijabla naziv="DomainObject.Predmet.ProtuStrankaListFormatedOIB_1">
      <item>Udruga KOŠARKA, OIB 46877870284</item>
    </derivirana_varijabla>
  </DomainObject.Predmet.ProtuStrankaListFormatedOIB>
  <DomainObject.Predmet.ProtuStrankaListFormatedWithAdress>
    <izvorni_sadrzaj>
      <item>Udruga KOŠARKA, Dobriše Cesarića 7, 10000 Zagreb</item>
    </izvorni_sadrzaj>
    <derivirana_varijabla naziv="DomainObject.Predmet.ProtuStrankaListFormatedWithAdress_1">
      <item>Udruga KOŠARKA, Dobriše Cesarića 7, 10000 Zagreb</item>
    </derivirana_varijabla>
  </DomainObject.Predmet.ProtuStrankaListFormatedWithAdress>
  <DomainObject.Predmet.ProtuStrankaListFormatedWithAdressOIB>
    <izvorni_sadrzaj>
      <item>Udruga KOŠARKA, OIB 46877870284, Dobriše Cesarića 7, 10000 Zagreb</item>
    </izvorni_sadrzaj>
    <derivirana_varijabla naziv="DomainObject.Predmet.ProtuStrankaListFormatedWithAdressOIB_1">
      <item>Udruga KOŠARKA, OIB 46877870284, Dobriše Cesarića 7, 10000 Zagreb</item>
    </derivirana_varijabla>
  </DomainObject.Predmet.ProtuStrankaListFormatedWithAdressOIB>
  <DomainObject.Predmet.ProtuStrankaListNazivFormated>
    <izvorni_sadrzaj>
      <item>Udruga KOŠARKA</item>
    </izvorni_sadrzaj>
    <derivirana_varijabla naziv="DomainObject.Predmet.ProtuStrankaListNazivFormated_1">
      <item>Udruga KOŠARKA</item>
    </derivirana_varijabla>
  </DomainObject.Predmet.ProtuStrankaListNazivFormated>
  <DomainObject.Predmet.ProtuStrankaListNazivFormatedOIB>
    <izvorni_sadrzaj>
      <item>Udruga KOŠARKA, OIB 46877870284</item>
    </izvorni_sadrzaj>
    <derivirana_varijabla naziv="DomainObject.Predmet.ProtuStrankaListNazivFormatedOIB_1">
      <item>Udruga KOŠARKA, OIB 46877870284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KOŠARKA</izvorni_sadrzaj>
    <derivirana_varijabla naziv="DomainObject.Predmet.ProtustrankaIDrugi_1">Udruga KOŠARKA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KOŠARKA, OIB 46877870284, Dobriše Cesarića 7, 10000 Zagreb</izvorni_sadrzaj>
    <derivirana_varijabla naziv="DomainObject.Predmet.ProtustrankaIDrugiAdressOIB_1">Udruga KOŠARKA, OIB 46877870284, Dobriše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KOŠARKA</item>
    </izvorni_sadrzaj>
    <derivirana_varijabla naziv="DomainObject.Predmet.SudioniciListNaziv_1">
      <item>FINA Regionalni centar Zagreb</item>
      <item>Udruga KOŠARKA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KOŠARKA, OIB 46877870284, Dobriše Cesarića 7,10000 Zagreb</item>
    </izvorni_sadrzaj>
    <derivirana_varijabla naziv="DomainObject.Predmet.SudioniciListAdressOIB_1">
      <item>FINA Regionalni centar Zagreb, OIB 85821130368, Trg svibanjskih žrtava 1995. 1,10000 Zagreb</item>
      <item>Udruga KOŠARKA, OIB 46877870284, Dobriše Cesarića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46877870284</item>
    </izvorni_sadrzaj>
    <derivirana_varijabla naziv="DomainObject.Predmet.SudioniciListNazivOIB_1">
      <item>, OIB 85821130368</item>
      <item>, OIB 46877870284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2144</properties:Characters>
  <properties:Lines>73</properties:Lines>
  <properties:Paragraphs>21</properties:Paragraphs>
  <properties:TotalTime>4</properties:TotalTime>
  <properties:ScaleCrop>false</properties:ScaleCrop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2016-05-05T05:48:00Z</dcterms:created>
  <dc:creator>Vlasta Bogović Milisavljević</dc:creator>
  <cp:lastModifiedBy>Vlasta Bogović Milisavljević</cp:lastModifiedBy>
  <dcterms:modified xmlns:xsi="http://www.w3.org/2001/XMLSchema-instance" xsi:type="dcterms:W3CDTF">2016-05-05T05:54:00Z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