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e870" w14:paraId="e17e870" w:rsidRDefault="00B81090" w:rsidP="00B81090"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CF285F">
        <w:rPr>
          <w:rFonts w:hAnsi="Times New Roman" w:ascii="Times New Roman"/>
        </w:rPr>
        <w:t>1550</w:t>
      </w:r>
      <w:r w:rsidR="0036322E">
        <w:rPr>
          <w:rFonts w:hAnsi="Times New Roman" w:ascii="Times New Roman"/>
        </w:rPr>
        <w:t>/15</w:t>
      </w:r>
      <w:r w:rsidR="00CC6A3C">
        <w:rPr>
          <w:rFonts w:hAnsi="Times New Roman" w:ascii="Times New Roman"/>
        </w:rPr>
        <w:t>-</w:t>
      </w: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4A7FFC">
      <w:pPr>
        <w:rPr>
          <w:rFonts w:hAnsi="Times New Roman" w:ascii="Times New Roman"/>
        </w:rPr>
      </w:pP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p>
    <w:p w:rsidRDefault="00B81090" w:rsidP="00B81090" w:rsidR="00B81090" w:rsidRPr="00573FE4">
      <w:pPr>
        <w:rPr>
          <w:rFonts w:hAnsi="Times New Roman" w:ascii="Times New Roman"/>
          <w:szCs w:val="24"/>
        </w:rPr>
      </w:pPr>
      <w:r w:rsidRPr="00573FE4">
        <w:rPr>
          <w:rFonts w:hAnsi="Times New Roman" w:ascii="Times New Roman"/>
          <w:szCs w:val="24"/>
        </w:rPr>
        <w:t xml:space="preserve">Karlovac, </w:t>
      </w:r>
      <w:r w:rsidR="007A5E7A" w:rsidRPr="00573FE4">
        <w:rPr>
          <w:rFonts w:hAnsi="Times New Roman" w:ascii="Times New Roman"/>
          <w:szCs w:val="24"/>
        </w:rPr>
        <w:t>Ljudevita Šestića 4</w:t>
      </w:r>
    </w:p>
    <w:p w:rsidRDefault="00CB1E0D" w:rsidP="00B81090" w:rsidR="00CB1E0D" w:rsidRPr="00573FE4">
      <w:pPr>
        <w:rPr>
          <w:rFonts w:hAnsi="Times New Roman" w:ascii="Times New Roman"/>
          <w:szCs w:val="24"/>
        </w:rPr>
      </w:pP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36322E" w:rsidP="0036322E" w:rsidR="00B81090" w:rsidRPr="00573FE4">
      <w:pPr>
        <w:jc w:val="center"/>
        <w:rPr>
          <w:rFonts w:hAnsi="Times New Roman" w:ascii="Times New Roman"/>
          <w:szCs w:val="24"/>
        </w:rPr>
      </w:pPr>
      <w:r w:rsidRPr="00573FE4">
        <w:rPr>
          <w:rFonts w:hAnsi="Times New Roman" w:ascii="Times New Roman"/>
          <w:szCs w:val="24"/>
        </w:rPr>
        <w:t>I</w:t>
      </w:r>
    </w:p>
    <w:p w:rsidRDefault="00C75F6C" w:rsidP="00C75F6C" w:rsidR="00B81090" w:rsidRPr="00573FE4">
      <w:pPr>
        <w:jc w:val="center"/>
        <w:rPr>
          <w:rFonts w:hAnsi="Times New Roman" w:ascii="Times New Roman"/>
          <w:szCs w:val="24"/>
        </w:rPr>
      </w:pPr>
      <w:r w:rsidRPr="00573FE4">
        <w:rPr>
          <w:rFonts w:hAnsi="Times New Roman" w:ascii="Times New Roman"/>
          <w:szCs w:val="24"/>
        </w:rPr>
        <w:t>Z A K L J U Č A K</w:t>
      </w:r>
    </w:p>
    <w:p w:rsidRDefault="00B81090" w:rsidP="00B81090" w:rsidR="00B81090" w:rsidRPr="00573FE4">
      <w:pPr>
        <w:rPr>
          <w:rFonts w:hAnsi="Times New Roman" w:ascii="Times New Roman"/>
          <w:szCs w:val="24"/>
        </w:rPr>
      </w:pPr>
    </w:p>
    <w:p w:rsidRDefault="00B81090" w:rsidP="00B81090" w:rsidR="00B81090" w:rsidRPr="00573FE4">
      <w:pPr>
        <w:ind w:firstLine="720"/>
        <w:jc w:val="both"/>
        <w:rPr>
          <w:rFonts w:hAnsi="Times New Roman" w:ascii="Times New Roman"/>
          <w:szCs w:val="24"/>
        </w:rPr>
      </w:pPr>
      <w:r w:rsidRPr="00573FE4">
        <w:rPr>
          <w:rFonts w:hAnsi="Times New Roman" w:ascii="Times New Roman"/>
          <w:szCs w:val="24"/>
        </w:rPr>
        <w:t xml:space="preserve">Trgovački sud u Zagrebu, Stalna služba, po sucu Vesni Fundurulić Perišin, kao stečajnom sucu, </w:t>
      </w:r>
      <w:r w:rsidR="0036322E" w:rsidRPr="00573FE4">
        <w:rPr>
          <w:rFonts w:hAnsi="Times New Roman" w:ascii="Times New Roman"/>
          <w:szCs w:val="24"/>
        </w:rPr>
        <w:t xml:space="preserve">postupajući </w:t>
      </w:r>
      <w:r w:rsidRPr="00573FE4">
        <w:rPr>
          <w:rFonts w:hAnsi="Times New Roman" w:ascii="Times New Roman"/>
          <w:szCs w:val="24"/>
        </w:rPr>
        <w:t xml:space="preserve">po prijedlogu </w:t>
      </w:r>
      <w:r w:rsidR="0036322E" w:rsidRPr="00573FE4">
        <w:rPr>
          <w:rFonts w:hAnsi="Times New Roman" w:ascii="Times New Roman"/>
          <w:szCs w:val="24"/>
        </w:rPr>
        <w:t xml:space="preserve">Financijske agencije, Regionalni centar Zagreb, u stečajnom postupku nad dužnikom </w:t>
      </w:r>
      <w:r w:rsidRPr="00573FE4">
        <w:rPr>
          <w:rFonts w:hAnsi="Times New Roman" w:ascii="Times New Roman"/>
          <w:szCs w:val="24"/>
        </w:rPr>
        <w:t xml:space="preserve"> </w:t>
      </w:r>
      <w:r w:rsidR="00CF285F" w:rsidRPr="00573FE4">
        <w:rPr>
          <w:rFonts w:hAnsi="Times New Roman" w:ascii="Times New Roman"/>
          <w:szCs w:val="24"/>
        </w:rPr>
        <w:t xml:space="preserve">BIROCENTAR </w:t>
      </w:r>
      <w:r w:rsidR="007A5E7A" w:rsidRPr="00573FE4">
        <w:rPr>
          <w:rFonts w:hAnsi="Times New Roman" w:ascii="Times New Roman"/>
          <w:szCs w:val="24"/>
        </w:rPr>
        <w:t>d.o.o.</w:t>
      </w:r>
      <w:r w:rsidR="00CF285F" w:rsidRPr="00573FE4">
        <w:rPr>
          <w:rFonts w:hAnsi="Times New Roman" w:ascii="Times New Roman"/>
          <w:szCs w:val="24"/>
        </w:rPr>
        <w:t>, Zagreb, Republike Austrije 15</w:t>
      </w:r>
      <w:r w:rsidR="0036322E" w:rsidRPr="00573FE4">
        <w:rPr>
          <w:rFonts w:hAnsi="Times New Roman" w:ascii="Times New Roman"/>
          <w:szCs w:val="24"/>
        </w:rPr>
        <w:t>,</w:t>
      </w:r>
      <w:r w:rsidR="007A5E7A" w:rsidRPr="00573FE4">
        <w:rPr>
          <w:rFonts w:hAnsi="Times New Roman" w:ascii="Times New Roman"/>
          <w:szCs w:val="24"/>
        </w:rPr>
        <w:t xml:space="preserve"> OIB:</w:t>
      </w:r>
      <w:r w:rsidR="00CF285F" w:rsidRPr="00573FE4">
        <w:rPr>
          <w:rFonts w:hAnsi="Times New Roman" w:ascii="Times New Roman"/>
          <w:szCs w:val="24"/>
        </w:rPr>
        <w:t>1596443202877</w:t>
      </w:r>
      <w:r w:rsidR="007A5E7A" w:rsidRPr="00573FE4">
        <w:rPr>
          <w:rFonts w:hAnsi="Times New Roman" w:ascii="Times New Roman"/>
          <w:szCs w:val="24"/>
        </w:rPr>
        <w:t>,  31. svibnja</w:t>
      </w:r>
      <w:r w:rsidRPr="00573FE4">
        <w:rPr>
          <w:rFonts w:hAnsi="Times New Roman" w:ascii="Times New Roman"/>
          <w:szCs w:val="24"/>
        </w:rPr>
        <w:t xml:space="preserve"> 201</w:t>
      </w:r>
      <w:r w:rsidR="007A5E7A" w:rsidRPr="00573FE4">
        <w:rPr>
          <w:rFonts w:hAnsi="Times New Roman" w:ascii="Times New Roman"/>
          <w:szCs w:val="24"/>
        </w:rPr>
        <w:t>6</w:t>
      </w:r>
      <w:r w:rsidRPr="00573FE4">
        <w:rPr>
          <w:rFonts w:hAnsi="Times New Roman" w:ascii="Times New Roman"/>
          <w:szCs w:val="24"/>
        </w:rPr>
        <w:t xml:space="preserve">. </w:t>
      </w:r>
    </w:p>
    <w:p w:rsidRDefault="00B81090" w:rsidP="00B81090" w:rsidR="00B81090" w:rsidRPr="00573FE4">
      <w:pPr>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4A7FFC" w:rsidP="00DF6582" w:rsidR="00DB7670" w:rsidRPr="00573FE4">
      <w:pPr>
        <w:ind w:firstLine="720"/>
        <w:jc w:val="both"/>
        <w:rPr>
          <w:rFonts w:hAnsi="Times New Roman" w:ascii="Times New Roman"/>
          <w:szCs w:val="24"/>
        </w:rPr>
      </w:pPr>
      <w:r w:rsidRPr="00573FE4">
        <w:rPr>
          <w:rFonts w:hAnsi="Times New Roman" w:ascii="Times New Roman"/>
          <w:szCs w:val="24"/>
        </w:rPr>
        <w:t xml:space="preserve">Pokreće se postupak radi utvrđivanja uvjeta za otvaranje stečajnog postupka </w:t>
      </w:r>
      <w:r w:rsidR="00DB7670" w:rsidRPr="00573FE4">
        <w:rPr>
          <w:rFonts w:hAnsi="Times New Roman" w:ascii="Times New Roman"/>
          <w:szCs w:val="24"/>
        </w:rPr>
        <w:t>nad</w:t>
      </w:r>
      <w:r w:rsidR="00DA6F44" w:rsidRPr="00573FE4">
        <w:rPr>
          <w:rFonts w:hAnsi="Times New Roman" w:ascii="Times New Roman"/>
          <w:szCs w:val="24"/>
        </w:rPr>
        <w:t xml:space="preserve"> BIROCENTAR d.o.o., Zagreb, Republike Austrije 15, OIB:1596443202877</w:t>
      </w:r>
      <w:r w:rsidR="00DB7670" w:rsidRPr="00573FE4">
        <w:rPr>
          <w:rFonts w:hAnsi="Times New Roman" w:ascii="Times New Roman"/>
          <w:szCs w:val="24"/>
        </w:rPr>
        <w:t>.</w:t>
      </w:r>
    </w:p>
    <w:p w:rsidRDefault="00DB7670" w:rsidP="004A7FFC" w:rsidR="00DB7670" w:rsidRPr="00573FE4">
      <w:pPr>
        <w:jc w:val="both"/>
        <w:rPr>
          <w:rFonts w:hAnsi="Times New Roman" w:ascii="Times New Roman"/>
          <w:szCs w:val="24"/>
        </w:rPr>
      </w:pPr>
    </w:p>
    <w:p w:rsidRDefault="00DF6582" w:rsidP="00DF6582" w:rsidR="00DF6582" w:rsidRPr="00573FE4">
      <w:pPr>
        <w:jc w:val="center"/>
        <w:rPr>
          <w:rFonts w:hAnsi="Times New Roman" w:ascii="Times New Roman"/>
          <w:szCs w:val="24"/>
        </w:rPr>
      </w:pPr>
      <w:r w:rsidRPr="00573FE4">
        <w:rPr>
          <w:rFonts w:hAnsi="Times New Roman" w:ascii="Times New Roman"/>
          <w:szCs w:val="24"/>
        </w:rPr>
        <w:t>z a k l j u č i o   j e</w:t>
      </w:r>
    </w:p>
    <w:p w:rsidRDefault="00DF6582" w:rsidP="004A7FFC" w:rsidR="00DF6582"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I. Nalaže se direktoru dužnika -Ivan Šarić, Dugo Selo, Josipa Zorića 140, OIB:64613959427, da u roku 8 dana dostaviti ovom sudu pisano izvješće o financijsko – gospodarskom stanju dužnika BIROCENTAR d.o.o., Zagreb, Republike Austrije 15, OIB:1596443202877, u kojem će, među ostalim, biti naznačeni podaci o imovini dužnika, a posebice: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-popis  nekretnina i pokretnina koje čine imovinu dužnika, te gdje se nalaze,</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-gdje se nalaze i kome pripadaju tuđe stvari na kojima dužnik ima određena imovinska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  prava,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-prema kome dužnik ima kakvu novčanu ili koju drugu tražbinu,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-koja druga prava čine dužnikovu imovinu,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na računima dužnika i kod koga novčana sredstva,</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dužnik  kakvu drugu imovinu.</w:t>
      </w:r>
    </w:p>
    <w:p w:rsidRDefault="00573FE4" w:rsidP="00573FE4" w:rsidR="00573FE4"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II. Ako direktor dužnika u roku iz točke I. ovog zaključka ne dostavi pisano izvješće o financijsko-gospodarskom stanju sud će mu izreći novčanu kaznu iznosu od 1.000,00 kn, s tim da u slučaju opetovanog propuštanja dostave izvješća naredna novčana kazna može biti zaprijećena u iznosu do 10.000,00 kn.</w:t>
      </w:r>
    </w:p>
    <w:p w:rsidRDefault="00573FE4" w:rsidP="00573FE4" w:rsidR="00573FE4"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III. Ako direktor dužnika u dodijeljenom roku uskrati dostaviti pisano izvješće ili dostavi netočno ili nepotpuno izvješće odgovara osobno vjerovnicima za naknadu štetu koju im je prouzročio.</w:t>
      </w:r>
    </w:p>
    <w:p w:rsidRDefault="00573FE4" w:rsidP="00573FE4" w:rsidR="00573FE4">
      <w:pPr>
        <w:ind w:firstLine="708"/>
        <w:jc w:val="both"/>
        <w:rPr>
          <w:rFonts w:hAnsi="Times New Roman" w:ascii="Times New Roman"/>
          <w:szCs w:val="24"/>
        </w:rPr>
      </w:pPr>
    </w:p>
    <w:p w:rsidRDefault="00573FE4" w:rsidP="00573FE4" w:rsid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IV. Direktor dužnika odgovara kazneno za davanje netočnih ili nepotpunih podataka, obavijesti i izviješća kao za davanje lažnog iskaza u postupku pred sudom. </w:t>
      </w:r>
    </w:p>
    <w:p w:rsidRDefault="00573FE4" w:rsidP="00573FE4" w:rsidR="00573FE4" w:rsidRPr="00573FE4">
      <w:pPr>
        <w:ind w:firstLine="708"/>
        <w:jc w:val="both"/>
        <w:rPr>
          <w:rFonts w:hAnsi="Times New Roman" w:ascii="Times New Roman"/>
          <w:szCs w:val="24"/>
        </w:rPr>
      </w:pPr>
    </w:p>
    <w:p w:rsidRDefault="00573FE4" w:rsidP="00573FE4" w:rsidR="004A7FFC" w:rsidRPr="00573FE4">
      <w:pPr>
        <w:ind w:firstLine="555"/>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 xml:space="preserve"> Određuje se ročište radi izjašnjenja o prijedlogu za otvar</w:t>
      </w:r>
      <w:r w:rsidR="00DB7670" w:rsidRPr="00573FE4">
        <w:rPr>
          <w:rFonts w:hAnsi="Times New Roman" w:ascii="Times New Roman"/>
          <w:szCs w:val="24"/>
        </w:rPr>
        <w:t>anje stečajnog postupka  za dan</w:t>
      </w:r>
      <w:r w:rsidR="004A7FFC" w:rsidRPr="00573FE4">
        <w:rPr>
          <w:rFonts w:hAnsi="Times New Roman" w:ascii="Times New Roman"/>
          <w:szCs w:val="24"/>
        </w:rPr>
        <w:t xml:space="preserve"> </w:t>
      </w:r>
      <w:r w:rsidR="00AF76EE" w:rsidRPr="00573FE4">
        <w:rPr>
          <w:rFonts w:hAnsi="Times New Roman" w:ascii="Times New Roman"/>
          <w:b/>
          <w:szCs w:val="24"/>
        </w:rPr>
        <w:t>2. rujna 2016</w:t>
      </w:r>
      <w:r w:rsidR="004A7FFC" w:rsidRPr="00573FE4">
        <w:rPr>
          <w:rFonts w:hAnsi="Times New Roman" w:ascii="Times New Roman"/>
          <w:b/>
          <w:szCs w:val="24"/>
        </w:rPr>
        <w:t xml:space="preserve">. u </w:t>
      </w:r>
      <w:r w:rsidR="00DB7670" w:rsidRPr="00573FE4">
        <w:rPr>
          <w:rFonts w:hAnsi="Times New Roman" w:ascii="Times New Roman"/>
          <w:b/>
          <w:szCs w:val="24"/>
        </w:rPr>
        <w:t>12,</w:t>
      </w:r>
      <w:r w:rsidR="00DA6F44" w:rsidRPr="00573FE4">
        <w:rPr>
          <w:rFonts w:hAnsi="Times New Roman" w:ascii="Times New Roman"/>
          <w:b/>
          <w:szCs w:val="24"/>
        </w:rPr>
        <w:t>3</w:t>
      </w:r>
      <w:r w:rsidR="00DB7670" w:rsidRPr="00573FE4">
        <w:rPr>
          <w:rFonts w:hAnsi="Times New Roman" w:ascii="Times New Roman"/>
          <w:b/>
          <w:szCs w:val="24"/>
        </w:rPr>
        <w:t>0</w:t>
      </w:r>
      <w:r w:rsidR="004A7FFC" w:rsidRPr="00573FE4">
        <w:rPr>
          <w:rFonts w:hAnsi="Times New Roman" w:ascii="Times New Roman"/>
          <w:b/>
          <w:szCs w:val="24"/>
        </w:rPr>
        <w:t xml:space="preserve"> sati u zgradi </w:t>
      </w:r>
      <w:r w:rsidR="00DB7670" w:rsidRPr="00573FE4">
        <w:rPr>
          <w:rFonts w:hAnsi="Times New Roman" w:ascii="Times New Roman"/>
          <w:b/>
          <w:szCs w:val="24"/>
        </w:rPr>
        <w:t xml:space="preserve">suda u Karlovcu, </w:t>
      </w:r>
      <w:r w:rsidR="00AF76EE" w:rsidRPr="00573FE4">
        <w:rPr>
          <w:rFonts w:hAnsi="Times New Roman" w:ascii="Times New Roman"/>
          <w:b/>
          <w:szCs w:val="24"/>
        </w:rPr>
        <w:t>Ljudevita Šestića 4, prizemlje, soba broj 2</w:t>
      </w:r>
      <w:r w:rsidR="004A7FFC" w:rsidRPr="00573FE4">
        <w:rPr>
          <w:rFonts w:hAnsi="Times New Roman" w:ascii="Times New Roman"/>
          <w:b/>
          <w:szCs w:val="24"/>
        </w:rPr>
        <w:t>.</w:t>
      </w:r>
      <w:r w:rsidR="004A7FFC" w:rsidRPr="00573FE4">
        <w:rPr>
          <w:rFonts w:hAnsi="Times New Roman" w:ascii="Times New Roman"/>
          <w:szCs w:val="24"/>
        </w:rPr>
        <w:t xml:space="preserve"> </w:t>
      </w:r>
      <w:r w:rsidR="00AF76EE" w:rsidRPr="00573FE4">
        <w:rPr>
          <w:rFonts w:hAnsi="Times New Roman" w:ascii="Times New Roman"/>
          <w:szCs w:val="24"/>
        </w:rPr>
        <w:t>n</w:t>
      </w:r>
      <w:r w:rsidR="004A7FFC" w:rsidRPr="00573FE4">
        <w:rPr>
          <w:rFonts w:hAnsi="Times New Roman" w:ascii="Times New Roman"/>
          <w:szCs w:val="24"/>
        </w:rPr>
        <w:t>a koje ročište se dostavom ovog zaključka pozivaju:</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dužnik </w:t>
      </w:r>
      <w:r w:rsidR="00DA6F44" w:rsidRPr="00573FE4">
        <w:rPr>
          <w:rFonts w:hAnsi="Times New Roman" w:ascii="Times New Roman"/>
          <w:szCs w:val="24"/>
        </w:rPr>
        <w:t>BIROCENTAR d.o.o., Zagreb, Republike Austrije 15</w:t>
      </w:r>
    </w:p>
    <w:p w:rsidRDefault="00DA6F44" w:rsidP="004A7FFC" w:rsidR="00DA6F44" w:rsidRPr="00573FE4">
      <w:pPr>
        <w:ind w:firstLine="555"/>
        <w:jc w:val="both"/>
        <w:rPr>
          <w:rFonts w:hAnsi="Times New Roman" w:ascii="Times New Roman"/>
          <w:szCs w:val="24"/>
        </w:rPr>
      </w:pPr>
      <w:r w:rsidRPr="00573FE4">
        <w:rPr>
          <w:rFonts w:hAnsi="Times New Roman" w:ascii="Times New Roman"/>
          <w:szCs w:val="24"/>
        </w:rPr>
        <w:tab/>
        <w:t xml:space="preserve">   -  zakonski zastupnik dužnika Ivan Šarić</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FINA Zagreb</w:t>
      </w:r>
    </w:p>
    <w:p w:rsidRDefault="004A7FFC" w:rsidP="004A7FFC" w:rsidR="004A7FFC" w:rsidRPr="00573FE4">
      <w:pPr>
        <w:jc w:val="both"/>
        <w:rPr>
          <w:rFonts w:hAnsi="Times New Roman" w:ascii="Times New Roman"/>
          <w:szCs w:val="24"/>
        </w:rPr>
      </w:pPr>
    </w:p>
    <w:p w:rsidRDefault="000915FD" w:rsidP="004A7FFC" w:rsidR="004A7FFC" w:rsidRPr="00573FE4">
      <w:pPr>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I</w:t>
      </w:r>
      <w:r w:rsidR="00DF6582" w:rsidRPr="00573FE4">
        <w:rPr>
          <w:rFonts w:hAnsi="Times New Roman" w:ascii="Times New Roman"/>
          <w:szCs w:val="24"/>
        </w:rPr>
        <w:t>.</w:t>
      </w:r>
      <w:r w:rsidR="004A7FFC" w:rsidRPr="00573FE4">
        <w:rPr>
          <w:rFonts w:hAnsi="Times New Roman" w:ascii="Times New Roman"/>
          <w:szCs w:val="24"/>
        </w:rPr>
        <w:t xml:space="preserve"> Pozvane osobe mogu se o prijedlogu i  pisano izjasniti. </w:t>
      </w:r>
    </w:p>
    <w:p w:rsidRDefault="004A7FFC" w:rsidP="004A7FFC" w:rsidR="004A7FFC" w:rsidRPr="00573FE4">
      <w:pPr>
        <w:ind w:firstLine="709"/>
        <w:jc w:val="both"/>
        <w:rPr>
          <w:rFonts w:hAnsi="Times New Roman" w:ascii="Times New Roman"/>
          <w:szCs w:val="24"/>
        </w:rPr>
      </w:pPr>
    </w:p>
    <w:p w:rsidRDefault="004A7FFC" w:rsidP="004A7FFC" w:rsidR="004A7FFC" w:rsidRPr="00573FE4">
      <w:pPr>
        <w:jc w:val="center"/>
        <w:rPr>
          <w:rFonts w:hAnsi="Times New Roman" w:ascii="Times New Roman"/>
          <w:szCs w:val="24"/>
        </w:rPr>
      </w:pPr>
      <w:r w:rsidRPr="00573FE4">
        <w:rPr>
          <w:rFonts w:hAnsi="Times New Roman" w:ascii="Times New Roman"/>
          <w:szCs w:val="24"/>
        </w:rPr>
        <w:t>Obrazloženje</w:t>
      </w:r>
    </w:p>
    <w:p w:rsidRDefault="004A7FFC" w:rsidP="004A7FFC" w:rsidR="004A7FFC" w:rsidRPr="00573FE4">
      <w:pPr>
        <w:rPr>
          <w:rFonts w:hAnsi="Times New Roman" w:ascii="Times New Roman"/>
          <w:szCs w:val="24"/>
          <w:u w:val="single"/>
        </w:rPr>
      </w:pPr>
      <w:r w:rsidRPr="00573FE4">
        <w:rPr>
          <w:rFonts w:hAnsi="Times New Roman" w:ascii="Times New Roman"/>
          <w:szCs w:val="24"/>
        </w:rPr>
        <w:tab/>
      </w:r>
    </w:p>
    <w:p w:rsidRDefault="008031BA" w:rsidP="000F4D6A" w:rsidR="000F4D6A" w:rsidRPr="00573FE4">
      <w:pPr>
        <w:ind w:firstLine="720"/>
        <w:jc w:val="both"/>
        <w:rPr>
          <w:rFonts w:hAnsi="Times New Roman" w:ascii="Times New Roman"/>
          <w:szCs w:val="24"/>
        </w:rPr>
      </w:pPr>
      <w:r w:rsidRPr="00573FE4">
        <w:rPr>
          <w:rFonts w:hAnsi="Times New Roman" w:ascii="Times New Roman"/>
          <w:szCs w:val="24"/>
        </w:rPr>
        <w:t>Financijska agencija, R</w:t>
      </w:r>
      <w:r w:rsidR="004A7FFC" w:rsidRPr="00573FE4">
        <w:rPr>
          <w:rFonts w:hAnsi="Times New Roman" w:ascii="Times New Roman"/>
          <w:szCs w:val="24"/>
        </w:rPr>
        <w:t xml:space="preserve">egionalni centar Zagreb, podnijela je ovom sudu </w:t>
      </w:r>
      <w:r w:rsidR="00DA6F44" w:rsidRPr="00573FE4">
        <w:rPr>
          <w:rFonts w:hAnsi="Times New Roman" w:ascii="Times New Roman"/>
          <w:szCs w:val="24"/>
        </w:rPr>
        <w:t>6. listopada</w:t>
      </w:r>
      <w:r w:rsidR="004A7FFC" w:rsidRPr="00573FE4">
        <w:rPr>
          <w:rFonts w:hAnsi="Times New Roman" w:ascii="Times New Roman"/>
          <w:szCs w:val="24"/>
        </w:rPr>
        <w:t xml:space="preserve"> 201</w:t>
      </w:r>
      <w:r w:rsidR="000F4D6A" w:rsidRPr="00573FE4">
        <w:rPr>
          <w:rFonts w:hAnsi="Times New Roman" w:ascii="Times New Roman"/>
          <w:szCs w:val="24"/>
        </w:rPr>
        <w:t>5</w:t>
      </w:r>
      <w:r w:rsidR="004A7FFC" w:rsidRPr="00573FE4">
        <w:rPr>
          <w:rFonts w:hAnsi="Times New Roman" w:ascii="Times New Roman"/>
          <w:szCs w:val="24"/>
        </w:rPr>
        <w:t>. prijedlog za otvaranje stečajnog postupka nad dužnikom</w:t>
      </w:r>
      <w:r w:rsidR="00AF76EE" w:rsidRPr="00573FE4">
        <w:rPr>
          <w:rFonts w:hAnsi="Times New Roman" w:ascii="Times New Roman"/>
          <w:szCs w:val="24"/>
        </w:rPr>
        <w:t xml:space="preserve"> </w:t>
      </w:r>
      <w:r w:rsidR="00DA6F44" w:rsidRPr="00573FE4">
        <w:rPr>
          <w:rFonts w:hAnsi="Times New Roman" w:ascii="Times New Roman"/>
          <w:szCs w:val="24"/>
        </w:rPr>
        <w:t>BIROCENTAR d.o.o., Zagreb, Republike Austrije 15, OIB:1596443202877</w:t>
      </w:r>
      <w:r w:rsidR="000F4D6A" w:rsidRPr="00573FE4">
        <w:rPr>
          <w:rFonts w:hAnsi="Times New Roman" w:ascii="Times New Roman"/>
          <w:szCs w:val="24"/>
        </w:rPr>
        <w:t>.</w:t>
      </w:r>
    </w:p>
    <w:p w:rsidRDefault="000F4D6A" w:rsidP="000F4D6A" w:rsidR="000F4D6A" w:rsidRPr="00573FE4">
      <w:pPr>
        <w:ind w:firstLine="720"/>
        <w:jc w:val="both"/>
        <w:rPr>
          <w:rFonts w:hAnsi="Times New Roman" w:ascii="Times New Roman"/>
          <w:szCs w:val="24"/>
        </w:rPr>
      </w:pPr>
    </w:p>
    <w:p w:rsidRDefault="004A7FFC" w:rsidP="000F4D6A" w:rsidR="004A7FFC" w:rsidRPr="00573FE4">
      <w:pPr>
        <w:ind w:firstLine="720"/>
        <w:jc w:val="both"/>
        <w:rPr>
          <w:rFonts w:hAnsi="Times New Roman" w:ascii="Times New Roman"/>
          <w:szCs w:val="24"/>
        </w:rPr>
      </w:pPr>
      <w:r w:rsidRPr="00573FE4">
        <w:rPr>
          <w:rFonts w:hAnsi="Times New Roman" w:ascii="Times New Roman"/>
          <w:szCs w:val="24"/>
        </w:rPr>
        <w:t>Prijedlog je podnesen temeljem odredbe čl</w:t>
      </w:r>
      <w:r w:rsidR="000F4D6A" w:rsidRPr="00573FE4">
        <w:rPr>
          <w:rFonts w:hAnsi="Times New Roman" w:ascii="Times New Roman"/>
          <w:szCs w:val="24"/>
        </w:rPr>
        <w:t>.</w:t>
      </w:r>
      <w:r w:rsidR="00DA6F44" w:rsidRPr="00573FE4">
        <w:rPr>
          <w:rFonts w:hAnsi="Times New Roman" w:ascii="Times New Roman"/>
          <w:szCs w:val="24"/>
        </w:rPr>
        <w:t>27</w:t>
      </w:r>
      <w:r w:rsidRPr="00573FE4">
        <w:rPr>
          <w:rFonts w:hAnsi="Times New Roman" w:ascii="Times New Roman"/>
          <w:szCs w:val="24"/>
        </w:rPr>
        <w:t>.st</w:t>
      </w:r>
      <w:r w:rsidR="000F4D6A" w:rsidRPr="00573FE4">
        <w:rPr>
          <w:rFonts w:hAnsi="Times New Roman" w:ascii="Times New Roman"/>
          <w:szCs w:val="24"/>
        </w:rPr>
        <w:t>.</w:t>
      </w:r>
      <w:r w:rsidR="00DA6F44" w:rsidRPr="00573FE4">
        <w:rPr>
          <w:rFonts w:hAnsi="Times New Roman" w:ascii="Times New Roman"/>
          <w:szCs w:val="24"/>
        </w:rPr>
        <w:t>5.</w:t>
      </w:r>
      <w:r w:rsidRPr="00573FE4">
        <w:rPr>
          <w:rFonts w:hAnsi="Times New Roman" w:ascii="Times New Roman"/>
          <w:szCs w:val="24"/>
        </w:rPr>
        <w:t xml:space="preserve"> Zakona o financijskom poslovanju i predstečajnoj nagodbi (</w:t>
      </w:r>
      <w:r w:rsidR="000F4D6A" w:rsidRPr="00573FE4">
        <w:rPr>
          <w:rFonts w:hAnsi="Times New Roman" w:ascii="Times New Roman"/>
          <w:szCs w:val="24"/>
        </w:rPr>
        <w:t>"Narodne novine" broj</w:t>
      </w:r>
      <w:r w:rsidRPr="00573FE4">
        <w:rPr>
          <w:rFonts w:hAnsi="Times New Roman" w:ascii="Times New Roman"/>
          <w:szCs w:val="24"/>
        </w:rPr>
        <w:t xml:space="preserve"> 108/12 i 144/12, 112/13 dalje ZFP</w:t>
      </w:r>
      <w:r w:rsidR="008816DA" w:rsidRPr="00573FE4">
        <w:rPr>
          <w:rFonts w:hAnsi="Times New Roman" w:ascii="Times New Roman"/>
          <w:szCs w:val="24"/>
        </w:rPr>
        <w:t>P</w:t>
      </w:r>
      <w:r w:rsidRPr="00573FE4">
        <w:rPr>
          <w:rFonts w:hAnsi="Times New Roman" w:ascii="Times New Roman"/>
          <w:szCs w:val="24"/>
        </w:rPr>
        <w:t>N) obzirom je</w:t>
      </w:r>
      <w:r w:rsidR="00DA6F44" w:rsidRPr="00573FE4">
        <w:rPr>
          <w:rFonts w:hAnsi="Times New Roman" w:ascii="Times New Roman"/>
          <w:szCs w:val="24"/>
        </w:rPr>
        <w:t xml:space="preserve"> rješenjem od 25. rujna 2015. </w:t>
      </w:r>
      <w:r w:rsidR="000F4D6A" w:rsidRPr="00573FE4">
        <w:rPr>
          <w:rFonts w:hAnsi="Times New Roman" w:ascii="Times New Roman"/>
          <w:szCs w:val="24"/>
        </w:rPr>
        <w:t>N</w:t>
      </w:r>
      <w:r w:rsidRPr="00573FE4">
        <w:rPr>
          <w:rFonts w:hAnsi="Times New Roman" w:ascii="Times New Roman"/>
          <w:szCs w:val="24"/>
        </w:rPr>
        <w:t>agodbeno vijeće</w:t>
      </w:r>
      <w:r w:rsidR="000F4D6A" w:rsidRPr="00573FE4">
        <w:rPr>
          <w:rFonts w:hAnsi="Times New Roman" w:ascii="Times New Roman"/>
          <w:szCs w:val="24"/>
        </w:rPr>
        <w:t xml:space="preserve"> ZG0</w:t>
      </w:r>
      <w:r w:rsidR="00DA6F44" w:rsidRPr="00573FE4">
        <w:rPr>
          <w:rFonts w:hAnsi="Times New Roman" w:ascii="Times New Roman"/>
          <w:szCs w:val="24"/>
        </w:rPr>
        <w:t>1</w:t>
      </w:r>
      <w:r w:rsidR="002B5A6A" w:rsidRPr="00573FE4">
        <w:rPr>
          <w:rFonts w:hAnsi="Times New Roman" w:ascii="Times New Roman"/>
          <w:szCs w:val="24"/>
        </w:rPr>
        <w:t xml:space="preserve"> obustavilo postupak </w:t>
      </w:r>
      <w:r w:rsidRPr="00573FE4">
        <w:rPr>
          <w:rFonts w:hAnsi="Times New Roman" w:ascii="Times New Roman"/>
          <w:szCs w:val="24"/>
        </w:rPr>
        <w:t>predstečajne nagodbe</w:t>
      </w:r>
      <w:r w:rsidR="00DA6F44" w:rsidRPr="00573FE4">
        <w:rPr>
          <w:rFonts w:hAnsi="Times New Roman" w:ascii="Times New Roman"/>
          <w:szCs w:val="24"/>
        </w:rPr>
        <w:t xml:space="preserve"> nad dužnikom temeljem odredbe čl.66.st.2. ZFPPN-a</w:t>
      </w:r>
      <w:r w:rsidRPr="00573FE4">
        <w:rPr>
          <w:rFonts w:hAnsi="Times New Roman" w:ascii="Times New Roman"/>
          <w:szCs w:val="24"/>
        </w:rPr>
        <w:t xml:space="preserve">. </w:t>
      </w:r>
    </w:p>
    <w:p w:rsidRDefault="000F4D6A" w:rsidP="000F4D6A" w:rsidR="000F4D6A" w:rsidRPr="00573FE4">
      <w:pPr>
        <w:ind w:firstLine="720"/>
        <w:jc w:val="both"/>
        <w:rPr>
          <w:rFonts w:hAnsi="Times New Roman" w:ascii="Times New Roman"/>
          <w:szCs w:val="24"/>
        </w:rPr>
      </w:pPr>
    </w:p>
    <w:p w:rsidRDefault="004A7FFC" w:rsidP="000F4D6A" w:rsidR="004A7FFC" w:rsidRPr="00573FE4">
      <w:pPr>
        <w:ind w:firstLine="709"/>
        <w:jc w:val="both"/>
        <w:rPr>
          <w:rFonts w:hAnsi="Times New Roman" w:ascii="Times New Roman"/>
          <w:szCs w:val="24"/>
        </w:rPr>
      </w:pPr>
      <w:r w:rsidRPr="00573FE4">
        <w:rPr>
          <w:rFonts w:hAnsi="Times New Roman" w:ascii="Times New Roman"/>
          <w:szCs w:val="24"/>
        </w:rPr>
        <w:t>Prema odredbi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w:t>
      </w:r>
      <w:r w:rsidR="000F4D6A" w:rsidRPr="00573FE4">
        <w:rPr>
          <w:rFonts w:hAnsi="Times New Roman" w:ascii="Times New Roman"/>
          <w:szCs w:val="24"/>
        </w:rPr>
        <w:t>t.</w:t>
      </w:r>
      <w:r w:rsidRPr="00573FE4">
        <w:rPr>
          <w:rFonts w:hAnsi="Times New Roman" w:ascii="Times New Roman"/>
          <w:szCs w:val="24"/>
        </w:rPr>
        <w:t xml:space="preserve">1. Stečajnog zakona </w:t>
      </w:r>
      <w:r w:rsidR="000F4D6A" w:rsidRPr="00573FE4">
        <w:rPr>
          <w:rFonts w:hAnsi="Times New Roman" w:ascii="Times New Roman"/>
          <w:szCs w:val="24"/>
        </w:rPr>
        <w:t>("Narodne novine" broj</w:t>
      </w:r>
      <w:r w:rsidRPr="00573FE4">
        <w:rPr>
          <w:rFonts w:hAnsi="Times New Roman" w:ascii="Times New Roman"/>
          <w:szCs w:val="24"/>
        </w:rPr>
        <w:t xml:space="preserve"> </w:t>
      </w:r>
      <w:r w:rsidR="00DF6582" w:rsidRPr="00573FE4">
        <w:rPr>
          <w:rFonts w:hAnsi="Times New Roman" w:ascii="Times New Roman"/>
          <w:szCs w:val="24"/>
        </w:rPr>
        <w:t xml:space="preserve">71/15 </w:t>
      </w:r>
      <w:r w:rsidRPr="00573FE4">
        <w:rPr>
          <w:rFonts w:hAnsi="Times New Roman" w:ascii="Times New Roman"/>
          <w:szCs w:val="24"/>
        </w:rPr>
        <w:t xml:space="preserve">dalje: SZ) na temelju prijedloga za otvaranje stečajnog postupka stečajni sudac donosi rješenje o pokretanju postupka radi utvrđenja uvjeta za otvaranje stečajnog postupka (prethodni postupak). </w:t>
      </w:r>
    </w:p>
    <w:p w:rsidRDefault="000F4D6A" w:rsidP="000F4D6A" w:rsidR="000F4D6A" w:rsidRPr="00573FE4">
      <w:pPr>
        <w:ind w:firstLine="709"/>
        <w:jc w:val="both"/>
        <w:rPr>
          <w:rFonts w:hAnsi="Times New Roman" w:ascii="Times New Roman"/>
          <w:szCs w:val="24"/>
        </w:rPr>
      </w:pPr>
    </w:p>
    <w:p w:rsidRDefault="004A7FFC" w:rsidP="004A7FFC" w:rsidR="004A7FFC" w:rsidRPr="00573FE4">
      <w:pPr>
        <w:ind w:firstLine="709"/>
        <w:jc w:val="both"/>
        <w:rPr>
          <w:rFonts w:hAnsi="Times New Roman" w:ascii="Times New Roman"/>
          <w:szCs w:val="24"/>
        </w:rPr>
      </w:pPr>
      <w:r w:rsidRPr="00573FE4">
        <w:rPr>
          <w:rFonts w:hAnsi="Times New Roman" w:ascii="Times New Roman"/>
          <w:szCs w:val="24"/>
        </w:rPr>
        <w:t>Kako je dakle ovlašteni predla</w:t>
      </w:r>
      <w:r w:rsidR="000F4D6A" w:rsidRPr="00573FE4">
        <w:rPr>
          <w:rFonts w:hAnsi="Times New Roman" w:ascii="Times New Roman"/>
          <w:szCs w:val="24"/>
        </w:rPr>
        <w:t>gatelj FINA sukladno odredbi čl.</w:t>
      </w:r>
      <w:r w:rsidR="00DF6582" w:rsidRPr="00573FE4">
        <w:rPr>
          <w:rFonts w:hAnsi="Times New Roman" w:ascii="Times New Roman"/>
          <w:szCs w:val="24"/>
        </w:rPr>
        <w:t>66</w:t>
      </w:r>
      <w:r w:rsidRPr="00573FE4">
        <w:rPr>
          <w:rFonts w:hAnsi="Times New Roman" w:ascii="Times New Roman"/>
          <w:szCs w:val="24"/>
        </w:rPr>
        <w:t>.st</w:t>
      </w:r>
      <w:r w:rsidR="008816DA" w:rsidRPr="00573FE4">
        <w:rPr>
          <w:rFonts w:hAnsi="Times New Roman" w:ascii="Times New Roman"/>
          <w:szCs w:val="24"/>
        </w:rPr>
        <w:t>.</w:t>
      </w:r>
      <w:r w:rsidRPr="00573FE4">
        <w:rPr>
          <w:rFonts w:hAnsi="Times New Roman" w:ascii="Times New Roman"/>
          <w:szCs w:val="24"/>
        </w:rPr>
        <w:t>2. ZFP</w:t>
      </w:r>
      <w:r w:rsidR="008816DA" w:rsidRPr="00573FE4">
        <w:rPr>
          <w:rFonts w:hAnsi="Times New Roman" w:ascii="Times New Roman"/>
          <w:szCs w:val="24"/>
        </w:rPr>
        <w:t>P</w:t>
      </w:r>
      <w:r w:rsidRPr="00573FE4">
        <w:rPr>
          <w:rFonts w:hAnsi="Times New Roman" w:ascii="Times New Roman"/>
          <w:szCs w:val="24"/>
        </w:rPr>
        <w:t xml:space="preserve">N-a </w:t>
      </w:r>
      <w:r w:rsidR="00DF6582" w:rsidRPr="00573FE4">
        <w:rPr>
          <w:rFonts w:hAnsi="Times New Roman" w:ascii="Times New Roman"/>
          <w:szCs w:val="24"/>
        </w:rPr>
        <w:t xml:space="preserve">rješenjem od 25. rujna 2015., a koje je postalo izvršno 4. listopada 2015. obustavio postupak predstečajne nagodbe nad dužnikom, </w:t>
      </w:r>
      <w:r w:rsidRPr="00573FE4">
        <w:rPr>
          <w:rFonts w:hAnsi="Times New Roman" w:ascii="Times New Roman"/>
          <w:szCs w:val="24"/>
        </w:rPr>
        <w:t>to je temeljem odredbe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.st</w:t>
      </w:r>
      <w:r w:rsidR="00DF6582" w:rsidRPr="00573FE4">
        <w:rPr>
          <w:rFonts w:hAnsi="Times New Roman" w:ascii="Times New Roman"/>
          <w:szCs w:val="24"/>
        </w:rPr>
        <w:t>.</w:t>
      </w:r>
      <w:r w:rsidRPr="00573FE4">
        <w:rPr>
          <w:rFonts w:hAnsi="Times New Roman" w:ascii="Times New Roman"/>
          <w:szCs w:val="24"/>
        </w:rPr>
        <w:t xml:space="preserve">1. SZ-a riješeno kao </w:t>
      </w:r>
      <w:r w:rsidR="00573FE4" w:rsidRPr="00573FE4">
        <w:rPr>
          <w:rFonts w:hAnsi="Times New Roman" w:ascii="Times New Roman"/>
          <w:szCs w:val="24"/>
        </w:rPr>
        <w:t>u izreci ovog</w:t>
      </w:r>
      <w:r w:rsidRPr="00573FE4">
        <w:rPr>
          <w:rFonts w:hAnsi="Times New Roman" w:ascii="Times New Roman"/>
          <w:szCs w:val="24"/>
        </w:rPr>
        <w:t xml:space="preserve">. rješenja. </w:t>
      </w:r>
    </w:p>
    <w:p w:rsidRDefault="000F4D6A" w:rsidP="004A7FFC" w:rsidR="000F4D6A" w:rsidRPr="00573FE4">
      <w:pPr>
        <w:ind w:firstLine="709"/>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Prema odredbi članka 27. stavak 6. ZFPPN-a u slučaju kada FINA podnosi prijedlog za pokretanje stečajnog postupka, oslobođena je plaćanja pristojbi i troškova vezanih za pokretanje stečajnog postupka. </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Prema odredbi članka 117. stavak 2. SZ-a stečajni sudac može, ako ocijeni da je to potrebno, zaključkom narediti osobama ovlaštenim za zastupanje dužnika po zakonu te članovima tijela dužnika da u određenom roku predaju sudu pisano izvješće o financijsko – gospodarskom stanju dužnika.</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Kako je dakle, zbog zakonske privilegije iz članka 27. stavak 6. ZFPPN-a, FINA oslobođena plaćanja pristojbi i troškova, što za posljedicu ima nedostatak sredstava za plaćanje nagrade privremenom stečajnom upravitelju kojeg je moguće imenovati sukladno odredbi članka 115. stavak 2. SZ-a, te kako na drugi način nije moguće utvrditi imovinu dužnika, valjalo je uz odgovarajuću primjenu naprijed citiranog stavka 2. članka 117. SZ-a pozvati direktora dužnika na dostavu izvješća o financijsko – gospodarskom stanju.</w:t>
      </w:r>
    </w:p>
    <w:p w:rsidRDefault="00573FE4" w:rsidP="00573FE4" w:rsidR="00573FE4" w:rsidRPr="00573FE4">
      <w:pPr>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Točke II., III. i IV. zaključka utemeljene su na odredbi članka 117. stavak 1., 2., 3. i 4. SZ-a u vezi sa člankom 177., 178. i 180. SZ-a, te članka 262. Ovršnog zakona (Narodne novine broj 112/12, 93/14).</w:t>
      </w:r>
    </w:p>
    <w:p w:rsidRDefault="00573FE4" w:rsidP="00573FE4" w:rsidR="00573FE4">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rsidRPr="00573FE4">
      <w:pPr>
        <w:ind w:firstLine="708"/>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Slijedom navedenog, sud je sukladno čl. 123. st. 1. SZ-a zakazao ročište radi očitovanja o prijedlogu za otvaranje stečajnoga postupka, te riješio kao pod točkama V. i VI. izreke ovog zaključka. </w:t>
      </w:r>
    </w:p>
    <w:p w:rsidRDefault="00573FE4" w:rsidP="00573FE4" w:rsidR="00573FE4" w:rsidRPr="00573FE4">
      <w:pPr>
        <w:rPr>
          <w:rFonts w:hAnsi="Times New Roman" w:ascii="Times New Roman"/>
          <w:szCs w:val="24"/>
        </w:rPr>
      </w:pPr>
    </w:p>
    <w:p w:rsidRDefault="00573FE4" w:rsidP="00573FE4" w:rsidR="00573FE4" w:rsidRPr="00573FE4">
      <w:pPr>
        <w:jc w:val="center"/>
        <w:rPr>
          <w:rFonts w:hAnsi="Times New Roman" w:ascii="Times New Roman"/>
          <w:szCs w:val="24"/>
        </w:rPr>
      </w:pPr>
      <w:r w:rsidRPr="00573FE4">
        <w:rPr>
          <w:rFonts w:hAnsi="Times New Roman" w:ascii="Times New Roman"/>
          <w:szCs w:val="24"/>
        </w:rPr>
        <w:t xml:space="preserve">U Karlovcu, 31. svibnja 2016. </w:t>
      </w:r>
    </w:p>
    <w:p w:rsidRDefault="00573FE4" w:rsidP="00573FE4" w:rsidR="00573FE4" w:rsidRPr="00573FE4">
      <w:pPr>
        <w:rPr>
          <w:rFonts w:hAnsi="Times New Roman" w:ascii="Times New Roman"/>
          <w:szCs w:val="24"/>
        </w:rPr>
      </w:pPr>
      <w:r w:rsidRPr="00573FE4">
        <w:rPr>
          <w:rFonts w:hAnsi="Times New Roman" w:ascii="Times New Roman"/>
          <w:szCs w:val="24"/>
        </w:rPr>
        <w:t xml:space="preserve">                                   </w:t>
      </w:r>
    </w:p>
    <w:p w:rsidRDefault="00573FE4" w:rsidP="00573FE4" w:rsidR="00573FE4" w:rsidRPr="00573FE4">
      <w:pPr>
        <w:jc w:val="right"/>
        <w:rPr>
          <w:rFonts w:hAnsi="Times New Roman" w:ascii="Times New Roman"/>
          <w:szCs w:val="24"/>
        </w:rPr>
      </w:pPr>
      <w:r w:rsidRPr="00573FE4">
        <w:rPr>
          <w:rFonts w:hAnsi="Times New Roman" w:ascii="Times New Roman"/>
          <w:szCs w:val="24"/>
        </w:rPr>
        <w:t xml:space="preserve">                                                                                                                Sudac: </w:t>
      </w:r>
    </w:p>
    <w:p w:rsidRDefault="00573FE4" w:rsidP="00573FE4" w:rsidR="000915FD">
      <w:pPr>
        <w:jc w:val="right"/>
        <w:rPr>
          <w:rFonts w:hAnsi="Times New Roman" w:ascii="Times New Roman"/>
          <w:szCs w:val="24"/>
        </w:rPr>
      </w:pPr>
      <w:r w:rsidRPr="00573FE4">
        <w:rPr>
          <w:rFonts w:hAnsi="Times New Roman" w:ascii="Times New Roman"/>
          <w:szCs w:val="24"/>
        </w:rPr>
        <w:t>Vesna Fundurulić Perišin</w:t>
      </w:r>
      <w:r w:rsidR="000915FD">
        <w:rPr>
          <w:rFonts w:hAnsi="Times New Roman" w:ascii="Times New Roman"/>
          <w:szCs w:val="24"/>
        </w:rPr>
        <w:t xml:space="preserve">,v.r. </w:t>
      </w:r>
    </w:p>
    <w:p w:rsidRDefault="000915FD" w:rsidP="00573FE4" w:rsidR="000915FD">
      <w:pPr>
        <w:jc w:val="right"/>
        <w:rPr>
          <w:rFonts w:hAnsi="Times New Roman" w:ascii="Times New Roman"/>
          <w:szCs w:val="24"/>
        </w:rPr>
      </w:pPr>
    </w:p>
    <w:p w:rsidRDefault="000915FD" w:rsidP="00573FE4" w:rsidR="000915FD">
      <w:pPr>
        <w:jc w:val="right"/>
        <w:rPr>
          <w:rFonts w:hAnsi="Times New Roman" w:ascii="Times New Roman"/>
          <w:szCs w:val="24"/>
        </w:rPr>
      </w:pPr>
      <w:r>
        <w:rPr>
          <w:rFonts w:hAnsi="Times New Roman" w:ascii="Times New Roman"/>
          <w:szCs w:val="24"/>
        </w:rPr>
        <w:t>Za točnost otpravka-</w:t>
      </w:r>
    </w:p>
    <w:p w:rsidRDefault="000915FD" w:rsidP="00573FE4" w:rsidR="000915FD">
      <w:pPr>
        <w:jc w:val="right"/>
        <w:rPr>
          <w:rFonts w:hAnsi="Times New Roman" w:ascii="Times New Roman"/>
          <w:szCs w:val="24"/>
        </w:rPr>
      </w:pPr>
      <w:r>
        <w:rPr>
          <w:rFonts w:hAnsi="Times New Roman" w:ascii="Times New Roman"/>
          <w:szCs w:val="24"/>
        </w:rPr>
        <w:t>ovlašteni službenik:</w:t>
      </w:r>
    </w:p>
    <w:p w:rsidRDefault="000915FD" w:rsidP="00573FE4" w:rsidR="00573FE4" w:rsidRPr="00573FE4">
      <w:pPr>
        <w:jc w:val="right"/>
        <w:rPr>
          <w:rFonts w:hAnsi="Times New Roman" w:ascii="Times New Roman"/>
          <w:szCs w:val="24"/>
        </w:rPr>
      </w:pPr>
      <w:r>
        <w:rPr>
          <w:rFonts w:hAnsi="Times New Roman" w:ascii="Times New Roman"/>
          <w:szCs w:val="24"/>
        </w:rPr>
        <w:t>Marina Markić</w:t>
      </w:r>
      <w:r w:rsidR="00573FE4" w:rsidRPr="00573FE4">
        <w:rPr>
          <w:rFonts w:hAnsi="Times New Roman" w:ascii="Times New Roman"/>
          <w:szCs w:val="24"/>
        </w:rPr>
        <w:t xml:space="preserve">                                                                                                              </w:t>
      </w:r>
    </w:p>
    <w:p w:rsidRDefault="00573FE4" w:rsidP="00573FE4" w:rsidR="00573FE4" w:rsidRPr="00573FE4">
      <w:pPr>
        <w:tabs>
          <w:tab w:pos="6770" w:val="left"/>
        </w:tabs>
        <w:rPr>
          <w:rFonts w:hAnsi="Times New Roman" w:ascii="Times New Roman"/>
          <w:szCs w:val="24"/>
        </w:rPr>
      </w:pPr>
    </w:p>
    <w:p w:rsidRDefault="00573FE4" w:rsidP="00573FE4" w:rsidR="00573FE4" w:rsidRPr="00573FE4">
      <w:pPr>
        <w:tabs>
          <w:tab w:pos="6770" w:val="left"/>
        </w:tabs>
        <w:rPr>
          <w:rFonts w:hAnsi="Times New Roman" w:ascii="Times New Roman"/>
          <w:szCs w:val="24"/>
        </w:rPr>
      </w:pPr>
      <w:r w:rsidRPr="00573FE4">
        <w:rPr>
          <w:rFonts w:hAnsi="Times New Roman" w:ascii="Times New Roman"/>
          <w:szCs w:val="24"/>
        </w:rPr>
        <w:t>Uputa o pravnom lijeku:</w:t>
      </w:r>
    </w:p>
    <w:p w:rsidRDefault="00573FE4" w:rsidP="00573FE4" w:rsidR="00573FE4" w:rsidRPr="00573FE4">
      <w:pPr>
        <w:rPr>
          <w:rFonts w:hAnsi="Times New Roman" w:ascii="Times New Roman"/>
          <w:szCs w:val="24"/>
        </w:rPr>
      </w:pPr>
      <w:r w:rsidRPr="00573FE4">
        <w:rPr>
          <w:rFonts w:hAnsi="Times New Roman" w:ascii="Times New Roman"/>
          <w:szCs w:val="24"/>
        </w:rPr>
        <w:t>Protiv rješenja nije dopuštena žalba (čl.115. st. 1. SZ-a).</w:t>
      </w:r>
    </w:p>
    <w:p w:rsidRDefault="00573FE4" w:rsidP="00573FE4" w:rsidR="00573FE4" w:rsidRPr="00573FE4">
      <w:pPr>
        <w:rPr>
          <w:rFonts w:hAnsi="Times New Roman" w:ascii="Times New Roman"/>
          <w:szCs w:val="24"/>
        </w:rPr>
      </w:pPr>
      <w:r w:rsidRPr="00573FE4">
        <w:rPr>
          <w:rFonts w:hAnsi="Times New Roman" w:ascii="Times New Roman"/>
          <w:szCs w:val="24"/>
        </w:rPr>
        <w:t>Protiv zaključka nije dopuštena žalba (čl. 19. st. 7. SZ-a)</w:t>
      </w:r>
    </w:p>
    <w:p w:rsidRDefault="00573FE4" w:rsidP="00573FE4" w:rsidR="00573FE4" w:rsidRPr="00573FE4">
      <w:pPr>
        <w:rPr>
          <w:rFonts w:hAnsi="Times New Roman" w:ascii="Times New Roman"/>
          <w:szCs w:val="24"/>
        </w:rPr>
      </w:pPr>
    </w:p>
    <w:sectPr w:rsidSect="00E74051" w:rsidR="00573FE4" w:rsidRPr="00573FE4">
      <w:headerReference w:type="even" r:id="rId10"/>
      <w:headerReference w:type="default" r:id="rId11"/>
      <w:pgSz w:code="9" w:h="16838" w:w="11906"/>
      <w:pgMar w:gutter="0" w:footer="720" w:header="720" w:left="1418" w:bottom="249" w:right="1418" w:top="567"/>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2B32">
      <w:rPr>
        <w:rStyle w:val="Brojstranice"/>
      </w:rPr>
      <w:t>3</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81DEC"/>
    <w:rsid w:val="000915FD"/>
    <w:rsid w:val="000F4D6A"/>
    <w:rsid w:val="00172B32"/>
    <w:rsid w:val="001B052B"/>
    <w:rsid w:val="001D5EB3"/>
    <w:rsid w:val="002236A7"/>
    <w:rsid w:val="002558C5"/>
    <w:rsid w:val="00267F8D"/>
    <w:rsid w:val="002B5A6A"/>
    <w:rsid w:val="002C7F1C"/>
    <w:rsid w:val="002F4231"/>
    <w:rsid w:val="0036322E"/>
    <w:rsid w:val="003A572A"/>
    <w:rsid w:val="003E01D6"/>
    <w:rsid w:val="00472781"/>
    <w:rsid w:val="00481A67"/>
    <w:rsid w:val="004A7FFC"/>
    <w:rsid w:val="004D38B6"/>
    <w:rsid w:val="0051510F"/>
    <w:rsid w:val="00544A34"/>
    <w:rsid w:val="00546775"/>
    <w:rsid w:val="00553312"/>
    <w:rsid w:val="00554A5C"/>
    <w:rsid w:val="00573FE4"/>
    <w:rsid w:val="00737A4B"/>
    <w:rsid w:val="007462B8"/>
    <w:rsid w:val="007A5E7A"/>
    <w:rsid w:val="007C72DF"/>
    <w:rsid w:val="007E4D02"/>
    <w:rsid w:val="007F2409"/>
    <w:rsid w:val="008031BA"/>
    <w:rsid w:val="0081479D"/>
    <w:rsid w:val="008816DA"/>
    <w:rsid w:val="008E0EF7"/>
    <w:rsid w:val="009432E4"/>
    <w:rsid w:val="009C2E2C"/>
    <w:rsid w:val="00A55620"/>
    <w:rsid w:val="00AA5DBE"/>
    <w:rsid w:val="00AD105D"/>
    <w:rsid w:val="00AF48C8"/>
    <w:rsid w:val="00AF76EE"/>
    <w:rsid w:val="00B07082"/>
    <w:rsid w:val="00B07B8D"/>
    <w:rsid w:val="00B314E8"/>
    <w:rsid w:val="00B700D8"/>
    <w:rsid w:val="00B81090"/>
    <w:rsid w:val="00C156FD"/>
    <w:rsid w:val="00C703D0"/>
    <w:rsid w:val="00C75F6C"/>
    <w:rsid w:val="00CB1E0D"/>
    <w:rsid w:val="00CB732E"/>
    <w:rsid w:val="00CC6A3C"/>
    <w:rsid w:val="00CF285F"/>
    <w:rsid w:val="00CF68C5"/>
    <w:rsid w:val="00D83C05"/>
    <w:rsid w:val="00DA6F44"/>
    <w:rsid w:val="00DA72F6"/>
    <w:rsid w:val="00DB7670"/>
    <w:rsid w:val="00DD44A7"/>
    <w:rsid w:val="00DF6582"/>
    <w:rsid w:val="00E15ABF"/>
    <w:rsid w:val="00E319FB"/>
    <w:rsid w:val="00E57739"/>
    <w:rsid w:val="00E74051"/>
    <w:rsid w:val="00F85047"/>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Tekstrezerviranogmjesta" w:type="character">
    <w:name w:val="Placeholder Text"/>
    <w:basedOn w:val="Zadanifontodlomka"/>
    <w:uiPriority w:val="99"/>
    <w:semiHidden/>
    <w:rsid w:val="00172B32"/>
    <w:rPr>
      <w:color w:val="808080"/>
      <w:bdr w:space="0" w:sz="0" w:color="auto" w:val="none"/>
      <w:shd w:fill="auto" w:color="auto" w:val="clear"/>
    </w:rPr>
  </w:style>
  <w:style w:customStyle="true" w:styleId="eSPISCCParagraphDefaultFont" w:type="character">
    <w:name w:val="eSPIS_CC_Paragraph Default Font"/>
    <w:basedOn w:val="Zadanifontodlomka"/>
    <w:rsid w:val="00172B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B3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72B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B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Tekstrezerviranogmjesta" w:type="character">
    <w:name w:val="Placeholder Text"/>
    <w:basedOn w:val="Zadanifontodlomka"/>
    <w:uiPriority w:val="99"/>
    <w:semiHidden/>
    <w:rsid w:val="00172B32"/>
    <w:rPr>
      <w:color w:val="808080"/>
      <w:bdr w:color="auto" w:space="0" w:sz="0" w:val="none"/>
      <w:shd w:color="auto" w:fill="auto" w:val="clear"/>
    </w:rPr>
  </w:style>
  <w:style w:customStyle="1" w:styleId="eSPISCCParagraphDefaultFont" w:type="character">
    <w:name w:val="eSPIS_CC_Paragraph Default Font"/>
    <w:basedOn w:val="Zadanifontodlomka"/>
    <w:rsid w:val="00172B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B3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72B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B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2015.</izvorni_sadrzaj>
    <derivirana_varijabla naziv="DomainObject.Predmet.DatumOsnivanja_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St-1550/2015</izvorni_sadrzaj>
    <derivirana_varijabla naziv="DomainObject.Predmet.OznakaBroj_1">St-1550/2015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BIROCENTAR d.o.o.</izvorni_sadrzaj>
    <derivirana_varijabla naziv="DomainObject.Predmet.ProtustrankaFormated_1">  BIROCENTAR d.o.o.</derivirana_varijabla>
  </DomainObject.Predmet.ProtustrankaFormated>
  <DomainObject.Predmet.ProtustrankaFormatedOIB>
    <izvorni_sadrzaj>  BIROCENTAR d.o.o., OIB 96443202877</izvorni_sadrzaj>
    <derivirana_varijabla naziv="DomainObject.Predmet.ProtustrankaFormatedOIB_1">  BIROCENTAR d.o.o., OIB 96443202877</derivirana_varijabla>
  </DomainObject.Predmet.ProtustrankaFormatedOIB>
  <DomainObject.Predmet.ProtustrankaFormatedWithAdress>
    <izvorni_sadrzaj> BIROCENTAR d.o.o., Republike Austrije 15, 10000 Zagreb</izvorni_sadrzaj>
    <derivirana_varijabla naziv="DomainObject.Predmet.ProtustrankaFormatedWithAdress_1"> BIROCENTAR d.o.o., Republike Austrije 15, 10000 Zagreb</derivirana_varijabla>
  </DomainObject.Predmet.ProtustrankaFormatedWithAdress>
  <DomainObject.Predmet.ProtustrankaFormatedWithAdressOIB>
    <izvorni_sadrzaj> BIROCENTAR d.o.o., OIB 96443202877, Republike Austrije 15, 10000 Zagreb</izvorni_sadrzaj>
    <derivirana_varijabla naziv="DomainObject.Predmet.ProtustrankaFormatedWithAdressOIB_1"> BIROCENTAR d.o.o., OIB 96443202877, Republike Austrije 15, 10000 Zagreb</derivirana_varijabla>
  </DomainObject.Predmet.ProtustrankaFormatedWithAdressOIB>
  <DomainObject.Predmet.ProtustrankaWithAdress>
    <izvorni_sadrzaj>BIROCENTAR d.o.o. Republike Austrije 15, 10000 Zagreb</izvorni_sadrzaj>
    <derivirana_varijabla naziv="DomainObject.Predmet.ProtustrankaWithAdress_1">BIROCENTAR d.o.o. Republike Austrije 15, 10000 Zagreb</derivirana_varijabla>
  </DomainObject.Predmet.ProtustrankaWithAdress>
  <DomainObject.Predmet.ProtustrankaWithAdressOIB>
    <izvorni_sadrzaj>BIROCENTAR d.o.o., OIB 96443202877, Republike Austrije 15, 10000 Zagreb</izvorni_sadrzaj>
    <derivirana_varijabla naziv="DomainObject.Predmet.ProtustrankaWithAdressOIB_1">BIROCENTAR d.o.o., OIB 96443202877, Republike Austrije 15, 10000 Zagreb</derivirana_varijabla>
  </DomainObject.Predmet.ProtustrankaWithAdressOIB>
  <DomainObject.Predmet.ProtustrankaNazivFormated>
    <izvorni_sadrzaj>BIROCENTAR d.o.o.</izvorni_sadrzaj>
    <derivirana_varijabla naziv="DomainObject.Predmet.ProtustrankaNazivFormated_1">BIROCENTAR d.o.o.</derivirana_varijabla>
  </DomainObject.Predmet.ProtustrankaNazivFormated>
  <DomainObject.Predmet.ProtustrankaNazivFormatedOIB>
    <izvorni_sadrzaj>BIROCENTAR d.o.o., OIB 96443202877</izvorni_sadrzaj>
    <derivirana_varijabla naziv="DomainObject.Predmet.ProtustrankaNazivFormatedOIB_1">BIROCENTAR d.o.o., OIB 96443202877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BIROCENTAR d.o.o.</item>
    </izvorni_sadrzaj>
    <derivirana_varijabla naziv="DomainObject.Predmet.ProtuStrankaListFormated_1">
      <item>BIROCENTAR d.o.o.</item>
    </derivirana_varijabla>
  </DomainObject.Predmet.ProtuStrankaListFormated>
  <DomainObject.Predmet.ProtuStrankaListFormatedOIB>
    <izvorni_sadrzaj>
      <item>BIROCENTAR d.o.o., OIB 96443202877</item>
    </izvorni_sadrzaj>
    <derivirana_varijabla naziv="DomainObject.Predmet.ProtuStrankaListFormatedOIB_1">
      <item>BIROCENTAR d.o.o., OIB 96443202877</item>
    </derivirana_varijabla>
  </DomainObject.Predmet.ProtuStrankaListFormatedOIB>
  <DomainObject.Predmet.ProtuStrankaListFormatedWithAdress>
    <izvorni_sadrzaj>
      <item>BIROCENTAR d.o.o., Republike Austrije 15, 10000 Zagreb</item>
    </izvorni_sadrzaj>
    <derivirana_varijabla naziv="DomainObject.Predmet.ProtuStrankaListFormatedWithAdress_1">
      <item>BIROCENTAR d.o.o., Republike Austrije 15, 10000 Zagreb</item>
    </derivirana_varijabla>
  </DomainObject.Predmet.ProtuStrankaListFormatedWithAdress>
  <DomainObject.Predmet.ProtuStrankaListFormatedWithAdressOIB>
    <izvorni_sadrzaj>
      <item>BIROCENTAR d.o.o., OIB 96443202877, Republike Austrije 15, 10000 Zagreb</item>
    </izvorni_sadrzaj>
    <derivirana_varijabla naziv="DomainObject.Predmet.ProtuStrankaListFormatedWithAdressOIB_1">
      <item>BIROCENTAR d.o.o., OIB 96443202877, Republike Austrije 15, 10000 Zagreb</item>
    </derivirana_varijabla>
  </DomainObject.Predmet.ProtuStrankaListFormatedWithAdressOIB>
  <DomainObject.Predmet.ProtuStrankaListNazivFormated>
    <izvorni_sadrzaj>
      <item>BIROCENTAR d.o.o.</item>
    </izvorni_sadrzaj>
    <derivirana_varijabla naziv="DomainObject.Predmet.ProtuStrankaListNazivFormated_1">
      <item>BIROCENTAR d.o.o.</item>
    </derivirana_varijabla>
  </DomainObject.Predmet.ProtuStrankaListNazivFormated>
  <DomainObject.Predmet.ProtuStrankaListNazivFormatedOIB>
    <izvorni_sadrzaj>
      <item>BIROCENTAR d.o.o., OIB 96443202877</item>
    </izvorni_sadrzaj>
    <derivirana_varijabla naziv="DomainObject.Predmet.ProtuStrankaListNazivFormatedOIB_1">
      <item>BIROCENTAR d.o.o., OIB 96443202877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BIROCENTAR d.o.o.</izvorni_sadrzaj>
    <derivirana_varijabla naziv="DomainObject.Predmet.ProtustrankaIDrugi_1">BIROCENTAR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BIROCENTAR d.o.o., OIB 96443202877, Republike Austrije 15, 10000 Zagreb</izvorni_sadrzaj>
    <derivirana_varijabla naziv="DomainObject.Predmet.ProtustrankaIDrugiAdressOIB_1">BIROCENTAR d.o.o., OIB 96443202877,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BIROCENTAR d.o.o.</item>
    </izvorni_sadrzaj>
    <derivirana_varijabla naziv="DomainObject.Predmet.SudioniciListNaziv_1">
      <item>FINA Regionalni centar Zagreb</item>
      <item>BIROCENTAR d.o.o.</item>
    </derivirana_varijabla>
  </DomainObject.Predmet.SudioniciListNaziv>
  <DomainObject.Predmet.SudioniciListAdressOIB>
    <izvorni_sadrzaj>
      <item>FINA Regionalni centar Zagreb, OIB 85821130368, Ulica grada Vukovara 70,10000 Zagreb</item>
      <item>BIROCENTAR d.o.o., OIB 96443202877, Republike Austrije 15,10000 Zagreb</item>
    </izvorni_sadrzaj>
    <derivirana_varijabla naziv="DomainObject.Predmet.SudioniciListAdressOIB_1">
      <item>FINA Regionalni centar Zagreb, OIB 85821130368, Ulica grada Vukovara 70,10000 Zagreb</item>
      <item>BIROCENTAR d.o.o., OIB 96443202877, Republike Austrije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96443202877</item>
    </izvorni_sadrzaj>
    <derivirana_varijabla naziv="DomainObject.Predmet.SudioniciListNazivOIB_1">
      <item>, OIB 85821130368</item>
      <item>, OIB 96443202877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878</properties:Words>
  <properties:Characters>4877</properties:Characters>
  <properties:Lines>135</properties:Lines>
  <properties:Paragraphs>49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2016-05-31T12:19:00Z</dcterms:created>
  <dc:creator>x</dc:creator>
  <cp:lastModifiedBy>Žana Livaja</cp:lastModifiedBy>
  <cp:lastPrinted>2016-05-31T12:40:00Z</cp:lastPrinted>
  <dcterms:modified xmlns:xsi="http://www.w3.org/2001/XMLSchema-instance" xsi:type="dcterms:W3CDTF">2016-05-31T12:42:00Z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