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8b920" w14:paraId="5b8b920" w:rsidRDefault="000D6BA8" w:rsidP="00C62C16" w:rsidR="000D6BA8" w:rsidRPr="005F2030">
      <w:pPr>
        <w:jc w:val="both"/>
        <w15:collapsed w:val="false"/>
        <w:rPr>
          <w:bCs/>
          <w:sz w:val="24"/>
          <w:szCs w:val="24"/>
        </w:rPr>
      </w:pPr>
      <w:bookmarkStart w:name="_GoBack" w:id="0"/>
      <w:bookmarkEnd w:id="0"/>
      <w:r w:rsidRPr="005F2030">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5F2030">
        <w:rPr>
          <w:bCs/>
          <w:sz w:val="24"/>
          <w:szCs w:val="24"/>
        </w:rPr>
        <w:t xml:space="preserve">                                                                                                                             </w:t>
      </w:r>
    </w:p>
    <w:p w:rsidRDefault="00071633" w:rsidP="00C62C16" w:rsidR="00071633" w:rsidRPr="005F2030">
      <w:pPr>
        <w:jc w:val="both"/>
        <w:rPr>
          <w:bCs/>
          <w:sz w:val="24"/>
          <w:szCs w:val="24"/>
        </w:rPr>
      </w:pPr>
      <w:r w:rsidRPr="005F2030">
        <w:rPr>
          <w:bCs/>
          <w:sz w:val="24"/>
          <w:szCs w:val="24"/>
        </w:rPr>
        <w:t xml:space="preserve">REPUBLIKA HRVATSKA </w:t>
      </w:r>
    </w:p>
    <w:p w:rsidRDefault="00071633" w:rsidP="00C62C16" w:rsidR="00071633" w:rsidRPr="005F2030">
      <w:pPr>
        <w:jc w:val="both"/>
        <w:rPr>
          <w:bCs/>
          <w:sz w:val="24"/>
          <w:szCs w:val="24"/>
        </w:rPr>
      </w:pPr>
      <w:r w:rsidRPr="005F2030">
        <w:rPr>
          <w:bCs/>
          <w:sz w:val="24"/>
          <w:szCs w:val="24"/>
        </w:rPr>
        <w:t>TRGOVAČKI SUD U ZAGREBU</w:t>
      </w:r>
    </w:p>
    <w:p w:rsidRDefault="00071633" w:rsidP="00C6522F" w:rsidR="00853FF6" w:rsidRPr="005F2030">
      <w:pPr>
        <w:jc w:val="right"/>
        <w:rPr>
          <w:bCs/>
          <w:sz w:val="24"/>
          <w:szCs w:val="24"/>
        </w:rPr>
      </w:pPr>
      <w:r w:rsidRPr="005F2030">
        <w:rPr>
          <w:bCs/>
          <w:sz w:val="24"/>
          <w:szCs w:val="24"/>
        </w:rPr>
        <w:t>Zagreb, Amruševa 2/II</w:t>
      </w:r>
      <w:r w:rsidR="005568C5" w:rsidRPr="005F2030">
        <w:rPr>
          <w:bCs/>
          <w:sz w:val="24"/>
          <w:szCs w:val="24"/>
        </w:rPr>
        <w:tab/>
      </w:r>
      <w:r w:rsidR="005568C5" w:rsidRPr="005F2030">
        <w:rPr>
          <w:bCs/>
          <w:sz w:val="24"/>
          <w:szCs w:val="24"/>
        </w:rPr>
        <w:tab/>
      </w:r>
      <w:r w:rsidR="005568C5" w:rsidRPr="005F2030">
        <w:rPr>
          <w:bCs/>
          <w:sz w:val="24"/>
          <w:szCs w:val="24"/>
        </w:rPr>
        <w:tab/>
      </w:r>
      <w:r w:rsidR="005568C5" w:rsidRPr="005F2030">
        <w:rPr>
          <w:bCs/>
          <w:sz w:val="24"/>
          <w:szCs w:val="24"/>
        </w:rPr>
        <w:tab/>
        <w:t xml:space="preserve">        </w:t>
      </w:r>
      <w:r w:rsidR="0089076F" w:rsidRPr="005F2030">
        <w:rPr>
          <w:bCs/>
          <w:sz w:val="24"/>
          <w:szCs w:val="24"/>
        </w:rPr>
        <w:tab/>
      </w:r>
      <w:r w:rsidR="0089076F" w:rsidRPr="005F2030">
        <w:rPr>
          <w:bCs/>
          <w:sz w:val="24"/>
          <w:szCs w:val="24"/>
        </w:rPr>
        <w:tab/>
      </w:r>
      <w:r w:rsidR="0089076F" w:rsidRPr="005F2030">
        <w:rPr>
          <w:bCs/>
          <w:sz w:val="24"/>
          <w:szCs w:val="24"/>
        </w:rPr>
        <w:tab/>
      </w:r>
      <w:r w:rsidR="0089076F" w:rsidRPr="005F2030">
        <w:rPr>
          <w:bCs/>
          <w:sz w:val="24"/>
          <w:szCs w:val="24"/>
        </w:rPr>
        <w:tab/>
      </w:r>
      <w:r w:rsidR="0089076F" w:rsidRPr="005F2030">
        <w:rPr>
          <w:bCs/>
          <w:sz w:val="24"/>
          <w:szCs w:val="24"/>
        </w:rPr>
        <w:tab/>
      </w:r>
      <w:r w:rsidR="0089076F" w:rsidRPr="005F2030">
        <w:rPr>
          <w:bCs/>
          <w:sz w:val="24"/>
          <w:szCs w:val="24"/>
        </w:rPr>
        <w:tab/>
      </w:r>
      <w:r w:rsidR="0089076F" w:rsidRPr="005F2030">
        <w:rPr>
          <w:bCs/>
          <w:sz w:val="24"/>
          <w:szCs w:val="24"/>
        </w:rPr>
        <w:tab/>
      </w:r>
      <w:r w:rsidRPr="005F2030">
        <w:rPr>
          <w:bCs/>
          <w:sz w:val="24"/>
          <w:szCs w:val="24"/>
        </w:rPr>
        <w:t xml:space="preserve">                                                                           48</w:t>
      </w:r>
      <w:r w:rsidR="00EA2F22" w:rsidRPr="005F2030">
        <w:rPr>
          <w:bCs/>
          <w:sz w:val="24"/>
          <w:szCs w:val="24"/>
        </w:rPr>
        <w:t>.</w:t>
      </w:r>
      <w:r w:rsidR="00B84EFD" w:rsidRPr="005F2030">
        <w:rPr>
          <w:bCs/>
          <w:sz w:val="24"/>
          <w:szCs w:val="24"/>
        </w:rPr>
        <w:t xml:space="preserve"> St-</w:t>
      </w:r>
      <w:r w:rsidR="00021CB3" w:rsidRPr="005F2030">
        <w:rPr>
          <w:bCs/>
          <w:sz w:val="24"/>
          <w:szCs w:val="24"/>
        </w:rPr>
        <w:t>1144/17</w:t>
      </w:r>
    </w:p>
    <w:p w:rsidRDefault="00853FF6" w:rsidP="00C62C16" w:rsidR="00853FF6" w:rsidRPr="005F2030">
      <w:pPr>
        <w:jc w:val="both"/>
        <w:rPr>
          <w:bCs/>
          <w:sz w:val="24"/>
          <w:szCs w:val="24"/>
        </w:rPr>
      </w:pPr>
    </w:p>
    <w:p w:rsidRDefault="00853FF6" w:rsidP="00C6522F" w:rsidR="00853FF6" w:rsidRPr="005F2030">
      <w:pPr>
        <w:pStyle w:val="Naslov3"/>
        <w:rPr>
          <w:b w:val="false"/>
          <w:bCs/>
          <w:szCs w:val="24"/>
        </w:rPr>
      </w:pPr>
      <w:r w:rsidRPr="005F2030">
        <w:rPr>
          <w:b w:val="false"/>
          <w:bCs/>
          <w:szCs w:val="24"/>
        </w:rPr>
        <w:t>Z A P I S N I K</w:t>
      </w:r>
    </w:p>
    <w:p w:rsidRDefault="00071633" w:rsidP="00C6522F" w:rsidR="00853FF6" w:rsidRPr="005F2030">
      <w:pPr>
        <w:pStyle w:val="Naslov1"/>
        <w:jc w:val="center"/>
        <w:rPr>
          <w:b w:val="false"/>
          <w:bCs/>
          <w:szCs w:val="24"/>
        </w:rPr>
      </w:pPr>
      <w:r w:rsidRPr="005F2030">
        <w:rPr>
          <w:b w:val="false"/>
          <w:bCs/>
          <w:szCs w:val="24"/>
        </w:rPr>
        <w:t>S</w:t>
      </w:r>
      <w:r w:rsidR="00853FF6" w:rsidRPr="005F2030">
        <w:rPr>
          <w:b w:val="false"/>
          <w:bCs/>
          <w:szCs w:val="24"/>
        </w:rPr>
        <w:t xml:space="preserve"> ISPITNOG ROČIŠTA</w:t>
      </w:r>
    </w:p>
    <w:p w:rsidRDefault="005A3188" w:rsidP="00C62C16" w:rsidR="005A3188" w:rsidRPr="005F2030">
      <w:pPr>
        <w:jc w:val="both"/>
        <w:rPr>
          <w:sz w:val="24"/>
          <w:szCs w:val="24"/>
        </w:rPr>
      </w:pPr>
    </w:p>
    <w:p w:rsidRDefault="009919F7" w:rsidP="00C62C16" w:rsidR="00E83DA1" w:rsidRPr="005F2030">
      <w:pPr>
        <w:pStyle w:val="Bezproreda"/>
        <w:jc w:val="both"/>
        <w:rPr>
          <w:rFonts w:hAnsi="Times New Roman" w:ascii="Times New Roman"/>
          <w:sz w:val="24"/>
          <w:szCs w:val="24"/>
        </w:rPr>
      </w:pPr>
      <w:r w:rsidRPr="005F2030">
        <w:rPr>
          <w:rFonts w:hAnsi="Times New Roman" w:ascii="Times New Roman"/>
          <w:bCs/>
          <w:sz w:val="24"/>
          <w:szCs w:val="24"/>
        </w:rPr>
        <w:t xml:space="preserve">održanog dana </w:t>
      </w:r>
      <w:r w:rsidR="00021CB3" w:rsidRPr="005F2030">
        <w:rPr>
          <w:rFonts w:hAnsi="Times New Roman" w:ascii="Times New Roman"/>
          <w:bCs/>
          <w:sz w:val="24"/>
          <w:szCs w:val="24"/>
        </w:rPr>
        <w:t>10</w:t>
      </w:r>
      <w:r w:rsidR="00A27C2C" w:rsidRPr="005F2030">
        <w:rPr>
          <w:rFonts w:hAnsi="Times New Roman" w:ascii="Times New Roman"/>
          <w:bCs/>
          <w:sz w:val="24"/>
          <w:szCs w:val="24"/>
        </w:rPr>
        <w:t>. siječnja 2019</w:t>
      </w:r>
      <w:r w:rsidRPr="005F2030">
        <w:rPr>
          <w:rFonts w:hAnsi="Times New Roman" w:ascii="Times New Roman"/>
          <w:bCs/>
          <w:sz w:val="24"/>
          <w:szCs w:val="24"/>
        </w:rPr>
        <w:t>. na Trgovačkom sudu u Zagrebu, Amruševa</w:t>
      </w:r>
      <w:r w:rsidR="00A27C2C" w:rsidRPr="005F2030">
        <w:rPr>
          <w:rFonts w:hAnsi="Times New Roman" w:ascii="Times New Roman"/>
          <w:bCs/>
          <w:sz w:val="24"/>
          <w:szCs w:val="24"/>
        </w:rPr>
        <w:t xml:space="preserve"> 2/II, soba 93/II kat, U</w:t>
      </w:r>
      <w:r w:rsidRPr="005F2030">
        <w:rPr>
          <w:rFonts w:hAnsi="Times New Roman" w:ascii="Times New Roman"/>
          <w:bCs/>
          <w:sz w:val="24"/>
          <w:szCs w:val="24"/>
        </w:rPr>
        <w:t xml:space="preserve">Z u stečajnom predmetu nad </w:t>
      </w:r>
      <w:r w:rsidR="00BC163E" w:rsidRPr="005F2030">
        <w:rPr>
          <w:rFonts w:hAnsi="Times New Roman" w:ascii="Times New Roman"/>
          <w:bCs/>
          <w:sz w:val="24"/>
          <w:szCs w:val="24"/>
        </w:rPr>
        <w:t>Stečajnom masom iza stečajnog</w:t>
      </w:r>
      <w:r w:rsidRPr="005F2030">
        <w:rPr>
          <w:rFonts w:hAnsi="Times New Roman" w:ascii="Times New Roman"/>
          <w:bCs/>
          <w:sz w:val="24"/>
          <w:szCs w:val="24"/>
        </w:rPr>
        <w:t xml:space="preserve"> </w:t>
      </w:r>
      <w:r w:rsidR="00BC163E" w:rsidRPr="005F2030">
        <w:rPr>
          <w:rFonts w:hAnsi="Times New Roman" w:ascii="Times New Roman"/>
          <w:sz w:val="24"/>
          <w:szCs w:val="24"/>
          <w:lang w:val="pt-BR"/>
        </w:rPr>
        <w:t>dužnika</w:t>
      </w:r>
      <w:r w:rsidRPr="005F2030">
        <w:rPr>
          <w:rFonts w:hAnsi="Times New Roman" w:ascii="Times New Roman"/>
          <w:sz w:val="24"/>
          <w:szCs w:val="24"/>
          <w:lang w:val="pt-BR"/>
        </w:rPr>
        <w:t xml:space="preserve"> </w:t>
      </w:r>
      <w:r w:rsidR="00021CB3" w:rsidRPr="005F2030">
        <w:rPr>
          <w:rFonts w:hAnsi="Times New Roman" w:ascii="Times New Roman"/>
          <w:sz w:val="24"/>
          <w:szCs w:val="24"/>
        </w:rPr>
        <w:t>EURO-NET d.o.o. u stečaju, Bjelovar, Josipa Jelačića 12, MBS: 081058788</w:t>
      </w:r>
    </w:p>
    <w:p w:rsidRDefault="00E83DA1" w:rsidP="00C62C16" w:rsidR="00E83DA1" w:rsidRPr="005F2030">
      <w:pPr>
        <w:pStyle w:val="Bezproreda"/>
        <w:jc w:val="both"/>
        <w:rPr>
          <w:rFonts w:hAnsi="Times New Roman" w:ascii="Times New Roman"/>
          <w:sz w:val="24"/>
          <w:szCs w:val="24"/>
        </w:rPr>
      </w:pPr>
    </w:p>
    <w:p w:rsidRDefault="00853FF6" w:rsidP="00C62C16" w:rsidR="00853FF6" w:rsidRPr="005F2030">
      <w:pPr>
        <w:pStyle w:val="Bezproreda"/>
        <w:jc w:val="both"/>
        <w:rPr>
          <w:rFonts w:hAnsi="Times New Roman" w:ascii="Times New Roman"/>
          <w:bCs/>
          <w:sz w:val="24"/>
          <w:szCs w:val="24"/>
        </w:rPr>
      </w:pPr>
      <w:r w:rsidRPr="005F2030">
        <w:rPr>
          <w:rFonts w:hAnsi="Times New Roman" w:ascii="Times New Roman"/>
          <w:bCs/>
          <w:sz w:val="24"/>
          <w:szCs w:val="24"/>
        </w:rPr>
        <w:t>Nazočni od suda:</w:t>
      </w:r>
    </w:p>
    <w:p w:rsidRDefault="00071633" w:rsidP="00C62C16" w:rsidR="00853FF6" w:rsidRPr="005F2030">
      <w:pPr>
        <w:jc w:val="both"/>
        <w:rPr>
          <w:bCs/>
          <w:sz w:val="24"/>
          <w:szCs w:val="24"/>
        </w:rPr>
      </w:pPr>
      <w:r w:rsidRPr="005F2030">
        <w:rPr>
          <w:bCs/>
          <w:sz w:val="24"/>
          <w:szCs w:val="24"/>
        </w:rPr>
        <w:t>Vesna Sremac Šoštar</w:t>
      </w:r>
      <w:r w:rsidR="004642DE" w:rsidRPr="005F2030">
        <w:rPr>
          <w:bCs/>
          <w:sz w:val="24"/>
          <w:szCs w:val="24"/>
        </w:rPr>
        <w:t xml:space="preserve">, </w:t>
      </w:r>
      <w:r w:rsidR="00853FF6" w:rsidRPr="005F2030">
        <w:rPr>
          <w:bCs/>
          <w:sz w:val="24"/>
          <w:szCs w:val="24"/>
        </w:rPr>
        <w:t>sudac</w:t>
      </w:r>
    </w:p>
    <w:p w:rsidRDefault="0075064E" w:rsidP="00C62C16" w:rsidR="00853FF6" w:rsidRPr="005F2030">
      <w:pPr>
        <w:jc w:val="both"/>
        <w:rPr>
          <w:bCs/>
          <w:sz w:val="24"/>
          <w:szCs w:val="24"/>
        </w:rPr>
      </w:pPr>
      <w:r w:rsidRPr="005F2030">
        <w:rPr>
          <w:bCs/>
          <w:sz w:val="24"/>
          <w:szCs w:val="24"/>
        </w:rPr>
        <w:t>Matea Bizjak</w:t>
      </w:r>
      <w:r w:rsidR="00853FF6" w:rsidRPr="005F2030">
        <w:rPr>
          <w:bCs/>
          <w:sz w:val="24"/>
          <w:szCs w:val="24"/>
        </w:rPr>
        <w:t>, zapisničar</w:t>
      </w:r>
    </w:p>
    <w:p w:rsidRDefault="00853FF6" w:rsidP="00C62C16" w:rsidR="00853FF6" w:rsidRPr="005F2030">
      <w:pPr>
        <w:jc w:val="both"/>
        <w:rPr>
          <w:bCs/>
          <w:sz w:val="24"/>
          <w:szCs w:val="24"/>
        </w:rPr>
      </w:pPr>
    </w:p>
    <w:p w:rsidRDefault="00853FF6" w:rsidP="00C62C16" w:rsidR="009835DE" w:rsidRPr="005F2030">
      <w:pPr>
        <w:jc w:val="both"/>
        <w:rPr>
          <w:sz w:val="24"/>
          <w:szCs w:val="24"/>
        </w:rPr>
      </w:pPr>
      <w:r w:rsidRPr="005F2030">
        <w:rPr>
          <w:sz w:val="24"/>
          <w:szCs w:val="24"/>
        </w:rPr>
        <w:t>Utvrđuje se da je pristu</w:t>
      </w:r>
      <w:r w:rsidR="002A3A8D" w:rsidRPr="005F2030">
        <w:rPr>
          <w:sz w:val="24"/>
          <w:szCs w:val="24"/>
        </w:rPr>
        <w:t>pio</w:t>
      </w:r>
      <w:r w:rsidRPr="005F2030">
        <w:rPr>
          <w:sz w:val="24"/>
          <w:szCs w:val="24"/>
        </w:rPr>
        <w:t xml:space="preserve"> stečajn</w:t>
      </w:r>
      <w:r w:rsidR="002A3A8D" w:rsidRPr="005F2030">
        <w:rPr>
          <w:sz w:val="24"/>
          <w:szCs w:val="24"/>
        </w:rPr>
        <w:t>i</w:t>
      </w:r>
      <w:r w:rsidR="00DC6824" w:rsidRPr="005F2030">
        <w:rPr>
          <w:sz w:val="24"/>
          <w:szCs w:val="24"/>
        </w:rPr>
        <w:t xml:space="preserve"> </w:t>
      </w:r>
      <w:r w:rsidR="00A63F46" w:rsidRPr="005F2030">
        <w:rPr>
          <w:sz w:val="24"/>
          <w:szCs w:val="24"/>
        </w:rPr>
        <w:t>upravitelj</w:t>
      </w:r>
      <w:r w:rsidR="00532F34" w:rsidRPr="005F2030">
        <w:rPr>
          <w:sz w:val="24"/>
          <w:szCs w:val="24"/>
        </w:rPr>
        <w:t xml:space="preserve"> </w:t>
      </w:r>
      <w:r w:rsidR="00021CB3" w:rsidRPr="005F2030">
        <w:rPr>
          <w:sz w:val="24"/>
          <w:szCs w:val="24"/>
        </w:rPr>
        <w:t>Jugoslav Puran</w:t>
      </w:r>
      <w:r w:rsidR="00781F0F" w:rsidRPr="005F2030">
        <w:rPr>
          <w:sz w:val="24"/>
          <w:szCs w:val="24"/>
        </w:rPr>
        <w:t xml:space="preserve"> </w:t>
      </w:r>
    </w:p>
    <w:p w:rsidRDefault="00B23978" w:rsidP="00C62C16" w:rsidR="00954230" w:rsidRPr="005F2030">
      <w:pPr>
        <w:tabs>
          <w:tab w:pos="7741" w:val="left"/>
        </w:tabs>
        <w:jc w:val="both"/>
        <w:rPr>
          <w:bCs/>
          <w:sz w:val="24"/>
          <w:szCs w:val="24"/>
        </w:rPr>
      </w:pPr>
      <w:r w:rsidRPr="005F2030">
        <w:rPr>
          <w:bCs/>
          <w:sz w:val="24"/>
          <w:szCs w:val="24"/>
        </w:rPr>
        <w:tab/>
      </w:r>
    </w:p>
    <w:p w:rsidRDefault="00071633" w:rsidP="00C62C16" w:rsidR="00D4581C" w:rsidRPr="005F2030">
      <w:pPr>
        <w:jc w:val="both"/>
        <w:rPr>
          <w:bCs/>
          <w:sz w:val="24"/>
          <w:szCs w:val="24"/>
        </w:rPr>
      </w:pPr>
      <w:r w:rsidRPr="005F2030">
        <w:rPr>
          <w:bCs/>
          <w:sz w:val="24"/>
          <w:szCs w:val="24"/>
        </w:rPr>
        <w:t xml:space="preserve">Započeto u </w:t>
      </w:r>
      <w:r w:rsidR="00021CB3" w:rsidRPr="005F2030">
        <w:rPr>
          <w:bCs/>
          <w:sz w:val="24"/>
          <w:szCs w:val="24"/>
        </w:rPr>
        <w:t>11,00</w:t>
      </w:r>
      <w:r w:rsidR="00956688" w:rsidRPr="005F2030">
        <w:rPr>
          <w:bCs/>
          <w:sz w:val="24"/>
          <w:szCs w:val="24"/>
        </w:rPr>
        <w:t xml:space="preserve"> </w:t>
      </w:r>
      <w:r w:rsidR="00853FF6" w:rsidRPr="005F2030">
        <w:rPr>
          <w:bCs/>
          <w:sz w:val="24"/>
          <w:szCs w:val="24"/>
        </w:rPr>
        <w:t>sati.</w:t>
      </w:r>
    </w:p>
    <w:p w:rsidRDefault="00D4581C" w:rsidP="00C62C16" w:rsidR="00D4581C" w:rsidRPr="005F2030">
      <w:pPr>
        <w:jc w:val="both"/>
        <w:rPr>
          <w:bCs/>
          <w:sz w:val="24"/>
          <w:szCs w:val="24"/>
        </w:rPr>
      </w:pPr>
    </w:p>
    <w:p w:rsidRDefault="00853FF6" w:rsidP="00C62C16" w:rsidR="00071633" w:rsidRPr="005F2030">
      <w:pPr>
        <w:jc w:val="both"/>
        <w:rPr>
          <w:bCs/>
          <w:sz w:val="24"/>
          <w:szCs w:val="24"/>
        </w:rPr>
      </w:pPr>
      <w:r w:rsidRPr="005F2030">
        <w:rPr>
          <w:bCs/>
          <w:sz w:val="24"/>
          <w:szCs w:val="24"/>
        </w:rPr>
        <w:t>Ročište je javno.</w:t>
      </w:r>
    </w:p>
    <w:p w:rsidRDefault="00071633" w:rsidP="00C62C16" w:rsidR="00071633" w:rsidRPr="005F2030">
      <w:pPr>
        <w:jc w:val="both"/>
        <w:rPr>
          <w:bCs/>
          <w:sz w:val="24"/>
          <w:szCs w:val="24"/>
        </w:rPr>
      </w:pPr>
    </w:p>
    <w:p w:rsidRDefault="00853FF6" w:rsidP="00C62C16" w:rsidR="00853FF6" w:rsidRPr="005F2030">
      <w:pPr>
        <w:jc w:val="both"/>
        <w:rPr>
          <w:bCs/>
          <w:sz w:val="24"/>
          <w:szCs w:val="24"/>
        </w:rPr>
      </w:pPr>
      <w:r w:rsidRPr="005F2030">
        <w:rPr>
          <w:bCs/>
          <w:sz w:val="24"/>
          <w:szCs w:val="24"/>
        </w:rPr>
        <w:t>Utvrđuje se da su p</w:t>
      </w:r>
      <w:r w:rsidR="009E0988" w:rsidRPr="005F2030">
        <w:rPr>
          <w:bCs/>
          <w:sz w:val="24"/>
          <w:szCs w:val="24"/>
        </w:rPr>
        <w:t>ristupili sl</w:t>
      </w:r>
      <w:r w:rsidRPr="005F2030">
        <w:rPr>
          <w:bCs/>
          <w:sz w:val="24"/>
          <w:szCs w:val="24"/>
        </w:rPr>
        <w:t>jedeći vjerovnici:</w:t>
      </w:r>
    </w:p>
    <w:p w:rsidRDefault="000D7C0F" w:rsidP="00C62C16" w:rsidR="000D7C0F" w:rsidRPr="005F2030">
      <w:pPr>
        <w:jc w:val="both"/>
        <w:rPr>
          <w:bCs/>
          <w:sz w:val="24"/>
          <w:szCs w:val="24"/>
        </w:rPr>
      </w:pPr>
    </w:p>
    <w:p w:rsidRDefault="00A130EB" w:rsidP="000443D3" w:rsidR="00A130EB" w:rsidRPr="005F2030">
      <w:pPr>
        <w:jc w:val="both"/>
        <w:rPr>
          <w:bCs/>
          <w:sz w:val="24"/>
          <w:szCs w:val="24"/>
        </w:rPr>
      </w:pPr>
      <w:r w:rsidRPr="005F2030">
        <w:rPr>
          <w:bCs/>
          <w:sz w:val="24"/>
          <w:szCs w:val="24"/>
        </w:rPr>
        <w:t>RH, MF, Porezna uprava</w:t>
      </w:r>
      <w:r w:rsidR="00936F64" w:rsidRPr="005F2030">
        <w:rPr>
          <w:bCs/>
          <w:sz w:val="24"/>
          <w:szCs w:val="24"/>
        </w:rPr>
        <w:t xml:space="preserve">, </w:t>
      </w:r>
      <w:r w:rsidR="00062454">
        <w:rPr>
          <w:bCs/>
          <w:sz w:val="24"/>
          <w:szCs w:val="24"/>
        </w:rPr>
        <w:t>zastupano po Martin Blajić, ŽDO Zagreb</w:t>
      </w:r>
    </w:p>
    <w:p w:rsidRDefault="002E1864" w:rsidP="00C62C16" w:rsidR="002E1864" w:rsidRPr="005F2030">
      <w:pPr>
        <w:jc w:val="both"/>
        <w:rPr>
          <w:bCs/>
          <w:sz w:val="24"/>
          <w:szCs w:val="24"/>
        </w:rPr>
      </w:pPr>
    </w:p>
    <w:p w:rsidRDefault="00532F34" w:rsidP="00AD1D67" w:rsidR="00532F34" w:rsidRPr="005F2030">
      <w:pPr>
        <w:pStyle w:val="Bezproreda"/>
        <w:ind w:firstLine="360"/>
        <w:jc w:val="both"/>
        <w:rPr>
          <w:rFonts w:hAnsi="Times New Roman" w:ascii="Times New Roman"/>
          <w:sz w:val="24"/>
          <w:szCs w:val="24"/>
        </w:rPr>
      </w:pPr>
      <w:r w:rsidRPr="005F2030">
        <w:rPr>
          <w:rFonts w:hAnsi="Times New Roman" w:ascii="Times New Roman"/>
          <w:sz w:val="24"/>
          <w:szCs w:val="24"/>
        </w:rPr>
        <w:t xml:space="preserve">Utvrđuje se da je rješenje ovog suda kojim se određuje nastavak stečajnog postupka nad stečajnom masom iza stečajnog dužnika </w:t>
      </w:r>
      <w:r w:rsidR="00021CB3" w:rsidRPr="005F2030">
        <w:rPr>
          <w:rFonts w:hAnsi="Times New Roman" w:ascii="Times New Roman"/>
          <w:sz w:val="24"/>
          <w:szCs w:val="24"/>
        </w:rPr>
        <w:t>EURO-NET d.o.o. u stečaju, Bjelovar, Josipa Jelačića 12, MBS: 081058788</w:t>
      </w:r>
      <w:r w:rsidR="00AD1D67">
        <w:rPr>
          <w:rFonts w:hAnsi="Times New Roman" w:ascii="Times New Roman"/>
          <w:sz w:val="24"/>
          <w:szCs w:val="24"/>
        </w:rPr>
        <w:t xml:space="preserve"> </w:t>
      </w:r>
      <w:r w:rsidRPr="005F2030">
        <w:rPr>
          <w:rFonts w:hAnsi="Times New Roman" w:ascii="Times New Roman"/>
          <w:sz w:val="24"/>
          <w:szCs w:val="24"/>
        </w:rPr>
        <w:t xml:space="preserve">od </w:t>
      </w:r>
      <w:r w:rsidR="0090486C" w:rsidRPr="005F2030">
        <w:rPr>
          <w:rFonts w:hAnsi="Times New Roman" w:ascii="Times New Roman"/>
          <w:sz w:val="24"/>
          <w:szCs w:val="24"/>
        </w:rPr>
        <w:t>25. listopada 2016</w:t>
      </w:r>
      <w:r w:rsidR="00936F64" w:rsidRPr="005F2030">
        <w:rPr>
          <w:rFonts w:hAnsi="Times New Roman" w:ascii="Times New Roman"/>
          <w:sz w:val="24"/>
          <w:szCs w:val="24"/>
        </w:rPr>
        <w:t>.</w:t>
      </w:r>
      <w:r w:rsidR="008A58F1" w:rsidRPr="005F2030">
        <w:rPr>
          <w:rFonts w:hAnsi="Times New Roman" w:ascii="Times New Roman"/>
          <w:sz w:val="24"/>
          <w:szCs w:val="24"/>
        </w:rPr>
        <w:t xml:space="preserve"> postalo pravomoćno.</w:t>
      </w:r>
    </w:p>
    <w:p w:rsidRDefault="00532F34" w:rsidP="00532F34" w:rsidR="00532F34" w:rsidRPr="005F2030">
      <w:pPr>
        <w:rPr>
          <w:sz w:val="24"/>
          <w:szCs w:val="24"/>
        </w:rPr>
      </w:pPr>
    </w:p>
    <w:p w:rsidRDefault="00532F34" w:rsidP="00532F34" w:rsidR="00532F34" w:rsidRPr="005F2030">
      <w:pPr>
        <w:ind w:firstLine="360"/>
        <w:jc w:val="both"/>
        <w:rPr>
          <w:sz w:val="24"/>
          <w:szCs w:val="24"/>
        </w:rPr>
      </w:pPr>
      <w:r w:rsidRPr="005F2030">
        <w:rPr>
          <w:sz w:val="24"/>
          <w:szCs w:val="24"/>
        </w:rPr>
        <w:t xml:space="preserve">Nadalje, rješenjem ovog suda, broj gornji od </w:t>
      </w:r>
      <w:r w:rsidR="000443D3" w:rsidRPr="005F2030">
        <w:rPr>
          <w:sz w:val="24"/>
          <w:szCs w:val="24"/>
        </w:rPr>
        <w:t>03. listopada</w:t>
      </w:r>
      <w:r w:rsidRPr="005F2030">
        <w:rPr>
          <w:sz w:val="24"/>
          <w:szCs w:val="24"/>
        </w:rPr>
        <w:t xml:space="preserve"> 2018., koje je objavljeno na e-oglasnoj ploči suda </w:t>
      </w:r>
      <w:r w:rsidR="000443D3" w:rsidRPr="005F2030">
        <w:rPr>
          <w:sz w:val="24"/>
          <w:szCs w:val="24"/>
        </w:rPr>
        <w:t>03. listopada</w:t>
      </w:r>
      <w:r w:rsidRPr="005F2030">
        <w:rPr>
          <w:sz w:val="24"/>
          <w:szCs w:val="24"/>
        </w:rPr>
        <w:t xml:space="preserve"> 2018., određeno je ispitno i izvještajno ročište za dan </w:t>
      </w:r>
      <w:r w:rsidR="0090486C" w:rsidRPr="005F2030">
        <w:rPr>
          <w:sz w:val="24"/>
          <w:szCs w:val="24"/>
        </w:rPr>
        <w:t>10</w:t>
      </w:r>
      <w:r w:rsidR="000443D3" w:rsidRPr="005F2030">
        <w:rPr>
          <w:sz w:val="24"/>
          <w:szCs w:val="24"/>
        </w:rPr>
        <w:t>. siječnja 2019</w:t>
      </w:r>
      <w:r w:rsidRPr="005F2030">
        <w:rPr>
          <w:sz w:val="24"/>
          <w:szCs w:val="24"/>
        </w:rPr>
        <w:t xml:space="preserve">. </w:t>
      </w:r>
    </w:p>
    <w:p w:rsidRDefault="00532F34" w:rsidP="00532F34" w:rsidR="00532F34" w:rsidRPr="005F2030">
      <w:pPr>
        <w:pStyle w:val="Naslov1"/>
        <w:jc w:val="both"/>
        <w:rPr>
          <w:b w:val="false"/>
          <w:bCs/>
          <w:szCs w:val="24"/>
        </w:rPr>
      </w:pPr>
    </w:p>
    <w:p w:rsidRDefault="00532F34" w:rsidP="00532F34" w:rsidR="00532F34" w:rsidRPr="005F2030">
      <w:pPr>
        <w:ind w:firstLine="360"/>
        <w:jc w:val="both"/>
        <w:rPr>
          <w:sz w:val="24"/>
          <w:szCs w:val="24"/>
        </w:rPr>
      </w:pPr>
      <w:r w:rsidRPr="005F2030">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5F2030">
        <w:rPr>
          <w:bCs/>
          <w:sz w:val="24"/>
          <w:szCs w:val="24"/>
        </w:rPr>
        <w:t xml:space="preserve">/III (dvorišna zgrada) </w:t>
      </w:r>
      <w:r w:rsidRPr="005F2030">
        <w:rPr>
          <w:sz w:val="24"/>
          <w:szCs w:val="24"/>
        </w:rPr>
        <w:t xml:space="preserve">u Trgovačkom sudu u Zagrebu.    </w:t>
      </w:r>
    </w:p>
    <w:p w:rsidRDefault="00532F34" w:rsidP="00532F34" w:rsidR="00532F34" w:rsidRPr="005F2030">
      <w:pPr>
        <w:ind w:firstLine="360"/>
        <w:jc w:val="both"/>
        <w:rPr>
          <w:sz w:val="24"/>
          <w:szCs w:val="24"/>
        </w:rPr>
      </w:pPr>
    </w:p>
    <w:p w:rsidRDefault="00532F34" w:rsidP="00532F34" w:rsidR="0079778C" w:rsidRPr="005F2030">
      <w:pPr>
        <w:ind w:firstLine="360"/>
        <w:jc w:val="both"/>
        <w:rPr>
          <w:sz w:val="24"/>
          <w:szCs w:val="24"/>
        </w:rPr>
      </w:pPr>
      <w:r w:rsidRPr="005F2030">
        <w:rPr>
          <w:sz w:val="24"/>
          <w:szCs w:val="24"/>
        </w:rPr>
        <w:t xml:space="preserve">Uz tablice su bile izložene i prijave svih vjerovnika koje su stigle u roku objave koji je određen rješenjem o nastavku stečajnog postupka nad dužnikom od </w:t>
      </w:r>
      <w:r w:rsidR="0090486C" w:rsidRPr="005F2030">
        <w:rPr>
          <w:sz w:val="24"/>
          <w:szCs w:val="24"/>
        </w:rPr>
        <w:t>25. listopada 2016</w:t>
      </w:r>
      <w:r w:rsidR="0079778C" w:rsidRPr="005F2030">
        <w:rPr>
          <w:sz w:val="24"/>
          <w:szCs w:val="24"/>
        </w:rPr>
        <w:t>.</w:t>
      </w:r>
    </w:p>
    <w:p w:rsidRDefault="001B7518" w:rsidP="00532F34" w:rsidR="000D28B2" w:rsidRPr="005F2030">
      <w:pPr>
        <w:ind w:firstLine="360"/>
        <w:jc w:val="both"/>
        <w:rPr>
          <w:sz w:val="24"/>
          <w:szCs w:val="24"/>
        </w:rPr>
      </w:pPr>
      <w:r w:rsidRPr="005F2030">
        <w:rPr>
          <w:sz w:val="24"/>
          <w:szCs w:val="24"/>
        </w:rPr>
        <w:lastRenderedPageBreak/>
        <w:t>Sud</w:t>
      </w:r>
      <w:r w:rsidR="006A4FAF" w:rsidRPr="005F2030">
        <w:rPr>
          <w:sz w:val="24"/>
          <w:szCs w:val="24"/>
        </w:rPr>
        <w:t xml:space="preserve"> obavještava vjerovnike da sukladno čl. </w:t>
      </w:r>
      <w:r w:rsidR="00150D16" w:rsidRPr="005F2030">
        <w:rPr>
          <w:sz w:val="24"/>
          <w:szCs w:val="24"/>
        </w:rPr>
        <w:t>265</w:t>
      </w:r>
      <w:r w:rsidR="006A4FAF" w:rsidRPr="005F2030">
        <w:rPr>
          <w:sz w:val="24"/>
          <w:szCs w:val="24"/>
        </w:rPr>
        <w:t xml:space="preserve">. SZ-a oni vjerovnici kojima je </w:t>
      </w:r>
      <w:r w:rsidR="00AB50AD" w:rsidRPr="005F2030">
        <w:rPr>
          <w:sz w:val="24"/>
          <w:szCs w:val="24"/>
        </w:rPr>
        <w:t>tražbina priznata</w:t>
      </w:r>
      <w:r w:rsidR="006A4FAF" w:rsidRPr="005F2030">
        <w:rPr>
          <w:sz w:val="24"/>
          <w:szCs w:val="24"/>
        </w:rPr>
        <w:t xml:space="preserve"> neće dob</w:t>
      </w:r>
      <w:r w:rsidR="007657B8" w:rsidRPr="005F2030">
        <w:rPr>
          <w:sz w:val="24"/>
          <w:szCs w:val="24"/>
        </w:rPr>
        <w:t xml:space="preserve">iti poseban otpravak rješenja o </w:t>
      </w:r>
      <w:r w:rsidR="006A4FAF" w:rsidRPr="005F2030">
        <w:rPr>
          <w:sz w:val="24"/>
          <w:szCs w:val="24"/>
        </w:rPr>
        <w:t>utvrđenoj tražbini, osim ako to posebno ne zatraže i plate trošak rješenja.</w:t>
      </w:r>
    </w:p>
    <w:p w:rsidRDefault="000D28B2" w:rsidP="00C62C16" w:rsidR="000D28B2" w:rsidRPr="005F2030">
      <w:pPr>
        <w:ind w:firstLine="360"/>
        <w:jc w:val="both"/>
        <w:rPr>
          <w:sz w:val="24"/>
          <w:szCs w:val="24"/>
        </w:rPr>
      </w:pPr>
    </w:p>
    <w:p w:rsidRDefault="000D28B2" w:rsidP="00C62C16" w:rsidR="000D28B2" w:rsidRPr="005F2030">
      <w:pPr>
        <w:ind w:firstLine="360"/>
        <w:jc w:val="both"/>
        <w:rPr>
          <w:sz w:val="24"/>
          <w:szCs w:val="24"/>
        </w:rPr>
      </w:pPr>
      <w:r w:rsidRPr="005F2030">
        <w:rPr>
          <w:sz w:val="24"/>
          <w:szCs w:val="24"/>
        </w:rPr>
        <w:t>Rješenje o utvrđenim</w:t>
      </w:r>
      <w:r w:rsidR="009045A8" w:rsidRPr="005F2030">
        <w:rPr>
          <w:sz w:val="24"/>
          <w:szCs w:val="24"/>
        </w:rPr>
        <w:t xml:space="preserve"> i osporenim tražbinama objavit</w:t>
      </w:r>
      <w:r w:rsidRPr="005F2030">
        <w:rPr>
          <w:sz w:val="24"/>
          <w:szCs w:val="24"/>
        </w:rPr>
        <w:t xml:space="preserve"> će se na mrežnoj stranici e-oglasna pl</w:t>
      </w:r>
      <w:r w:rsidR="009045A8" w:rsidRPr="005F2030">
        <w:rPr>
          <w:sz w:val="24"/>
          <w:szCs w:val="24"/>
        </w:rPr>
        <w:t>oča sudova (čl. 265. st. 2. SZ</w:t>
      </w:r>
      <w:r w:rsidRPr="005F2030">
        <w:rPr>
          <w:sz w:val="24"/>
          <w:szCs w:val="24"/>
        </w:rPr>
        <w:t xml:space="preserve">). </w:t>
      </w:r>
    </w:p>
    <w:p w:rsidRDefault="000D28B2" w:rsidP="00C62C16" w:rsidR="000D28B2" w:rsidRPr="005F2030">
      <w:pPr>
        <w:ind w:firstLine="360"/>
        <w:jc w:val="both"/>
        <w:rPr>
          <w:sz w:val="24"/>
          <w:szCs w:val="24"/>
        </w:rPr>
      </w:pPr>
    </w:p>
    <w:p w:rsidRDefault="000D28B2" w:rsidP="00C62C16" w:rsidR="000D28B2" w:rsidRPr="005F2030">
      <w:pPr>
        <w:ind w:firstLine="360"/>
        <w:jc w:val="both"/>
        <w:rPr>
          <w:sz w:val="24"/>
          <w:szCs w:val="24"/>
        </w:rPr>
      </w:pPr>
      <w:r w:rsidRPr="005F2030">
        <w:rPr>
          <w:sz w:val="24"/>
          <w:szCs w:val="24"/>
        </w:rPr>
        <w:t>Vjerovnici čije tražbine budu osporene (čl. 266. SZ</w:t>
      </w:r>
      <w:r w:rsidR="009045A8" w:rsidRPr="005F2030">
        <w:rPr>
          <w:sz w:val="24"/>
          <w:szCs w:val="24"/>
        </w:rPr>
        <w:t xml:space="preserve">) bit </w:t>
      </w:r>
      <w:r w:rsidRPr="005F2030">
        <w:rPr>
          <w:sz w:val="24"/>
          <w:szCs w:val="24"/>
        </w:rPr>
        <w:t>će upućeni na parnicu u roku od 8 dana od dana pravomoćnosti rješenja o upućivanju u parnicu, odnosno primitka drugostupanjs</w:t>
      </w:r>
      <w:r w:rsidR="009045A8" w:rsidRPr="005F2030">
        <w:rPr>
          <w:sz w:val="24"/>
          <w:szCs w:val="24"/>
        </w:rPr>
        <w:t>ke odluke (čl. 267. st. 1. SZ.</w:t>
      </w:r>
      <w:r w:rsidRPr="005F2030">
        <w:rPr>
          <w:sz w:val="24"/>
          <w:szCs w:val="24"/>
        </w:rPr>
        <w:t xml:space="preserve">). </w:t>
      </w:r>
    </w:p>
    <w:p w:rsidRDefault="00DF1CEC" w:rsidP="00C62C16" w:rsidR="00DF1CEC" w:rsidRPr="005F2030">
      <w:pPr>
        <w:jc w:val="both"/>
        <w:rPr>
          <w:sz w:val="24"/>
          <w:szCs w:val="24"/>
        </w:rPr>
      </w:pPr>
    </w:p>
    <w:p w:rsidRDefault="000D28B2" w:rsidP="00C62C16" w:rsidR="00BA2A64" w:rsidRPr="005F2030">
      <w:pPr>
        <w:ind w:firstLine="360"/>
        <w:jc w:val="both"/>
        <w:rPr>
          <w:sz w:val="24"/>
          <w:szCs w:val="24"/>
        </w:rPr>
      </w:pPr>
      <w:r w:rsidRPr="005F2030">
        <w:rPr>
          <w:sz w:val="24"/>
          <w:szCs w:val="24"/>
        </w:rPr>
        <w:t>Poziva se stečajni upravitelj određeno očitovati osporava li ili priznaje svaku prijavljenu tražbinu</w:t>
      </w:r>
      <w:r w:rsidR="002A3A8D" w:rsidRPr="005F2030">
        <w:rPr>
          <w:sz w:val="24"/>
          <w:szCs w:val="24"/>
        </w:rPr>
        <w:t xml:space="preserve"> </w:t>
      </w:r>
      <w:r w:rsidR="009045A8" w:rsidRPr="005F2030">
        <w:rPr>
          <w:sz w:val="24"/>
          <w:szCs w:val="24"/>
        </w:rPr>
        <w:t>(čl. 260. st. 2. SZ</w:t>
      </w:r>
      <w:r w:rsidRPr="005F2030">
        <w:rPr>
          <w:sz w:val="24"/>
          <w:szCs w:val="24"/>
        </w:rPr>
        <w:t>).</w:t>
      </w:r>
      <w:r w:rsidR="00BA2A64" w:rsidRPr="005F2030">
        <w:rPr>
          <w:sz w:val="24"/>
          <w:szCs w:val="24"/>
        </w:rPr>
        <w:t xml:space="preserve"> </w:t>
      </w:r>
    </w:p>
    <w:p w:rsidRDefault="00C76C38" w:rsidP="00C62C16" w:rsidR="00C76C38" w:rsidRPr="005F2030">
      <w:pPr>
        <w:jc w:val="both"/>
        <w:rPr>
          <w:sz w:val="24"/>
          <w:szCs w:val="24"/>
        </w:rPr>
      </w:pPr>
    </w:p>
    <w:p w:rsidRDefault="007657B8" w:rsidP="00C62C16" w:rsidR="007657B8" w:rsidRPr="005F2030">
      <w:pPr>
        <w:ind w:firstLine="360"/>
        <w:jc w:val="both"/>
        <w:rPr>
          <w:sz w:val="24"/>
          <w:szCs w:val="24"/>
        </w:rPr>
      </w:pPr>
      <w:r w:rsidRPr="005F2030">
        <w:rPr>
          <w:sz w:val="24"/>
          <w:szCs w:val="24"/>
        </w:rPr>
        <w:t>Prelazi se na ispitivanje svake pojedine tražbine.</w:t>
      </w:r>
    </w:p>
    <w:p w:rsidRDefault="007657B8" w:rsidP="00C62C16" w:rsidR="007657B8" w:rsidRPr="005F2030">
      <w:pPr>
        <w:jc w:val="both"/>
        <w:rPr>
          <w:sz w:val="24"/>
          <w:szCs w:val="24"/>
        </w:rPr>
      </w:pPr>
    </w:p>
    <w:p w:rsidRDefault="0064196D" w:rsidP="00C62C16" w:rsidR="00C76C38" w:rsidRPr="005F2030">
      <w:pPr>
        <w:ind w:firstLine="360"/>
        <w:jc w:val="both"/>
        <w:rPr>
          <w:sz w:val="24"/>
          <w:szCs w:val="24"/>
        </w:rPr>
      </w:pPr>
      <w:r w:rsidRPr="005F2030">
        <w:rPr>
          <w:sz w:val="24"/>
          <w:szCs w:val="24"/>
        </w:rPr>
        <w:t>Stečajni</w:t>
      </w:r>
      <w:r w:rsidR="00C76C38" w:rsidRPr="005F2030">
        <w:rPr>
          <w:sz w:val="24"/>
          <w:szCs w:val="24"/>
        </w:rPr>
        <w:t xml:space="preserve"> upravitelj izjavljuje da </w:t>
      </w:r>
      <w:r w:rsidR="0089076F" w:rsidRPr="005F2030">
        <w:rPr>
          <w:sz w:val="24"/>
          <w:szCs w:val="24"/>
        </w:rPr>
        <w:t xml:space="preserve">u ovom stečajnom postupku </w:t>
      </w:r>
      <w:r w:rsidR="00320681" w:rsidRPr="005F2030">
        <w:rPr>
          <w:sz w:val="24"/>
          <w:szCs w:val="24"/>
        </w:rPr>
        <w:t xml:space="preserve">ima </w:t>
      </w:r>
      <w:r w:rsidR="0089076F" w:rsidRPr="005F2030">
        <w:rPr>
          <w:sz w:val="24"/>
          <w:szCs w:val="24"/>
        </w:rPr>
        <w:t>vjerovnika</w:t>
      </w:r>
      <w:r w:rsidR="000443D3" w:rsidRPr="005F2030">
        <w:rPr>
          <w:sz w:val="24"/>
          <w:szCs w:val="24"/>
        </w:rPr>
        <w:t xml:space="preserve"> </w:t>
      </w:r>
      <w:r w:rsidR="000457CD" w:rsidRPr="005F2030">
        <w:rPr>
          <w:sz w:val="24"/>
          <w:szCs w:val="24"/>
        </w:rPr>
        <w:t xml:space="preserve">II. </w:t>
      </w:r>
      <w:r w:rsidR="0089076F" w:rsidRPr="005F2030">
        <w:rPr>
          <w:sz w:val="24"/>
          <w:szCs w:val="24"/>
        </w:rPr>
        <w:t>višeg isplatnog reda</w:t>
      </w:r>
      <w:r w:rsidR="007762AC" w:rsidRPr="005F2030">
        <w:rPr>
          <w:sz w:val="24"/>
          <w:szCs w:val="24"/>
        </w:rPr>
        <w:t>.</w:t>
      </w:r>
      <w:r w:rsidR="0089076F" w:rsidRPr="005F2030">
        <w:rPr>
          <w:sz w:val="24"/>
          <w:szCs w:val="24"/>
        </w:rPr>
        <w:t xml:space="preserve"> </w:t>
      </w:r>
    </w:p>
    <w:p w:rsidRDefault="00AD1D67" w:rsidP="00C62C16" w:rsidR="009857F6">
      <w:pPr>
        <w:jc w:val="both"/>
        <w:rPr>
          <w:bCs/>
          <w:sz w:val="24"/>
          <w:szCs w:val="24"/>
        </w:rPr>
      </w:pPr>
      <w:r>
        <w:rPr>
          <w:bCs/>
          <w:sz w:val="24"/>
          <w:szCs w:val="24"/>
        </w:rPr>
        <w:tab/>
      </w:r>
    </w:p>
    <w:p w:rsidRDefault="00AD1D67" w:rsidP="00D85BC4" w:rsidR="00AD1D67">
      <w:pPr>
        <w:ind w:firstLine="360"/>
        <w:jc w:val="both"/>
        <w:rPr>
          <w:bCs/>
          <w:sz w:val="24"/>
          <w:szCs w:val="24"/>
        </w:rPr>
      </w:pPr>
      <w:r>
        <w:rPr>
          <w:bCs/>
          <w:sz w:val="24"/>
          <w:szCs w:val="24"/>
        </w:rPr>
        <w:t>Prisutni stečajni vjerovnik RH MF PU, izjavljuje da vezano za prijavu svoje tražbine ima još dokumentaciju te se očituje kako slijedi. Stečajni upravitelj je ispravno naveo da vjerovnik nije dostavio određeni dio dokumentacije te na ovom ročištu dostavlja dokumentaciju koja je omaškom propuštena</w:t>
      </w:r>
      <w:r w:rsidR="00D85BC4">
        <w:rPr>
          <w:bCs/>
          <w:sz w:val="24"/>
          <w:szCs w:val="24"/>
        </w:rPr>
        <w:t>,</w:t>
      </w:r>
      <w:r>
        <w:rPr>
          <w:bCs/>
          <w:sz w:val="24"/>
          <w:szCs w:val="24"/>
        </w:rPr>
        <w:t xml:space="preserve"> a izvršena je prijava, koja </w:t>
      </w:r>
      <w:r w:rsidR="00D85BC4">
        <w:rPr>
          <w:bCs/>
          <w:sz w:val="24"/>
          <w:szCs w:val="24"/>
        </w:rPr>
        <w:t xml:space="preserve">dokumentacija </w:t>
      </w:r>
      <w:r>
        <w:rPr>
          <w:bCs/>
          <w:sz w:val="24"/>
          <w:szCs w:val="24"/>
        </w:rPr>
        <w:t xml:space="preserve">se odnosi na uvid u stanje poreznog računa, </w:t>
      </w:r>
      <w:r w:rsidR="00D85BC4">
        <w:rPr>
          <w:bCs/>
          <w:sz w:val="24"/>
          <w:szCs w:val="24"/>
        </w:rPr>
        <w:t>koji se uručuje stečajnom upravitelju.</w:t>
      </w:r>
    </w:p>
    <w:p w:rsidRDefault="00894490" w:rsidP="00D85BC4" w:rsidR="00894490">
      <w:pPr>
        <w:ind w:firstLine="360"/>
        <w:jc w:val="both"/>
        <w:rPr>
          <w:bCs/>
          <w:sz w:val="24"/>
          <w:szCs w:val="24"/>
        </w:rPr>
      </w:pPr>
    </w:p>
    <w:p w:rsidRDefault="00894490" w:rsidP="00D85BC4" w:rsidR="00894490">
      <w:pPr>
        <w:ind w:firstLine="360"/>
        <w:jc w:val="both"/>
        <w:rPr>
          <w:bCs/>
          <w:sz w:val="24"/>
          <w:szCs w:val="24"/>
        </w:rPr>
      </w:pPr>
      <w:r>
        <w:rPr>
          <w:bCs/>
          <w:sz w:val="24"/>
          <w:szCs w:val="24"/>
        </w:rPr>
        <w:t>Stečajni upravitelj s obzirom na navedeno ispravlja svoju tablicu na način da priznaje u cijelosti potraživanje jednog jedinog vjerovnika u II. višem isplatnom redu.</w:t>
      </w:r>
    </w:p>
    <w:p w:rsidRDefault="007762AC" w:rsidP="00894490" w:rsidR="007762AC" w:rsidRPr="005F2030">
      <w:pPr>
        <w:jc w:val="both"/>
        <w:rPr>
          <w:sz w:val="24"/>
          <w:szCs w:val="24"/>
        </w:rPr>
      </w:pPr>
    </w:p>
    <w:p w:rsidRDefault="007762AC" w:rsidP="00C62C16" w:rsidR="007F1362" w:rsidRPr="005F2030">
      <w:pPr>
        <w:ind w:firstLine="360"/>
        <w:jc w:val="both"/>
        <w:rPr>
          <w:sz w:val="24"/>
          <w:szCs w:val="24"/>
        </w:rPr>
      </w:pPr>
      <w:r w:rsidRPr="005F2030">
        <w:rPr>
          <w:sz w:val="24"/>
          <w:szCs w:val="24"/>
        </w:rPr>
        <w:t>Stečajni upravitelj priznaje sljedeće prijavljene tražbine vjerovnika</w:t>
      </w:r>
      <w:r w:rsidR="000443D3" w:rsidRPr="005F2030">
        <w:rPr>
          <w:sz w:val="24"/>
          <w:szCs w:val="24"/>
        </w:rPr>
        <w:t xml:space="preserve"> </w:t>
      </w:r>
      <w:r w:rsidR="000457CD" w:rsidRPr="005F2030">
        <w:rPr>
          <w:sz w:val="24"/>
          <w:szCs w:val="24"/>
        </w:rPr>
        <w:t xml:space="preserve">II. </w:t>
      </w:r>
      <w:r w:rsidRPr="005F2030">
        <w:rPr>
          <w:sz w:val="24"/>
          <w:szCs w:val="24"/>
        </w:rPr>
        <w:t>višeg isplatnog reda upisane u tablici :</w:t>
      </w:r>
    </w:p>
    <w:p w:rsidRDefault="007F1362" w:rsidP="00C62C16" w:rsidR="00F53451" w:rsidRPr="005F2030">
      <w:pPr>
        <w:overflowPunct/>
        <w:autoSpaceDE/>
        <w:autoSpaceDN/>
        <w:adjustRightInd/>
        <w:jc w:val="both"/>
        <w:textAlignment w:val="auto"/>
        <w:rPr>
          <w:sz w:val="24"/>
          <w:szCs w:val="24"/>
        </w:rPr>
        <w:sectPr w:rsidSect="00F53451" w:rsidR="00F53451" w:rsidRPr="005F2030">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5F2030">
        <w:rPr>
          <w:sz w:val="24"/>
          <w:szCs w:val="24"/>
        </w:rPr>
        <w:br w:type="page"/>
      </w:r>
    </w:p>
    <w:p w:rsidRDefault="00F53451" w:rsidP="00C62C16" w:rsidR="00F53451" w:rsidRPr="005F2030">
      <w:pPr>
        <w:jc w:val="both"/>
        <w:rPr>
          <w:sz w:val="24"/>
          <w:szCs w:val="24"/>
        </w:rPr>
      </w:pPr>
    </w:p>
    <w:p w:rsidRDefault="0090486C" w:rsidP="00F85D45" w:rsidR="0090486C" w:rsidRPr="005F2030">
      <w:pPr>
        <w:jc w:val="both"/>
        <w:rPr>
          <w:sz w:val="24"/>
          <w:szCs w:val="24"/>
        </w:rPr>
      </w:pPr>
    </w:p>
    <w:p w:rsidRDefault="0090486C" w:rsidP="00F85D45" w:rsidR="0090486C" w:rsidRPr="005F2030">
      <w:pPr>
        <w:jc w:val="both"/>
        <w:rPr>
          <w:sz w:val="24"/>
          <w:szCs w:val="24"/>
        </w:rPr>
      </w:pPr>
      <w:r w:rsidRPr="005F2030">
        <w:rPr>
          <w:sz w:val="24"/>
          <w:szCs w:val="24"/>
        </w:rPr>
        <w:t xml:space="preserve">II. viši isplatni red: </w:t>
      </w:r>
    </w:p>
    <w:tbl>
      <w:tblPr>
        <w:tblW w:type="pct" w:w="5000"/>
        <w:tblCellMar>
          <w:top w:type="dxa" w:w="55"/>
          <w:left w:type="dxa" w:w="55"/>
          <w:bottom w:type="dxa" w:w="55"/>
          <w:right w:type="dxa" w:w="55"/>
        </w:tblCellMar>
        <w:tblLook w:val="0000" w:noVBand="0" w:noHBand="0" w:lastColumn="0" w:firstColumn="0" w:lastRow="0" w:firstRow="0"/>
      </w:tblPr>
      <w:tblGrid>
        <w:gridCol w:w="1051"/>
        <w:gridCol w:w="1568"/>
        <w:gridCol w:w="1430"/>
        <w:gridCol w:w="1397"/>
        <w:gridCol w:w="1262"/>
        <w:gridCol w:w="1501"/>
        <w:gridCol w:w="1254"/>
        <w:gridCol w:w="1223"/>
        <w:gridCol w:w="1237"/>
        <w:gridCol w:w="1173"/>
        <w:gridCol w:w="1329"/>
      </w:tblGrid>
      <w:tr w:rsidTr="00794C56" w:rsidR="00794C56" w:rsidRPr="005F2030">
        <w:tc>
          <w:tcPr>
            <w:tcW w:type="pct" w:w="352"/>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Redni broj prijavljene tražbine</w:t>
            </w:r>
          </w:p>
        </w:tc>
        <w:tc>
          <w:tcPr>
            <w:tcW w:type="pct" w:w="550"/>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Naziv vjerovnika</w:t>
            </w:r>
          </w:p>
        </w:tc>
        <w:tc>
          <w:tcPr>
            <w:tcW w:type="pct" w:w="502"/>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OIB vjerovnika</w:t>
            </w:r>
          </w:p>
        </w:tc>
        <w:tc>
          <w:tcPr>
            <w:tcW w:type="pct" w:w="491"/>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Adresa vjerovnika</w:t>
            </w:r>
          </w:p>
        </w:tc>
        <w:tc>
          <w:tcPr>
            <w:tcW w:type="pct" w:w="444"/>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Iznos prijavljene tražbine u kn</w:t>
            </w:r>
          </w:p>
        </w:tc>
        <w:tc>
          <w:tcPr>
            <w:tcW w:type="pct" w:w="527"/>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Pravna osnova prijavljene tražbine</w:t>
            </w:r>
          </w:p>
        </w:tc>
        <w:tc>
          <w:tcPr>
            <w:tcW w:type="pct" w:w="441"/>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Iznos priznate tražbine u kn</w:t>
            </w:r>
          </w:p>
        </w:tc>
        <w:tc>
          <w:tcPr>
            <w:tcW w:type="pct" w:w="430"/>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Pravna osnova priznate tražbine</w:t>
            </w:r>
          </w:p>
        </w:tc>
        <w:tc>
          <w:tcPr>
            <w:tcW w:type="pct" w:w="435"/>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Iznos osporene tražbine</w:t>
            </w:r>
          </w:p>
        </w:tc>
        <w:tc>
          <w:tcPr>
            <w:tcW w:type="pct" w:w="361"/>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Razlog osporavanja tražbine</w:t>
            </w:r>
          </w:p>
        </w:tc>
        <w:tc>
          <w:tcPr>
            <w:tcW w:type="pct" w:w="467"/>
            <w:tcBorders>
              <w:top w:space="0" w:sz="1" w:color="000000" w:val="single"/>
              <w:left w:space="0" w:sz="1" w:color="000000" w:val="single"/>
              <w:bottom w:space="0" w:sz="1" w:color="000000" w:val="single"/>
              <w:right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r w:rsidRPr="005F2030">
              <w:rPr>
                <w:rFonts w:cs="Mangal" w:eastAsia="SimSun"/>
                <w:kern w:val="1"/>
                <w:sz w:val="22"/>
                <w:szCs w:val="22"/>
                <w:lang w:bidi="hi-IN" w:eastAsia="hi-IN"/>
              </w:rPr>
              <w:t>Oznaka ovršne isprave ako se tražbina zasniva na ovršnoj ispravi</w:t>
            </w:r>
          </w:p>
        </w:tc>
      </w:tr>
      <w:tr w:rsidTr="00794C56" w:rsidR="00794C56" w:rsidRPr="005F2030">
        <w:tc>
          <w:tcPr>
            <w:tcW w:type="pct" w:w="352"/>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t>1.</w:t>
            </w:r>
          </w:p>
        </w:tc>
        <w:tc>
          <w:tcPr>
            <w:tcW w:type="pct" w:w="550"/>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t>Republika Hrvatska, Ministarstvo financija, Porezna uprava, Područni ured Zagreb</w:t>
            </w:r>
          </w:p>
        </w:tc>
        <w:tc>
          <w:tcPr>
            <w:tcW w:type="pct" w:w="502"/>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t>18683136487</w:t>
            </w:r>
          </w:p>
        </w:tc>
        <w:tc>
          <w:tcPr>
            <w:tcW w:type="pct" w:w="491"/>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t>Savska cesta 41,</w:t>
            </w: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t xml:space="preserve">Zagreb </w:t>
            </w: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r w:rsidRPr="005F2030">
              <w:rPr>
                <w:rFonts w:cs="Mangal" w:eastAsia="SimSun"/>
                <w:bCs/>
                <w:kern w:val="1"/>
                <w:sz w:val="24"/>
                <w:szCs w:val="24"/>
                <w:lang w:bidi="hi-IN" w:eastAsia="hi-IN"/>
              </w:rPr>
              <w:t>UKUPNO</w:t>
            </w:r>
          </w:p>
        </w:tc>
        <w:tc>
          <w:tcPr>
            <w:tcW w:type="pct" w:w="444"/>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r w:rsidRPr="005F2030">
              <w:rPr>
                <w:rFonts w:cs="Mangal" w:eastAsia="SimSun"/>
                <w:kern w:val="1"/>
                <w:sz w:val="24"/>
                <w:szCs w:val="24"/>
                <w:lang w:bidi="hi-IN" w:eastAsia="hi-IN"/>
              </w:rPr>
              <w:t>17.145,69</w:t>
            </w: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tc>
        <w:tc>
          <w:tcPr>
            <w:tcW w:type="pct" w:w="527"/>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lastRenderedPageBreak/>
              <w:t xml:space="preserve">-porez na dodanu vrijednost za 03./2010 i 2011., porez na tvrtku za 2016., članarina turističkim zajednicama, članarina HGK, troškovi prisilne naplate i sudske pristojbe </w:t>
            </w: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tc>
        <w:tc>
          <w:tcPr>
            <w:tcW w:type="pct" w:w="441"/>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sz w:val="24"/>
                <w:szCs w:val="24"/>
                <w:lang w:bidi="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917E77"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r>
              <w:rPr>
                <w:bCs/>
                <w:sz w:val="22"/>
                <w:szCs w:val="22"/>
              </w:rPr>
              <w:t>17.145,69</w:t>
            </w: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jc w:val="right"/>
              <w:textAlignment w:val="auto"/>
              <w:rPr>
                <w:rFonts w:cs="Mangal" w:eastAsia="SimSun"/>
                <w:bCs/>
                <w:kern w:val="1"/>
                <w:sz w:val="24"/>
                <w:szCs w:val="24"/>
                <w:lang w:bidi="hi-IN" w:eastAsia="hi-IN"/>
              </w:rPr>
            </w:pPr>
          </w:p>
        </w:tc>
        <w:tc>
          <w:tcPr>
            <w:tcW w:type="pct" w:w="430"/>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lastRenderedPageBreak/>
              <w:t xml:space="preserve">Ovjereni izlisti stanja računa po kontima, te </w:t>
            </w: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t>Porezno rješenje Klasa: Up/I-410-12/16-01/03511, Ur.broj: 513-07-24-07-16-1 od 25. 07. 2016 za iznos poreza na tvrtku od 340,00 kn</w:t>
            </w: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tc>
        <w:tc>
          <w:tcPr>
            <w:tcW w:type="pct" w:w="435"/>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bCs/>
                <w:sz w:val="22"/>
                <w:szCs w:val="22"/>
              </w:rPr>
            </w:pP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p>
        </w:tc>
        <w:tc>
          <w:tcPr>
            <w:tcW w:type="pct" w:w="361"/>
            <w:tcBorders>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tc>
        <w:tc>
          <w:tcPr>
            <w:tcW w:type="pct" w:w="467"/>
            <w:tcBorders>
              <w:left w:space="0" w:sz="1" w:color="000000" w:val="single"/>
              <w:bottom w:space="0" w:sz="1" w:color="000000" w:val="single"/>
              <w:right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r w:rsidRPr="005F2030">
              <w:rPr>
                <w:rFonts w:cs="Mangal" w:eastAsia="SimSun"/>
                <w:kern w:val="1"/>
                <w:sz w:val="24"/>
                <w:szCs w:val="24"/>
                <w:lang w:bidi="hi-IN" w:eastAsia="hi-IN"/>
              </w:rPr>
              <w:t>Porezno rješenje Klasa: Up/I-410-12/16-01/03511, Ur.broj: 513-07-24-07-16-1 od 25. 07. 2016 za iznos poreza na tvrtku od 340,00 kn</w:t>
            </w: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4"/>
                <w:szCs w:val="24"/>
                <w:lang w:bidi="hi-IN" w:eastAsia="hi-IN"/>
              </w:rPr>
            </w:pPr>
          </w:p>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4"/>
                <w:szCs w:val="24"/>
                <w:lang w:bidi="hi-IN" w:eastAsia="hi-IN"/>
              </w:rPr>
            </w:pPr>
          </w:p>
        </w:tc>
      </w:tr>
    </w:tbl>
    <w:p w:rsidRDefault="0090486C" w:rsidP="00F85D45" w:rsidR="0090486C" w:rsidRPr="005F2030">
      <w:pPr>
        <w:jc w:val="both"/>
        <w:rPr>
          <w:sz w:val="24"/>
          <w:szCs w:val="24"/>
        </w:rPr>
      </w:pPr>
    </w:p>
    <w:tbl>
      <w:tblPr>
        <w:tblW w:type="pct" w:w="5000"/>
        <w:tblCellMar>
          <w:top w:type="dxa" w:w="55"/>
          <w:left w:type="dxa" w:w="55"/>
          <w:bottom w:type="dxa" w:w="55"/>
          <w:right w:type="dxa" w:w="55"/>
        </w:tblCellMar>
        <w:tblLook w:val="0000" w:noVBand="0" w:noHBand="0" w:lastColumn="0" w:firstColumn="0" w:lastRow="0" w:firstRow="0"/>
      </w:tblPr>
      <w:tblGrid>
        <w:gridCol w:w="5450"/>
        <w:gridCol w:w="1350"/>
        <w:gridCol w:w="1500"/>
        <w:gridCol w:w="1321"/>
        <w:gridCol w:w="1217"/>
        <w:gridCol w:w="1307"/>
        <w:gridCol w:w="964"/>
        <w:gridCol w:w="1316"/>
      </w:tblGrid>
      <w:tr w:rsidTr="00794C56" w:rsidR="00794C56" w:rsidRPr="005F2030">
        <w:tc>
          <w:tcPr>
            <w:tcW w:type="pct" w:w="1889"/>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bCs/>
                <w:kern w:val="1"/>
                <w:sz w:val="22"/>
                <w:szCs w:val="22"/>
                <w:lang w:bidi="hi-IN" w:eastAsia="hi-IN"/>
              </w:rPr>
            </w:pPr>
            <w:r w:rsidRPr="005F2030">
              <w:rPr>
                <w:rFonts w:cs="Mangal" w:eastAsia="SimSun"/>
                <w:bCs/>
                <w:kern w:val="1"/>
                <w:sz w:val="22"/>
                <w:szCs w:val="22"/>
                <w:lang w:bidi="hi-IN" w:eastAsia="hi-IN"/>
              </w:rPr>
              <w:t>Sveukupno drugi viši isplatni red</w:t>
            </w:r>
          </w:p>
        </w:tc>
        <w:tc>
          <w:tcPr>
            <w:tcW w:type="pct" w:w="468"/>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jc w:val="right"/>
              <w:textAlignment w:val="auto"/>
              <w:rPr>
                <w:rFonts w:cs="Mangal" w:eastAsia="SimSun"/>
                <w:bCs/>
                <w:kern w:val="1"/>
                <w:sz w:val="22"/>
                <w:szCs w:val="22"/>
                <w:lang w:bidi="hi-IN" w:eastAsia="hi-IN"/>
              </w:rPr>
            </w:pPr>
            <w:r w:rsidRPr="005F2030">
              <w:rPr>
                <w:rFonts w:cs="Mangal" w:eastAsia="SimSun"/>
                <w:bCs/>
                <w:kern w:val="1"/>
                <w:sz w:val="22"/>
                <w:szCs w:val="22"/>
                <w:lang w:bidi="hi-IN" w:eastAsia="hi-IN"/>
              </w:rPr>
              <w:t>17</w:t>
            </w:r>
            <w:r w:rsidR="00685B87">
              <w:rPr>
                <w:rFonts w:cs="Mangal" w:eastAsia="SimSun"/>
                <w:bCs/>
                <w:kern w:val="1"/>
                <w:sz w:val="22"/>
                <w:szCs w:val="22"/>
                <w:lang w:bidi="hi-IN" w:eastAsia="hi-IN"/>
              </w:rPr>
              <w:t>.</w:t>
            </w:r>
            <w:r w:rsidRPr="005F2030">
              <w:rPr>
                <w:rFonts w:cs="Mangal" w:eastAsia="SimSun"/>
                <w:bCs/>
                <w:kern w:val="1"/>
                <w:sz w:val="22"/>
                <w:szCs w:val="22"/>
                <w:lang w:bidi="hi-IN" w:eastAsia="hi-IN"/>
              </w:rPr>
              <w:t>145,69</w:t>
            </w:r>
          </w:p>
        </w:tc>
        <w:tc>
          <w:tcPr>
            <w:tcW w:type="pct" w:w="520"/>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jc w:val="right"/>
              <w:textAlignment w:val="auto"/>
              <w:rPr>
                <w:rFonts w:cs="Mangal" w:eastAsia="SimSun"/>
                <w:bCs/>
                <w:kern w:val="1"/>
                <w:sz w:val="22"/>
                <w:szCs w:val="22"/>
                <w:lang w:bidi="hi-IN" w:eastAsia="hi-IN"/>
              </w:rPr>
            </w:pPr>
          </w:p>
        </w:tc>
        <w:tc>
          <w:tcPr>
            <w:tcW w:type="pct" w:w="458"/>
            <w:tcBorders>
              <w:top w:space="0" w:sz="1" w:color="000000" w:val="single"/>
              <w:left w:space="0" w:sz="1" w:color="000000" w:val="single"/>
              <w:bottom w:space="0" w:sz="1" w:color="000000" w:val="single"/>
            </w:tcBorders>
            <w:shd w:fill="auto" w:color="auto" w:val="clear"/>
          </w:tcPr>
          <w:p w:rsidRDefault="00917E77" w:rsidP="00794C56" w:rsidR="00794C56" w:rsidRPr="005F2030">
            <w:pPr>
              <w:widowControl w:val="false"/>
              <w:suppressLineNumbers/>
              <w:suppressAutoHyphens/>
              <w:overflowPunct/>
              <w:autoSpaceDE/>
              <w:autoSpaceDN/>
              <w:adjustRightInd/>
              <w:jc w:val="right"/>
              <w:textAlignment w:val="auto"/>
              <w:rPr>
                <w:rFonts w:cs="Mangal" w:eastAsia="SimSun"/>
                <w:bCs/>
                <w:kern w:val="1"/>
                <w:sz w:val="22"/>
                <w:szCs w:val="22"/>
                <w:lang w:bidi="hi-IN" w:eastAsia="hi-IN"/>
              </w:rPr>
            </w:pPr>
            <w:r>
              <w:rPr>
                <w:bCs/>
                <w:sz w:val="22"/>
                <w:szCs w:val="22"/>
              </w:rPr>
              <w:t>17.145,69</w:t>
            </w:r>
          </w:p>
        </w:tc>
        <w:tc>
          <w:tcPr>
            <w:tcW w:type="pct" w:w="422"/>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p>
        </w:tc>
        <w:tc>
          <w:tcPr>
            <w:tcW w:type="pct" w:w="453"/>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jc w:val="right"/>
              <w:textAlignment w:val="auto"/>
              <w:rPr>
                <w:rFonts w:cs="Mangal" w:eastAsia="SimSun"/>
                <w:bCs/>
                <w:kern w:val="1"/>
                <w:sz w:val="22"/>
                <w:szCs w:val="22"/>
                <w:lang w:bidi="hi-IN" w:eastAsia="hi-IN"/>
              </w:rPr>
            </w:pPr>
          </w:p>
        </w:tc>
        <w:tc>
          <w:tcPr>
            <w:tcW w:type="pct" w:w="334"/>
            <w:tcBorders>
              <w:top w:space="0" w:sz="1" w:color="000000" w:val="single"/>
              <w:left w:space="0" w:sz="1" w:color="000000" w:val="single"/>
              <w:bottom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p>
        </w:tc>
        <w:tc>
          <w:tcPr>
            <w:tcW w:type="pct" w:w="456"/>
            <w:tcBorders>
              <w:top w:space="0" w:sz="1" w:color="000000" w:val="single"/>
              <w:left w:space="0" w:sz="1" w:color="000000" w:val="single"/>
              <w:bottom w:space="0" w:sz="1" w:color="000000" w:val="single"/>
              <w:right w:space="0" w:sz="1" w:color="000000" w:val="single"/>
            </w:tcBorders>
            <w:shd w:fill="auto" w:color="auto" w:val="clear"/>
          </w:tcPr>
          <w:p w:rsidRDefault="00794C56" w:rsidP="00794C56" w:rsidR="00794C56" w:rsidRPr="005F2030">
            <w:pPr>
              <w:widowControl w:val="false"/>
              <w:suppressLineNumbers/>
              <w:suppressAutoHyphens/>
              <w:overflowPunct/>
              <w:autoSpaceDE/>
              <w:autoSpaceDN/>
              <w:adjustRightInd/>
              <w:textAlignment w:val="auto"/>
              <w:rPr>
                <w:rFonts w:cs="Mangal" w:eastAsia="SimSun"/>
                <w:kern w:val="1"/>
                <w:sz w:val="22"/>
                <w:szCs w:val="22"/>
                <w:lang w:bidi="hi-IN" w:eastAsia="hi-IN"/>
              </w:rPr>
            </w:pPr>
          </w:p>
        </w:tc>
      </w:tr>
    </w:tbl>
    <w:p w:rsidRDefault="000443D3" w:rsidP="00C62C16" w:rsidR="000443D3" w:rsidRPr="005F2030">
      <w:pPr>
        <w:ind w:firstLine="720"/>
        <w:jc w:val="both"/>
        <w:rPr>
          <w:sz w:val="24"/>
          <w:szCs w:val="24"/>
        </w:rPr>
      </w:pPr>
    </w:p>
    <w:p w:rsidRDefault="001B7518" w:rsidP="00C62C16" w:rsidR="009E2E3B" w:rsidRPr="005F2030">
      <w:pPr>
        <w:ind w:firstLine="720"/>
        <w:jc w:val="both"/>
        <w:rPr>
          <w:sz w:val="24"/>
          <w:szCs w:val="24"/>
        </w:rPr>
      </w:pPr>
      <w:r w:rsidRPr="005F2030">
        <w:rPr>
          <w:sz w:val="24"/>
          <w:szCs w:val="24"/>
        </w:rPr>
        <w:t>S o</w:t>
      </w:r>
      <w:r w:rsidR="007B3A1D" w:rsidRPr="005F2030">
        <w:rPr>
          <w:sz w:val="24"/>
          <w:szCs w:val="24"/>
        </w:rPr>
        <w:t xml:space="preserve">bzirom </w:t>
      </w:r>
      <w:r w:rsidRPr="005F2030">
        <w:rPr>
          <w:sz w:val="24"/>
          <w:szCs w:val="24"/>
        </w:rPr>
        <w:t xml:space="preserve">da </w:t>
      </w:r>
      <w:r w:rsidR="007B3A1D" w:rsidRPr="005F2030">
        <w:rPr>
          <w:sz w:val="24"/>
          <w:szCs w:val="24"/>
        </w:rPr>
        <w:t xml:space="preserve">su ispitane sve prijavljene tražbine, </w:t>
      </w:r>
      <w:r w:rsidR="006E11F9" w:rsidRPr="005F2030">
        <w:rPr>
          <w:sz w:val="24"/>
          <w:szCs w:val="24"/>
        </w:rPr>
        <w:t>sud</w:t>
      </w:r>
      <w:r w:rsidR="007B3A1D" w:rsidRPr="005F2030">
        <w:rPr>
          <w:sz w:val="24"/>
          <w:szCs w:val="24"/>
        </w:rPr>
        <w:t xml:space="preserve"> izjavljuje da će rješenje o tome u kojem iznosu i u kojem isplatnom redu su utvrđene,</w:t>
      </w:r>
      <w:r w:rsidR="004E2E52" w:rsidRPr="005F2030">
        <w:rPr>
          <w:sz w:val="24"/>
          <w:szCs w:val="24"/>
        </w:rPr>
        <w:t xml:space="preserve"> odnosno osporene</w:t>
      </w:r>
      <w:r w:rsidR="007B3A1D" w:rsidRPr="005F2030">
        <w:rPr>
          <w:sz w:val="24"/>
          <w:szCs w:val="24"/>
        </w:rPr>
        <w:t xml:space="preserve"> </w:t>
      </w:r>
      <w:r w:rsidRPr="005F2030">
        <w:rPr>
          <w:sz w:val="24"/>
          <w:szCs w:val="24"/>
        </w:rPr>
        <w:t>biti objavljeno na e-oglasnoj ploči suda.</w:t>
      </w:r>
    </w:p>
    <w:p w:rsidRDefault="001B7518" w:rsidP="00C62C16" w:rsidR="001B7518" w:rsidRPr="005F2030">
      <w:pPr>
        <w:jc w:val="both"/>
        <w:rPr>
          <w:sz w:val="24"/>
          <w:szCs w:val="24"/>
        </w:rPr>
      </w:pPr>
    </w:p>
    <w:p w:rsidRDefault="009E2E3B" w:rsidP="00C62C16" w:rsidR="00AA0670" w:rsidRPr="005F2030">
      <w:pPr>
        <w:jc w:val="both"/>
        <w:rPr>
          <w:bCs/>
          <w:sz w:val="24"/>
          <w:szCs w:val="24"/>
        </w:rPr>
      </w:pPr>
      <w:r w:rsidRPr="005F2030">
        <w:rPr>
          <w:sz w:val="24"/>
          <w:szCs w:val="24"/>
        </w:rPr>
        <w:t xml:space="preserve">           </w:t>
      </w:r>
      <w:r w:rsidR="00AA0670" w:rsidRPr="005F2030">
        <w:rPr>
          <w:bCs/>
          <w:sz w:val="24"/>
          <w:szCs w:val="24"/>
        </w:rPr>
        <w:t>Nitko od nazočnih vjerovnika nije osporio tražbine koje j</w:t>
      </w:r>
      <w:r w:rsidR="00020DF7" w:rsidRPr="005F2030">
        <w:rPr>
          <w:bCs/>
          <w:sz w:val="24"/>
          <w:szCs w:val="24"/>
        </w:rPr>
        <w:t>e stečajni upravitelj priznao u</w:t>
      </w:r>
      <w:r w:rsidR="00202A52" w:rsidRPr="005F2030">
        <w:rPr>
          <w:bCs/>
          <w:sz w:val="24"/>
          <w:szCs w:val="24"/>
        </w:rPr>
        <w:t xml:space="preserve"> </w:t>
      </w:r>
      <w:r w:rsidR="00F85D45" w:rsidRPr="005F2030">
        <w:rPr>
          <w:bCs/>
          <w:sz w:val="24"/>
          <w:szCs w:val="24"/>
        </w:rPr>
        <w:t>I. i</w:t>
      </w:r>
      <w:r w:rsidR="000959C4" w:rsidRPr="005F2030">
        <w:rPr>
          <w:bCs/>
          <w:sz w:val="24"/>
          <w:szCs w:val="24"/>
        </w:rPr>
        <w:t xml:space="preserve"> </w:t>
      </w:r>
      <w:r w:rsidR="000457CD" w:rsidRPr="005F2030">
        <w:rPr>
          <w:bCs/>
          <w:sz w:val="24"/>
          <w:szCs w:val="24"/>
        </w:rPr>
        <w:t>II.</w:t>
      </w:r>
      <w:r w:rsidR="00561466" w:rsidRPr="005F2030">
        <w:rPr>
          <w:bCs/>
          <w:sz w:val="24"/>
          <w:szCs w:val="24"/>
        </w:rPr>
        <w:t xml:space="preserve"> </w:t>
      </w:r>
      <w:r w:rsidR="00AA0670" w:rsidRPr="005F2030">
        <w:rPr>
          <w:bCs/>
          <w:sz w:val="24"/>
          <w:szCs w:val="24"/>
        </w:rPr>
        <w:t>višem isplatnom redu.</w:t>
      </w:r>
    </w:p>
    <w:p w:rsidRDefault="004E2E52" w:rsidP="00C62C16" w:rsidR="004E2E52" w:rsidRPr="005F2030">
      <w:pPr>
        <w:jc w:val="both"/>
        <w:rPr>
          <w:bCs/>
          <w:sz w:val="24"/>
          <w:szCs w:val="24"/>
        </w:rPr>
      </w:pPr>
    </w:p>
    <w:p w:rsidRDefault="00954230" w:rsidP="00C62C16" w:rsidR="00166167" w:rsidRPr="005F2030">
      <w:pPr>
        <w:ind w:firstLine="720"/>
        <w:jc w:val="both"/>
        <w:rPr>
          <w:bCs/>
          <w:sz w:val="24"/>
          <w:szCs w:val="24"/>
        </w:rPr>
      </w:pPr>
      <w:r w:rsidRPr="005F2030">
        <w:rPr>
          <w:bCs/>
          <w:sz w:val="24"/>
          <w:szCs w:val="24"/>
        </w:rPr>
        <w:t>Stečajni s</w:t>
      </w:r>
      <w:r w:rsidR="00AA0670" w:rsidRPr="005F2030">
        <w:rPr>
          <w:bCs/>
          <w:sz w:val="24"/>
          <w:szCs w:val="24"/>
        </w:rPr>
        <w:t xml:space="preserve">udac objavljuje da se </w:t>
      </w:r>
      <w:r w:rsidR="00166167" w:rsidRPr="005F2030">
        <w:rPr>
          <w:bCs/>
          <w:sz w:val="24"/>
          <w:szCs w:val="24"/>
        </w:rPr>
        <w:t xml:space="preserve">u tablici </w:t>
      </w:r>
      <w:r w:rsidR="00AA0670" w:rsidRPr="005F2030">
        <w:rPr>
          <w:bCs/>
          <w:sz w:val="24"/>
          <w:szCs w:val="24"/>
        </w:rPr>
        <w:t>navedene tražbine stečajnih vjerovnika smatraju utvrđenim  i razvrstavaju u</w:t>
      </w:r>
      <w:r w:rsidR="00C00486" w:rsidRPr="005F2030">
        <w:rPr>
          <w:bCs/>
          <w:sz w:val="24"/>
          <w:szCs w:val="24"/>
        </w:rPr>
        <w:t xml:space="preserve"> </w:t>
      </w:r>
      <w:r w:rsidR="00F85D45" w:rsidRPr="005F2030">
        <w:rPr>
          <w:bCs/>
          <w:sz w:val="24"/>
          <w:szCs w:val="24"/>
        </w:rPr>
        <w:t>I. i</w:t>
      </w:r>
      <w:r w:rsidR="000959C4" w:rsidRPr="005F2030">
        <w:rPr>
          <w:bCs/>
          <w:sz w:val="24"/>
          <w:szCs w:val="24"/>
        </w:rPr>
        <w:t xml:space="preserve"> </w:t>
      </w:r>
      <w:r w:rsidR="000457CD" w:rsidRPr="005F2030">
        <w:rPr>
          <w:bCs/>
          <w:sz w:val="24"/>
          <w:szCs w:val="24"/>
        </w:rPr>
        <w:t xml:space="preserve">II. </w:t>
      </w:r>
      <w:r w:rsidR="00D8786F" w:rsidRPr="005F2030">
        <w:rPr>
          <w:bCs/>
          <w:sz w:val="24"/>
          <w:szCs w:val="24"/>
        </w:rPr>
        <w:t>viši isplatni red.</w:t>
      </w:r>
    </w:p>
    <w:p w:rsidRDefault="00C00486" w:rsidP="008A58F1" w:rsidR="00C00486" w:rsidRPr="005F2030">
      <w:pPr>
        <w:numPr>
          <w:ilvl w:val="12"/>
          <w:numId w:val="0"/>
        </w:numPr>
        <w:jc w:val="both"/>
        <w:rPr>
          <w:bCs/>
          <w:sz w:val="24"/>
          <w:szCs w:val="24"/>
        </w:rPr>
      </w:pPr>
    </w:p>
    <w:p w:rsidRDefault="00057A5A" w:rsidP="005F2030" w:rsidR="00F85D45">
      <w:pPr>
        <w:numPr>
          <w:ilvl w:val="12"/>
          <w:numId w:val="0"/>
        </w:numPr>
        <w:ind w:firstLine="720"/>
        <w:jc w:val="both"/>
        <w:rPr>
          <w:bCs/>
          <w:sz w:val="24"/>
          <w:szCs w:val="24"/>
        </w:rPr>
      </w:pPr>
      <w:r w:rsidRPr="005F2030">
        <w:rPr>
          <w:bCs/>
          <w:sz w:val="24"/>
          <w:szCs w:val="24"/>
        </w:rPr>
        <w:t>Stečajni upravitelj</w:t>
      </w:r>
      <w:r w:rsidR="001C42B4" w:rsidRPr="005F2030">
        <w:rPr>
          <w:bCs/>
          <w:sz w:val="24"/>
          <w:szCs w:val="24"/>
        </w:rPr>
        <w:t xml:space="preserve"> ističe </w:t>
      </w:r>
      <w:r w:rsidR="00FE0FF0" w:rsidRPr="005F2030">
        <w:rPr>
          <w:bCs/>
          <w:sz w:val="24"/>
          <w:szCs w:val="24"/>
        </w:rPr>
        <w:t xml:space="preserve">kako </w:t>
      </w:r>
      <w:r w:rsidR="005F2030">
        <w:rPr>
          <w:bCs/>
          <w:sz w:val="24"/>
          <w:szCs w:val="24"/>
        </w:rPr>
        <w:t>nema razlučnih prava.</w:t>
      </w:r>
    </w:p>
    <w:p w:rsidRDefault="005F2030" w:rsidP="005F2030" w:rsidR="005F2030" w:rsidRPr="005F2030">
      <w:pPr>
        <w:numPr>
          <w:ilvl w:val="12"/>
          <w:numId w:val="0"/>
        </w:numPr>
        <w:ind w:firstLine="720"/>
        <w:jc w:val="both"/>
        <w:rPr>
          <w:bCs/>
          <w:sz w:val="24"/>
          <w:szCs w:val="24"/>
        </w:rPr>
      </w:pPr>
    </w:p>
    <w:p w:rsidRDefault="00806FDD" w:rsidP="00C62C16" w:rsidR="002A7EC3" w:rsidRPr="005F2030">
      <w:pPr>
        <w:ind w:firstLine="720"/>
        <w:jc w:val="both"/>
        <w:rPr>
          <w:bCs/>
          <w:sz w:val="24"/>
          <w:szCs w:val="24"/>
        </w:rPr>
      </w:pPr>
      <w:r w:rsidRPr="005F2030">
        <w:rPr>
          <w:bCs/>
          <w:sz w:val="24"/>
          <w:szCs w:val="24"/>
        </w:rPr>
        <w:t xml:space="preserve">Stečajni upravitelj </w:t>
      </w:r>
      <w:r w:rsidR="00166167" w:rsidRPr="005F2030">
        <w:rPr>
          <w:bCs/>
          <w:sz w:val="24"/>
          <w:szCs w:val="24"/>
        </w:rPr>
        <w:t>ističe</w:t>
      </w:r>
      <w:r w:rsidRPr="005F2030">
        <w:rPr>
          <w:bCs/>
          <w:sz w:val="24"/>
          <w:szCs w:val="24"/>
        </w:rPr>
        <w:t xml:space="preserve"> kako </w:t>
      </w:r>
      <w:r w:rsidR="00C557D7" w:rsidRPr="005F2030">
        <w:rPr>
          <w:bCs/>
          <w:sz w:val="24"/>
          <w:szCs w:val="24"/>
        </w:rPr>
        <w:t xml:space="preserve">nema izlučnih prava. </w:t>
      </w:r>
    </w:p>
    <w:p w:rsidRDefault="002B7B9E" w:rsidP="00C62C16" w:rsidR="002B7B9E" w:rsidRPr="005F2030">
      <w:pPr>
        <w:jc w:val="both"/>
        <w:rPr>
          <w:bCs/>
          <w:sz w:val="24"/>
          <w:szCs w:val="24"/>
        </w:rPr>
      </w:pPr>
    </w:p>
    <w:p w:rsidRDefault="00723D06" w:rsidP="00C62C16" w:rsidR="00723D06" w:rsidRPr="005F2030">
      <w:pPr>
        <w:pStyle w:val="Odlomakpopisa"/>
        <w:jc w:val="both"/>
        <w:rPr>
          <w:rFonts w:hAnsi="Times New Roman" w:ascii="Times New Roman"/>
          <w:bCs/>
          <w:sz w:val="24"/>
          <w:szCs w:val="24"/>
        </w:rPr>
      </w:pPr>
      <w:r w:rsidRPr="005F2030">
        <w:rPr>
          <w:rFonts w:hAnsi="Times New Roman" w:ascii="Times New Roman"/>
          <w:bCs/>
          <w:sz w:val="24"/>
          <w:szCs w:val="24"/>
        </w:rPr>
        <w:t xml:space="preserve">Dovršeno u </w:t>
      </w:r>
      <w:r w:rsidR="006E11F9" w:rsidRPr="005F2030">
        <w:rPr>
          <w:rFonts w:hAnsi="Times New Roman" w:ascii="Times New Roman"/>
          <w:bCs/>
          <w:sz w:val="24"/>
          <w:szCs w:val="24"/>
        </w:rPr>
        <w:t>10,11</w:t>
      </w:r>
      <w:r w:rsidR="00B074BB" w:rsidRPr="005F2030">
        <w:rPr>
          <w:rFonts w:hAnsi="Times New Roman" w:ascii="Times New Roman"/>
          <w:bCs/>
          <w:sz w:val="24"/>
          <w:szCs w:val="24"/>
        </w:rPr>
        <w:t xml:space="preserve"> </w:t>
      </w:r>
      <w:r w:rsidRPr="005F2030">
        <w:rPr>
          <w:rFonts w:hAnsi="Times New Roman" w:ascii="Times New Roman"/>
          <w:bCs/>
          <w:sz w:val="24"/>
          <w:szCs w:val="24"/>
        </w:rPr>
        <w:t>sati.</w:t>
      </w:r>
    </w:p>
    <w:p w:rsidRDefault="004007FD" w:rsidP="00C62C16" w:rsidR="004007FD" w:rsidRPr="005F2030">
      <w:pPr>
        <w:numPr>
          <w:ilvl w:val="12"/>
          <w:numId w:val="0"/>
        </w:numPr>
        <w:jc w:val="both"/>
        <w:rPr>
          <w:bCs/>
          <w:sz w:val="24"/>
          <w:szCs w:val="24"/>
        </w:rPr>
        <w:sectPr w:rsidSect="00F53451" w:rsidR="004007FD" w:rsidRPr="005F2030">
          <w:pgSz w:orient="landscape" w:h="12240" w:w="15840"/>
          <w:pgMar w:gutter="0" w:footer="709" w:header="709" w:left="958" w:bottom="1418" w:right="567" w:top="1418"/>
          <w:cols w:space="708"/>
          <w:titlePg/>
          <w:docGrid w:linePitch="360"/>
        </w:sectPr>
      </w:pPr>
    </w:p>
    <w:p w:rsidRDefault="005E5D9C" w:rsidP="00C62C16" w:rsidR="00852275" w:rsidRPr="005F2030">
      <w:pPr>
        <w:numPr>
          <w:ilvl w:val="12"/>
          <w:numId w:val="0"/>
        </w:numPr>
        <w:jc w:val="both"/>
        <w:rPr>
          <w:bCs/>
          <w:sz w:val="24"/>
          <w:szCs w:val="24"/>
        </w:rPr>
      </w:pPr>
      <w:r w:rsidRPr="005F2030">
        <w:rPr>
          <w:bCs/>
          <w:sz w:val="24"/>
          <w:szCs w:val="24"/>
        </w:rPr>
        <w:lastRenderedPageBreak/>
        <w:t>Na temelju odredbe</w:t>
      </w:r>
      <w:r w:rsidR="00853FF6" w:rsidRPr="005F2030">
        <w:rPr>
          <w:bCs/>
          <w:sz w:val="24"/>
          <w:szCs w:val="24"/>
        </w:rPr>
        <w:t xml:space="preserve"> </w:t>
      </w:r>
      <w:r w:rsidR="00971100" w:rsidRPr="005F2030">
        <w:rPr>
          <w:bCs/>
          <w:sz w:val="24"/>
          <w:szCs w:val="24"/>
        </w:rPr>
        <w:t>čl. 130. st. 4</w:t>
      </w:r>
      <w:r w:rsidR="00853FF6" w:rsidRPr="005F2030">
        <w:rPr>
          <w:bCs/>
          <w:sz w:val="24"/>
          <w:szCs w:val="24"/>
        </w:rPr>
        <w:t>. Stečajnog zakona, spajaju se ispitno i izvještajno ročište te se prelazi na:</w:t>
      </w:r>
    </w:p>
    <w:p w:rsidRDefault="00117D8C" w:rsidP="00C62C16" w:rsidR="00117D8C" w:rsidRPr="005F2030">
      <w:pPr>
        <w:numPr>
          <w:ilvl w:val="12"/>
          <w:numId w:val="0"/>
        </w:numPr>
        <w:jc w:val="both"/>
        <w:rPr>
          <w:bCs/>
          <w:sz w:val="24"/>
          <w:szCs w:val="24"/>
        </w:rPr>
      </w:pPr>
    </w:p>
    <w:p w:rsidRDefault="00853FF6" w:rsidP="008F46A0" w:rsidR="00853FF6" w:rsidRPr="005F2030">
      <w:pPr>
        <w:numPr>
          <w:ilvl w:val="12"/>
          <w:numId w:val="0"/>
        </w:numPr>
        <w:jc w:val="center"/>
        <w:rPr>
          <w:bCs/>
          <w:sz w:val="24"/>
          <w:szCs w:val="24"/>
        </w:rPr>
      </w:pPr>
      <w:r w:rsidRPr="005F2030">
        <w:rPr>
          <w:bCs/>
          <w:sz w:val="24"/>
          <w:szCs w:val="24"/>
        </w:rPr>
        <w:t>SKUPŠTINU VJEROVNIKA S</w:t>
      </w:r>
    </w:p>
    <w:p w:rsidRDefault="00853FF6" w:rsidP="008F46A0" w:rsidR="00853FF6" w:rsidRPr="005F2030">
      <w:pPr>
        <w:numPr>
          <w:ilvl w:val="12"/>
          <w:numId w:val="0"/>
        </w:numPr>
        <w:jc w:val="center"/>
        <w:rPr>
          <w:bCs/>
          <w:sz w:val="24"/>
          <w:szCs w:val="24"/>
        </w:rPr>
      </w:pPr>
      <w:r w:rsidRPr="005F2030">
        <w:rPr>
          <w:bCs/>
          <w:sz w:val="24"/>
          <w:szCs w:val="24"/>
        </w:rPr>
        <w:t>IZVJEŠTAJ</w:t>
      </w:r>
      <w:r w:rsidR="005E5D9C" w:rsidRPr="005F2030">
        <w:rPr>
          <w:bCs/>
          <w:sz w:val="24"/>
          <w:szCs w:val="24"/>
        </w:rPr>
        <w:t>N</w:t>
      </w:r>
      <w:r w:rsidRPr="005F2030">
        <w:rPr>
          <w:bCs/>
          <w:sz w:val="24"/>
          <w:szCs w:val="24"/>
        </w:rPr>
        <w:t>OG ROČIŠTA</w:t>
      </w:r>
    </w:p>
    <w:p w:rsidRDefault="00853FF6" w:rsidP="00C62C16" w:rsidR="00853FF6" w:rsidRPr="005F2030">
      <w:pPr>
        <w:numPr>
          <w:ilvl w:val="12"/>
          <w:numId w:val="0"/>
        </w:numPr>
        <w:jc w:val="both"/>
        <w:rPr>
          <w:bCs/>
          <w:sz w:val="24"/>
          <w:szCs w:val="24"/>
        </w:rPr>
      </w:pPr>
    </w:p>
    <w:p w:rsidRDefault="008F629C" w:rsidP="00C62C16" w:rsidR="008F629C" w:rsidRPr="005F2030">
      <w:pPr>
        <w:ind w:firstLine="720"/>
        <w:jc w:val="both"/>
        <w:rPr>
          <w:sz w:val="24"/>
          <w:szCs w:val="24"/>
        </w:rPr>
      </w:pPr>
      <w:r w:rsidRPr="005F2030">
        <w:rPr>
          <w:sz w:val="24"/>
          <w:szCs w:val="24"/>
        </w:rPr>
        <w:t xml:space="preserve">Utvrđuje se da su na izvještajnom ročištu nazočni vjerovnici koji su bili nazočni na ispitnom ročištu. </w:t>
      </w:r>
    </w:p>
    <w:p w:rsidRDefault="006B22FB" w:rsidP="00C62C16" w:rsidR="006B22FB" w:rsidRPr="005F2030">
      <w:pPr>
        <w:ind w:firstLine="720"/>
        <w:jc w:val="both"/>
        <w:rPr>
          <w:sz w:val="24"/>
          <w:szCs w:val="24"/>
        </w:rPr>
      </w:pPr>
    </w:p>
    <w:p w:rsidRDefault="000F4ADA" w:rsidP="00C62C16" w:rsidR="006B22FB" w:rsidRPr="005F2030">
      <w:pPr>
        <w:ind w:firstLine="720"/>
        <w:jc w:val="both"/>
        <w:rPr>
          <w:sz w:val="24"/>
          <w:szCs w:val="24"/>
        </w:rPr>
      </w:pPr>
      <w:r w:rsidRPr="005F2030">
        <w:rPr>
          <w:sz w:val="24"/>
          <w:szCs w:val="24"/>
        </w:rPr>
        <w:t>Sudac</w:t>
      </w:r>
      <w:r w:rsidR="006B22FB" w:rsidRPr="005F2030">
        <w:rPr>
          <w:sz w:val="24"/>
          <w:szCs w:val="24"/>
        </w:rPr>
        <w:t xml:space="preserve"> otvara r</w:t>
      </w:r>
      <w:r w:rsidR="00806FDD" w:rsidRPr="005F2030">
        <w:rPr>
          <w:sz w:val="24"/>
          <w:szCs w:val="24"/>
        </w:rPr>
        <w:t>očište</w:t>
      </w:r>
      <w:r w:rsidR="006B22FB" w:rsidRPr="005F2030">
        <w:rPr>
          <w:sz w:val="24"/>
          <w:szCs w:val="24"/>
        </w:rPr>
        <w:t xml:space="preserve"> i objavljuje da je predmet današnjeg izvještajnog ročišta</w:t>
      </w:r>
      <w:r w:rsidR="00725E76" w:rsidRPr="005F2030">
        <w:rPr>
          <w:sz w:val="24"/>
          <w:szCs w:val="24"/>
        </w:rPr>
        <w:t xml:space="preserve"> (članak 227 SZ-a)</w:t>
      </w:r>
      <w:r w:rsidR="006B22FB" w:rsidRPr="005F2030">
        <w:rPr>
          <w:sz w:val="24"/>
          <w:szCs w:val="24"/>
        </w:rPr>
        <w:t xml:space="preserve"> donošenje odluka sukladno čl. 107. SZ-a.</w:t>
      </w:r>
    </w:p>
    <w:p w:rsidRDefault="00BB6FEA" w:rsidP="00C62C16" w:rsidR="00BB6FEA" w:rsidRPr="005F2030">
      <w:pPr>
        <w:jc w:val="both"/>
        <w:rPr>
          <w:sz w:val="24"/>
          <w:szCs w:val="24"/>
        </w:rPr>
      </w:pPr>
    </w:p>
    <w:p w:rsidRDefault="00BB6FEA" w:rsidP="00C62C16" w:rsidR="00BB6FEA" w:rsidRPr="005F2030">
      <w:pPr>
        <w:jc w:val="both"/>
        <w:rPr>
          <w:sz w:val="24"/>
          <w:szCs w:val="24"/>
        </w:rPr>
      </w:pPr>
      <w:r w:rsidRPr="005F2030">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5F2030">
      <w:pPr>
        <w:jc w:val="both"/>
        <w:rPr>
          <w:sz w:val="24"/>
          <w:szCs w:val="24"/>
        </w:rPr>
      </w:pPr>
    </w:p>
    <w:p w:rsidRDefault="00BB6FEA" w:rsidP="00C62C16" w:rsidR="000959C4" w:rsidRPr="005F2030">
      <w:pPr>
        <w:ind w:firstLine="720"/>
        <w:jc w:val="both"/>
        <w:rPr>
          <w:bCs/>
          <w:sz w:val="24"/>
          <w:szCs w:val="24"/>
        </w:rPr>
      </w:pPr>
      <w:r w:rsidRPr="005F2030">
        <w:rPr>
          <w:bCs/>
          <w:sz w:val="24"/>
          <w:szCs w:val="24"/>
        </w:rPr>
        <w:t>Stečajni upravitelj usmeno izlaže kao u svom pisanom izvješću, koje je sastavni dio ovog stečajnog spisa</w:t>
      </w:r>
      <w:r w:rsidR="00115571" w:rsidRPr="005F2030">
        <w:rPr>
          <w:bCs/>
          <w:sz w:val="24"/>
          <w:szCs w:val="24"/>
        </w:rPr>
        <w:t>.</w:t>
      </w:r>
    </w:p>
    <w:p w:rsidRDefault="005A2CF3" w:rsidP="00E637B8" w:rsidR="005A2CF3" w:rsidRPr="005F2030">
      <w:pPr>
        <w:jc w:val="both"/>
        <w:rPr>
          <w:sz w:val="24"/>
          <w:szCs w:val="24"/>
          <w:lang w:eastAsia="en-US"/>
        </w:rPr>
      </w:pPr>
    </w:p>
    <w:p w:rsidRDefault="00794C56" w:rsidP="00794C56" w:rsidR="00794C56" w:rsidRPr="005F2030">
      <w:pPr>
        <w:pStyle w:val="Bezproreda"/>
        <w:jc w:val="both"/>
        <w:rPr>
          <w:rFonts w:hAnsi="Times New Roman" w:ascii="Times New Roman"/>
          <w:sz w:val="24"/>
          <w:szCs w:val="24"/>
          <w:lang w:eastAsia="hr-HR"/>
        </w:rPr>
      </w:pPr>
      <w:r w:rsidRPr="005F2030">
        <w:rPr>
          <w:rFonts w:hAnsi="Times New Roman" w:ascii="Times New Roman"/>
          <w:sz w:val="24"/>
          <w:szCs w:val="24"/>
          <w:lang w:eastAsia="hr-HR"/>
        </w:rPr>
        <w:t>Dužnost sam preuzeo danom otvaranja stečajnog postupka, te sam poduzeo slijedeće radnje:</w:t>
      </w: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z w:val="24"/>
          <w:szCs w:val="24"/>
          <w:lang w:eastAsia="hr-HR"/>
        </w:rPr>
        <w:br/>
        <w:t>*</w:t>
      </w:r>
      <w:r w:rsidRPr="005F2030">
        <w:rPr>
          <w:rFonts w:hAnsi="Times New Roman" w:ascii="Times New Roman"/>
          <w:sz w:val="24"/>
          <w:szCs w:val="24"/>
          <w:lang w:eastAsia="hr-HR"/>
        </w:rPr>
        <w:tab/>
        <w:t xml:space="preserve">izrađen je novi štambilj stečajnog dužnika s oznakom „Stečajna masa iza EURO-NET </w:t>
      </w:r>
      <w:r w:rsidRPr="005F2030">
        <w:rPr>
          <w:rFonts w:hAnsi="Times New Roman" w:ascii="Times New Roman"/>
          <w:sz w:val="24"/>
          <w:szCs w:val="24"/>
          <w:lang w:eastAsia="hr-HR"/>
        </w:rPr>
        <w:tab/>
        <w:t>d.o.o. u stečaju“,</w:t>
      </w: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z w:val="24"/>
          <w:szCs w:val="24"/>
          <w:lang w:eastAsia="hr-HR"/>
        </w:rPr>
        <w:t>*          sklopljen je Ugovor o vođenju poslovnih knjiga,</w:t>
      </w:r>
      <w:r w:rsidRPr="005F2030">
        <w:rPr>
          <w:rFonts w:hAnsi="Times New Roman" w:ascii="Times New Roman"/>
          <w:sz w:val="24"/>
          <w:szCs w:val="24"/>
          <w:lang w:eastAsia="hr-HR"/>
        </w:rPr>
        <w:br/>
        <w:t>*</w:t>
      </w:r>
      <w:r w:rsidRPr="005F2030">
        <w:rPr>
          <w:rFonts w:hAnsi="Times New Roman" w:ascii="Times New Roman"/>
          <w:sz w:val="24"/>
          <w:szCs w:val="24"/>
          <w:lang w:eastAsia="hr-HR"/>
        </w:rPr>
        <w:tab/>
        <w:t>ovjeren je potpis stečajnog upravitelja i deponiran na Trgovačkom sudu u Zagrebu,</w:t>
      </w:r>
      <w:r w:rsidRPr="005F2030">
        <w:rPr>
          <w:rFonts w:hAnsi="Times New Roman" w:ascii="Times New Roman"/>
          <w:sz w:val="24"/>
          <w:szCs w:val="24"/>
          <w:lang w:eastAsia="hr-HR"/>
        </w:rPr>
        <w:br/>
        <w:t xml:space="preserve">* </w:t>
      </w:r>
      <w:r w:rsidRPr="005F2030">
        <w:rPr>
          <w:rFonts w:hAnsi="Times New Roman" w:ascii="Times New Roman"/>
          <w:sz w:val="24"/>
          <w:szCs w:val="24"/>
          <w:lang w:eastAsia="hr-HR"/>
        </w:rPr>
        <w:tab/>
        <w:t xml:space="preserve">otvoren je žiro-račun društva u stečaju kod Banka Kovanica d.d. Varaždin, </w:t>
      </w:r>
      <w:r w:rsidRPr="005F2030">
        <w:rPr>
          <w:rFonts w:hAnsi="Times New Roman" w:ascii="Times New Roman"/>
          <w:sz w:val="24"/>
          <w:szCs w:val="24"/>
          <w:lang w:eastAsia="hr-HR"/>
        </w:rPr>
        <w:tab/>
        <w:t>HR4341330061310000096,</w:t>
      </w:r>
      <w:r w:rsidRPr="005F2030">
        <w:rPr>
          <w:rFonts w:hAnsi="Times New Roman" w:ascii="Times New Roman"/>
          <w:sz w:val="24"/>
          <w:szCs w:val="24"/>
          <w:lang w:eastAsia="hr-HR"/>
        </w:rPr>
        <w:br/>
        <w:t>*</w:t>
      </w:r>
      <w:r w:rsidRPr="005F2030">
        <w:rPr>
          <w:rFonts w:hAnsi="Times New Roman" w:ascii="Times New Roman"/>
          <w:sz w:val="24"/>
          <w:szCs w:val="24"/>
          <w:lang w:eastAsia="hr-HR"/>
        </w:rPr>
        <w:tab/>
        <w:t>zatražena je dokumentacija stečajnog dužnika o imovini koja čini stečajnu masu,</w:t>
      </w:r>
      <w:r w:rsidRPr="005F2030">
        <w:rPr>
          <w:rFonts w:hAnsi="Times New Roman" w:ascii="Times New Roman"/>
          <w:sz w:val="24"/>
          <w:szCs w:val="24"/>
          <w:lang w:eastAsia="hr-HR"/>
        </w:rPr>
        <w:br/>
        <w:t xml:space="preserve">* </w:t>
      </w:r>
      <w:r w:rsidRPr="005F2030">
        <w:rPr>
          <w:rFonts w:hAnsi="Times New Roman" w:ascii="Times New Roman"/>
          <w:sz w:val="24"/>
          <w:szCs w:val="24"/>
          <w:lang w:eastAsia="hr-HR"/>
        </w:rPr>
        <w:tab/>
        <w:t>obavljen je popis predmeta stečajne mase,</w:t>
      </w: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z w:val="24"/>
          <w:szCs w:val="24"/>
          <w:lang w:eastAsia="hr-HR"/>
        </w:rPr>
        <w:t>*</w:t>
      </w:r>
      <w:r w:rsidRPr="005F2030">
        <w:rPr>
          <w:rFonts w:hAnsi="Times New Roman" w:ascii="Times New Roman"/>
          <w:sz w:val="24"/>
          <w:szCs w:val="24"/>
          <w:lang w:eastAsia="hr-HR"/>
        </w:rPr>
        <w:tab/>
        <w:t>naručena je procjena imovine koja čini stečajnu masu po stalnom sudskom vještaku,</w:t>
      </w: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pacing w:val="22"/>
          <w:sz w:val="24"/>
          <w:szCs w:val="24"/>
          <w:lang w:eastAsia="hr-HR"/>
        </w:rPr>
        <w:t>*</w:t>
      </w:r>
      <w:r w:rsidRPr="005F2030">
        <w:rPr>
          <w:rFonts w:hAnsi="Times New Roman" w:ascii="Times New Roman"/>
          <w:spacing w:val="22"/>
          <w:sz w:val="24"/>
          <w:szCs w:val="24"/>
          <w:lang w:eastAsia="hr-HR"/>
        </w:rPr>
        <w:tab/>
        <w:t>sastavljen popis vjerovnika,</w:t>
      </w:r>
      <w:r w:rsidRPr="005F2030">
        <w:rPr>
          <w:rFonts w:hAnsi="Times New Roman" w:ascii="Times New Roman"/>
          <w:sz w:val="24"/>
          <w:szCs w:val="24"/>
          <w:lang w:eastAsia="hr-HR"/>
        </w:rPr>
        <w:br/>
        <w:t xml:space="preserve">* </w:t>
      </w:r>
      <w:r w:rsidRPr="005F2030">
        <w:rPr>
          <w:rFonts w:hAnsi="Times New Roman" w:ascii="Times New Roman"/>
          <w:sz w:val="24"/>
          <w:szCs w:val="24"/>
          <w:lang w:eastAsia="hr-HR"/>
        </w:rPr>
        <w:tab/>
        <w:t xml:space="preserve">obavljena je analiza pribavljene dokumentacije u pogledu imovine i obveza </w:t>
      </w:r>
      <w:r w:rsidRPr="005F2030">
        <w:rPr>
          <w:rFonts w:hAnsi="Times New Roman" w:ascii="Times New Roman"/>
          <w:sz w:val="24"/>
          <w:szCs w:val="24"/>
          <w:lang w:eastAsia="hr-HR"/>
        </w:rPr>
        <w:tab/>
        <w:t>stečajnog dužnika,</w:t>
      </w:r>
      <w:r w:rsidRPr="005F2030">
        <w:rPr>
          <w:rFonts w:hAnsi="Times New Roman" w:ascii="Times New Roman"/>
          <w:sz w:val="24"/>
          <w:szCs w:val="24"/>
          <w:lang w:eastAsia="hr-HR"/>
        </w:rPr>
        <w:br/>
        <w:t xml:space="preserve">* </w:t>
      </w:r>
      <w:r w:rsidRPr="005F2030">
        <w:rPr>
          <w:rFonts w:hAnsi="Times New Roman" w:ascii="Times New Roman"/>
          <w:sz w:val="24"/>
          <w:szCs w:val="24"/>
          <w:lang w:eastAsia="hr-HR"/>
        </w:rPr>
        <w:tab/>
        <w:t xml:space="preserve">obavljena je analiza radi utvrđivanja osnovanosti pristiglih prijava tražbina </w:t>
      </w:r>
      <w:r w:rsidRPr="005F2030">
        <w:rPr>
          <w:rFonts w:hAnsi="Times New Roman" w:ascii="Times New Roman"/>
          <w:sz w:val="24"/>
          <w:szCs w:val="24"/>
          <w:lang w:eastAsia="hr-HR"/>
        </w:rPr>
        <w:tab/>
        <w:t>vjerovnika stečajnog dužnika,</w:t>
      </w:r>
      <w:r w:rsidRPr="005F2030">
        <w:rPr>
          <w:rFonts w:hAnsi="Times New Roman" w:ascii="Times New Roman"/>
          <w:sz w:val="24"/>
          <w:szCs w:val="24"/>
          <w:lang w:eastAsia="hr-HR"/>
        </w:rPr>
        <w:br/>
        <w:t>*</w:t>
      </w:r>
      <w:r w:rsidRPr="005F2030">
        <w:rPr>
          <w:rFonts w:hAnsi="Times New Roman" w:ascii="Times New Roman"/>
          <w:sz w:val="24"/>
          <w:szCs w:val="24"/>
          <w:lang w:eastAsia="hr-HR"/>
        </w:rPr>
        <w:tab/>
        <w:t>izrađena je početna stečajna bilanca,</w:t>
      </w:r>
      <w:r w:rsidRPr="005F2030">
        <w:rPr>
          <w:rFonts w:hAnsi="Times New Roman" w:ascii="Times New Roman"/>
          <w:sz w:val="24"/>
          <w:szCs w:val="24"/>
          <w:lang w:eastAsia="hr-HR"/>
        </w:rPr>
        <w:br/>
        <w:t>*</w:t>
      </w:r>
      <w:r w:rsidRPr="005F2030">
        <w:rPr>
          <w:rFonts w:hAnsi="Times New Roman" w:ascii="Times New Roman"/>
          <w:sz w:val="24"/>
          <w:szCs w:val="24"/>
          <w:lang w:eastAsia="hr-HR"/>
        </w:rPr>
        <w:tab/>
        <w:t>sastavljene su tablice tražbina prema isplatnim redovima,</w:t>
      </w:r>
      <w:r w:rsidRPr="005F2030">
        <w:rPr>
          <w:rFonts w:hAnsi="Times New Roman" w:ascii="Times New Roman"/>
          <w:sz w:val="24"/>
          <w:szCs w:val="24"/>
          <w:lang w:eastAsia="hr-HR"/>
        </w:rPr>
        <w:br/>
        <w:t xml:space="preserve">* </w:t>
      </w:r>
      <w:r w:rsidRPr="005F2030">
        <w:rPr>
          <w:rFonts w:hAnsi="Times New Roman" w:ascii="Times New Roman"/>
          <w:sz w:val="24"/>
          <w:szCs w:val="24"/>
          <w:lang w:eastAsia="hr-HR"/>
        </w:rPr>
        <w:tab/>
        <w:t xml:space="preserve">u sudsku pisarnicu predane su prijave pristiglih tražbina vjerovnika, tablice </w:t>
      </w:r>
      <w:r w:rsidRPr="005F2030">
        <w:rPr>
          <w:rFonts w:hAnsi="Times New Roman" w:ascii="Times New Roman"/>
          <w:sz w:val="24"/>
          <w:szCs w:val="24"/>
          <w:lang w:eastAsia="hr-HR"/>
        </w:rPr>
        <w:tab/>
        <w:t>prijavljenih tražbina, popis predmeta stečajne mase, kao i pregled imovine i obveza stečajnog dužnika,</w:t>
      </w:r>
    </w:p>
    <w:p w:rsidRDefault="00794C56" w:rsidP="00794C56" w:rsidR="00794C56" w:rsidRPr="005F2030">
      <w:pPr>
        <w:pStyle w:val="Bezproreda"/>
        <w:jc w:val="both"/>
        <w:rPr>
          <w:rFonts w:hAnsi="Times New Roman" w:ascii="Times New Roman"/>
          <w:sz w:val="24"/>
          <w:szCs w:val="24"/>
          <w:lang w:eastAsia="hr-HR"/>
        </w:rPr>
      </w:pPr>
    </w:p>
    <w:p w:rsidRDefault="00794C56" w:rsidP="00794C56" w:rsidR="00794C56" w:rsidRPr="005F2030">
      <w:pPr>
        <w:pStyle w:val="Bezproreda"/>
        <w:jc w:val="both"/>
        <w:rPr>
          <w:rFonts w:hAnsi="Times New Roman" w:ascii="Times New Roman"/>
          <w:sz w:val="24"/>
          <w:szCs w:val="24"/>
          <w:lang w:eastAsia="hr-HR"/>
        </w:rPr>
      </w:pPr>
    </w:p>
    <w:p w:rsidRDefault="00794C56" w:rsidP="00794C56" w:rsidR="00794C56" w:rsidRPr="005F2030">
      <w:pPr>
        <w:pStyle w:val="Bezproreda"/>
        <w:jc w:val="both"/>
        <w:rPr>
          <w:rFonts w:hAnsi="Times New Roman" w:ascii="Times New Roman"/>
          <w:caps/>
          <w:sz w:val="24"/>
          <w:szCs w:val="24"/>
          <w:lang w:eastAsia="hr-HR"/>
        </w:rPr>
      </w:pPr>
      <w:r w:rsidRPr="005F2030">
        <w:rPr>
          <w:rFonts w:hAnsi="Times New Roman" w:ascii="Times New Roman"/>
          <w:caps/>
          <w:sz w:val="24"/>
          <w:szCs w:val="24"/>
          <w:lang w:eastAsia="hr-HR"/>
        </w:rPr>
        <w:t>III. Stanje stečajne mase</w:t>
      </w:r>
    </w:p>
    <w:p w:rsidRDefault="00794C56" w:rsidP="00794C56" w:rsidR="00794C56" w:rsidRPr="005F2030">
      <w:pPr>
        <w:pStyle w:val="Bezproreda"/>
        <w:jc w:val="both"/>
        <w:rPr>
          <w:rFonts w:hAnsi="Times New Roman" w:ascii="Times New Roman"/>
          <w:sz w:val="24"/>
          <w:szCs w:val="24"/>
          <w:lang w:eastAsia="hr-HR"/>
        </w:rPr>
      </w:pPr>
    </w:p>
    <w:p w:rsidRDefault="00794C56" w:rsidP="00794C56" w:rsidR="00794C56" w:rsidRPr="005F2030">
      <w:pPr>
        <w:pStyle w:val="Bezproreda"/>
        <w:ind w:firstLine="709"/>
        <w:jc w:val="both"/>
        <w:rPr>
          <w:rFonts w:hAnsi="Times New Roman" w:ascii="Times New Roman"/>
          <w:sz w:val="24"/>
          <w:szCs w:val="24"/>
          <w:lang w:eastAsia="hr-HR"/>
        </w:rPr>
      </w:pPr>
      <w:r w:rsidRPr="005F2030">
        <w:rPr>
          <w:rFonts w:hAnsi="Times New Roman" w:ascii="Times New Roman"/>
          <w:sz w:val="24"/>
          <w:szCs w:val="24"/>
          <w:lang w:eastAsia="hr-HR"/>
        </w:rPr>
        <w:lastRenderedPageBreak/>
        <w:t xml:space="preserve">Uvidom u javno objavljena financijska izvješća na stranicama FINA-RGFI razvidno je da je  posljednje godišnje financijsko izvješće  predano za 2012. godinu. Iz izvješća za 2012. godinu vidljivo je da dužnik više ne obavlja djelatnost, obzirom da je u računu dobiti i gubitka prihode iskazao u iznosu od 1,00 kuna, a rashoda nema. Nakon 2012. godine financijska izvješća se više ne objavljuju ne izrađuje GFI, ne vodi poslovne knjige te nema relevantne dokumentacije temeljem koje bi se utvrdila vrijednost imovine stečajnog dužnika do brisanja društva. </w:t>
      </w:r>
    </w:p>
    <w:p w:rsidRDefault="00794C56" w:rsidP="00794C56" w:rsidR="00794C56" w:rsidRPr="005F2030">
      <w:pPr>
        <w:pStyle w:val="Bezproreda"/>
        <w:ind w:firstLine="709"/>
        <w:jc w:val="both"/>
        <w:rPr>
          <w:rFonts w:hAnsi="Times New Roman" w:ascii="Times New Roman"/>
          <w:sz w:val="24"/>
          <w:szCs w:val="24"/>
          <w:lang w:eastAsia="hr-HR"/>
        </w:rPr>
      </w:pPr>
      <w:r w:rsidRPr="005F2030">
        <w:rPr>
          <w:rFonts w:hAnsi="Times New Roman" w:ascii="Times New Roman"/>
          <w:sz w:val="24"/>
          <w:szCs w:val="24"/>
          <w:lang w:eastAsia="hr-HR"/>
        </w:rPr>
        <w:t xml:space="preserve">Dužnik na dan 03.12.2018.g.  nema prijavljenih radnika, a što je vidljivo iz  potvrde HZMO. </w:t>
      </w:r>
    </w:p>
    <w:p w:rsidRDefault="00794C56" w:rsidP="00794C56" w:rsidR="00794C56" w:rsidRPr="005F2030">
      <w:pPr>
        <w:pStyle w:val="Bezproreda"/>
        <w:ind w:firstLine="709"/>
        <w:jc w:val="both"/>
        <w:rPr>
          <w:rFonts w:hAnsi="Times New Roman" w:ascii="Times New Roman"/>
          <w:sz w:val="24"/>
          <w:szCs w:val="24"/>
          <w:lang w:eastAsia="hr-HR"/>
        </w:rPr>
      </w:pPr>
      <w:r w:rsidRPr="005F2030">
        <w:rPr>
          <w:rFonts w:hAnsi="Times New Roman" w:ascii="Times New Roman"/>
          <w:sz w:val="24"/>
          <w:szCs w:val="24"/>
          <w:lang w:eastAsia="hr-HR"/>
        </w:rPr>
        <w:t>I u rješenju Trgovačkog suda u Zagrebu , poslovni broj 48.St-3135/15 od 25. ožujka 2016. godine, navedeno je da po potvrdi HZMO dužnik nema zaposlenih radnika.</w:t>
      </w:r>
    </w:p>
    <w:p w:rsidRDefault="00794C56" w:rsidP="00794C56" w:rsidR="00794C56" w:rsidRPr="005F2030">
      <w:pPr>
        <w:pStyle w:val="Bezproreda"/>
        <w:ind w:firstLine="709"/>
        <w:jc w:val="both"/>
        <w:rPr>
          <w:rFonts w:hAnsi="Times New Roman" w:ascii="Times New Roman"/>
          <w:sz w:val="24"/>
          <w:szCs w:val="24"/>
          <w:lang w:eastAsia="hr-HR"/>
        </w:rPr>
      </w:pPr>
      <w:r w:rsidRPr="005F2030">
        <w:rPr>
          <w:rFonts w:hAnsi="Times New Roman" w:ascii="Times New Roman"/>
          <w:sz w:val="24"/>
          <w:szCs w:val="24"/>
          <w:lang w:eastAsia="hr-HR"/>
        </w:rPr>
        <w:t>Uvidom u bilješke predane uz financijske izvještaje za 2012. godinu utvrđeno je da je dužnik u svom vlasništvu  posjedovao od dugotrajne imovine:</w:t>
      </w:r>
    </w:p>
    <w:p w:rsidRDefault="00794C56" w:rsidP="00794C56" w:rsidR="00794C56" w:rsidRPr="005F2030">
      <w:pPr>
        <w:pStyle w:val="Bezproreda"/>
        <w:jc w:val="both"/>
        <w:rPr>
          <w:rFonts w:hAnsi="Times New Roman" w:ascii="Times New Roman"/>
          <w:sz w:val="24"/>
          <w:szCs w:val="24"/>
          <w:lang w:eastAsia="hr-HR"/>
        </w:rPr>
      </w:pPr>
    </w:p>
    <w:p w:rsidRDefault="00794C56" w:rsidP="00794C56" w:rsidR="00794C56" w:rsidRPr="005F2030">
      <w:pPr>
        <w:spacing w:lineRule="auto" w:line="276"/>
        <w:rPr>
          <w:color w:val="1D1B11"/>
          <w:sz w:val="24"/>
          <w:szCs w:val="24"/>
        </w:rPr>
      </w:pPr>
      <w:r w:rsidRPr="005F2030">
        <w:rPr>
          <w:color w:val="1D1B11"/>
          <w:sz w:val="24"/>
          <w:szCs w:val="24"/>
        </w:rPr>
        <w:t>Opis</w:t>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t xml:space="preserve">Nabavna </w:t>
      </w:r>
      <w:r w:rsidRPr="005F2030">
        <w:rPr>
          <w:color w:val="1D1B11"/>
          <w:sz w:val="24"/>
          <w:szCs w:val="24"/>
        </w:rPr>
        <w:tab/>
        <w:t>Ispravak</w:t>
      </w:r>
      <w:r w:rsidRPr="005F2030">
        <w:rPr>
          <w:color w:val="1D1B11"/>
          <w:sz w:val="24"/>
          <w:szCs w:val="24"/>
        </w:rPr>
        <w:tab/>
        <w:t>Sadašnja</w:t>
      </w:r>
    </w:p>
    <w:p w:rsidRDefault="00794C56" w:rsidP="00794C56" w:rsidR="00794C56" w:rsidRPr="005F2030">
      <w:pPr>
        <w:spacing w:lineRule="auto" w:line="276"/>
        <w:rPr>
          <w:color w:val="1D1B11"/>
          <w:sz w:val="24"/>
          <w:szCs w:val="24"/>
        </w:rPr>
      </w:pP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t>vrijednost</w:t>
      </w:r>
      <w:r w:rsidRPr="005F2030">
        <w:rPr>
          <w:color w:val="1D1B11"/>
          <w:sz w:val="24"/>
          <w:szCs w:val="24"/>
        </w:rPr>
        <w:tab/>
        <w:t>vrijednosti</w:t>
      </w:r>
      <w:r w:rsidRPr="005F2030">
        <w:rPr>
          <w:color w:val="1D1B11"/>
          <w:sz w:val="24"/>
          <w:szCs w:val="24"/>
        </w:rPr>
        <w:tab/>
        <w:t xml:space="preserve">vrijednost </w:t>
      </w:r>
    </w:p>
    <w:p w:rsidRDefault="00794C56" w:rsidP="00794C56" w:rsidR="00794C56" w:rsidRPr="005F2030">
      <w:pPr>
        <w:spacing w:lineRule="auto" w:line="276"/>
        <w:rPr>
          <w:color w:val="1D1B11"/>
          <w:sz w:val="24"/>
          <w:szCs w:val="24"/>
        </w:rPr>
      </w:pPr>
      <w:r w:rsidRPr="005F2030">
        <w:rPr>
          <w:color w:val="1D1B11"/>
          <w:sz w:val="24"/>
          <w:szCs w:val="24"/>
        </w:rPr>
        <w:t xml:space="preserve">Uredska oprema, telekomunikacijska oprema </w:t>
      </w:r>
      <w:r w:rsidRPr="005F2030">
        <w:rPr>
          <w:color w:val="1D1B11"/>
          <w:sz w:val="24"/>
          <w:szCs w:val="24"/>
        </w:rPr>
        <w:tab/>
        <w:t>11.010,25 kn</w:t>
      </w:r>
      <w:r w:rsidRPr="005F2030">
        <w:rPr>
          <w:color w:val="1D1B11"/>
          <w:sz w:val="24"/>
          <w:szCs w:val="24"/>
        </w:rPr>
        <w:tab/>
        <w:t>11.010,25 kn</w:t>
      </w:r>
      <w:r w:rsidRPr="005F2030">
        <w:rPr>
          <w:color w:val="1D1B11"/>
          <w:sz w:val="24"/>
          <w:szCs w:val="24"/>
        </w:rPr>
        <w:tab/>
        <w:t>0,00 kn</w:t>
      </w:r>
    </w:p>
    <w:p w:rsidRDefault="00794C56" w:rsidP="00794C56" w:rsidR="00794C56" w:rsidRPr="005F2030">
      <w:pPr>
        <w:spacing w:lineRule="auto" w:line="276"/>
        <w:rPr>
          <w:color w:val="1D1B11"/>
          <w:sz w:val="24"/>
          <w:szCs w:val="24"/>
        </w:rPr>
      </w:pPr>
      <w:r w:rsidRPr="005F2030">
        <w:rPr>
          <w:color w:val="1D1B11"/>
          <w:sz w:val="24"/>
          <w:szCs w:val="24"/>
        </w:rPr>
        <w:t>Putnička vozila, priključna transp.sredstva</w:t>
      </w:r>
      <w:r w:rsidRPr="005F2030">
        <w:rPr>
          <w:color w:val="1D1B11"/>
          <w:sz w:val="24"/>
          <w:szCs w:val="24"/>
        </w:rPr>
        <w:tab/>
      </w:r>
      <w:r w:rsidRPr="005F2030">
        <w:rPr>
          <w:color w:val="1D1B11"/>
          <w:sz w:val="24"/>
          <w:szCs w:val="24"/>
        </w:rPr>
        <w:tab/>
        <w:t>66.636,06 kn</w:t>
      </w:r>
      <w:r w:rsidRPr="005F2030">
        <w:rPr>
          <w:color w:val="1D1B11"/>
          <w:sz w:val="24"/>
          <w:szCs w:val="24"/>
        </w:rPr>
        <w:tab/>
        <w:t>66.636,06 kn</w:t>
      </w:r>
      <w:r w:rsidRPr="005F2030">
        <w:rPr>
          <w:color w:val="1D1B11"/>
          <w:sz w:val="24"/>
          <w:szCs w:val="24"/>
        </w:rPr>
        <w:tab/>
        <w:t>0,00 kn</w:t>
      </w:r>
    </w:p>
    <w:p w:rsidRDefault="00794C56" w:rsidP="00794C56" w:rsidR="00794C56" w:rsidRPr="005F2030">
      <w:pPr>
        <w:spacing w:lineRule="auto" w:line="276"/>
        <w:rPr>
          <w:color w:val="1D1B11"/>
          <w:sz w:val="24"/>
          <w:szCs w:val="24"/>
        </w:rPr>
      </w:pPr>
      <w:r w:rsidRPr="005F2030">
        <w:rPr>
          <w:color w:val="1D1B11"/>
          <w:sz w:val="24"/>
          <w:szCs w:val="24"/>
        </w:rPr>
        <w:t>Motorkotači</w:t>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t>87.377,04 kn</w:t>
      </w:r>
      <w:r w:rsidRPr="005F2030">
        <w:rPr>
          <w:color w:val="1D1B11"/>
          <w:sz w:val="24"/>
          <w:szCs w:val="24"/>
        </w:rPr>
        <w:tab/>
        <w:t>87.377,04 kn</w:t>
      </w:r>
      <w:r w:rsidRPr="005F2030">
        <w:rPr>
          <w:color w:val="1D1B11"/>
          <w:sz w:val="24"/>
          <w:szCs w:val="24"/>
        </w:rPr>
        <w:tab/>
        <w:t>0,00 kn</w:t>
      </w:r>
    </w:p>
    <w:p w:rsidRDefault="00794C56" w:rsidP="00794C56" w:rsidR="00794C56" w:rsidRPr="005F2030">
      <w:pPr>
        <w:spacing w:lineRule="auto" w:line="276"/>
        <w:rPr>
          <w:color w:val="1D1B11"/>
          <w:sz w:val="24"/>
          <w:szCs w:val="24"/>
        </w:rPr>
      </w:pPr>
      <w:r w:rsidRPr="005F2030">
        <w:rPr>
          <w:color w:val="1D1B11"/>
          <w:sz w:val="24"/>
          <w:szCs w:val="24"/>
        </w:rPr>
        <w:t>UKUPNO</w:t>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r>
      <w:r w:rsidRPr="005F2030">
        <w:rPr>
          <w:color w:val="1D1B11"/>
          <w:sz w:val="24"/>
          <w:szCs w:val="24"/>
        </w:rPr>
        <w:tab/>
        <w:t xml:space="preserve">          165.023,35 kn 165.023,35 kn</w:t>
      </w:r>
      <w:r w:rsidRPr="005F2030">
        <w:rPr>
          <w:color w:val="1D1B11"/>
          <w:sz w:val="24"/>
          <w:szCs w:val="24"/>
        </w:rPr>
        <w:tab/>
        <w:t xml:space="preserve">0,00 kn </w:t>
      </w:r>
    </w:p>
    <w:p w:rsidRDefault="00794C56" w:rsidP="00794C56" w:rsidR="00794C56" w:rsidRPr="005F2030">
      <w:pPr>
        <w:spacing w:lineRule="auto" w:line="276"/>
        <w:rPr>
          <w:rFonts w:cs="Calibri"/>
        </w:rPr>
      </w:pPr>
    </w:p>
    <w:p w:rsidRDefault="00794C56" w:rsidP="00794C56" w:rsidR="00794C56" w:rsidRPr="005F2030">
      <w:pPr>
        <w:spacing w:lineRule="auto" w:line="276"/>
        <w:rPr>
          <w:color w:val="1D1B11"/>
          <w:sz w:val="24"/>
          <w:szCs w:val="24"/>
        </w:rPr>
      </w:pPr>
      <w:r w:rsidRPr="005F2030">
        <w:rPr>
          <w:color w:val="1D1B11"/>
          <w:sz w:val="24"/>
          <w:szCs w:val="24"/>
        </w:rPr>
        <w:t>Navedena imovina u cijelosti je knjigovodstveno otpisana, međutim još ima tržnu vrijednost. Osnivač i zakonski zastupnik Goran Đekić dostavio je knjižice za dva vozila i to:</w:t>
      </w:r>
    </w:p>
    <w:p w:rsidRDefault="00794C56" w:rsidP="00794C56" w:rsidR="00794C56" w:rsidRPr="005F2030">
      <w:pPr>
        <w:numPr>
          <w:ilvl w:val="0"/>
          <w:numId w:val="23"/>
        </w:numPr>
        <w:overflowPunct/>
        <w:spacing w:lineRule="auto" w:line="276"/>
        <w:jc w:val="both"/>
        <w:textAlignment w:val="auto"/>
        <w:rPr>
          <w:bCs/>
          <w:color w:val="1D1B11"/>
          <w:sz w:val="24"/>
          <w:szCs w:val="24"/>
        </w:rPr>
      </w:pPr>
      <w:r w:rsidRPr="005F2030">
        <w:rPr>
          <w:bCs/>
          <w:color w:val="1D1B11"/>
          <w:sz w:val="24"/>
          <w:szCs w:val="24"/>
        </w:rPr>
        <w:t xml:space="preserve"> osobno vozilo marke FIAT PUNTO 1.2 SX  godina proizvodnje 2001, broj šasije ZFA18800004380424, reg. oznake ZG0009NS,  registriran do 07.12.2016.g.,</w:t>
      </w:r>
    </w:p>
    <w:p w:rsidRDefault="00794C56" w:rsidP="00794C56" w:rsidR="00794C56" w:rsidRPr="005F2030">
      <w:pPr>
        <w:numPr>
          <w:ilvl w:val="0"/>
          <w:numId w:val="23"/>
        </w:numPr>
        <w:overflowPunct/>
        <w:spacing w:lineRule="auto" w:line="276"/>
        <w:jc w:val="both"/>
        <w:textAlignment w:val="auto"/>
        <w:rPr>
          <w:bCs/>
          <w:color w:val="1D1B11"/>
          <w:sz w:val="24"/>
          <w:szCs w:val="24"/>
        </w:rPr>
      </w:pPr>
      <w:r w:rsidRPr="005F2030">
        <w:rPr>
          <w:bCs/>
          <w:color w:val="1D1B11"/>
          <w:sz w:val="24"/>
          <w:szCs w:val="24"/>
        </w:rPr>
        <w:t xml:space="preserve"> osobno vozilo marke MERCEDES, godina proizvodnje 1999.g., prvi put registriran u RH 23.02.2006.g., broj šasije WDB2200701A045308, reg. oznake ZG8000NS.</w:t>
      </w:r>
    </w:p>
    <w:p w:rsidRDefault="00794C56" w:rsidP="00794C56" w:rsidR="00794C56" w:rsidRPr="005F2030">
      <w:pPr>
        <w:spacing w:lineRule="auto" w:line="276"/>
        <w:rPr>
          <w:color w:val="1D1B11"/>
          <w:sz w:val="24"/>
          <w:szCs w:val="24"/>
        </w:rPr>
      </w:pPr>
      <w:r w:rsidRPr="005F2030">
        <w:rPr>
          <w:color w:val="1D1B11"/>
          <w:sz w:val="24"/>
          <w:szCs w:val="24"/>
        </w:rPr>
        <w:tab/>
        <w:t xml:space="preserve"> </w:t>
      </w:r>
    </w:p>
    <w:p w:rsidRDefault="00794C56" w:rsidP="00794C56" w:rsidR="00794C56" w:rsidRPr="005F2030">
      <w:pPr>
        <w:spacing w:lineRule="auto" w:line="276"/>
        <w:rPr>
          <w:color w:val="1D1B11"/>
          <w:sz w:val="24"/>
          <w:szCs w:val="24"/>
        </w:rPr>
      </w:pPr>
      <w:r w:rsidRPr="005F2030">
        <w:rPr>
          <w:color w:val="1D1B11"/>
          <w:sz w:val="24"/>
          <w:szCs w:val="24"/>
        </w:rPr>
        <w:t xml:space="preserve">Iz uvjerenja dobivenog od Centra za vozila Hrvatske d.d., a iz službene evidencije Ministarstva unutarnjih poslova  EURO-NET d.o.o. je evidentiran i kao vlasnik </w:t>
      </w:r>
    </w:p>
    <w:p w:rsidRDefault="00794C56" w:rsidP="00794C56" w:rsidR="00794C56" w:rsidRPr="005F2030">
      <w:pPr>
        <w:numPr>
          <w:ilvl w:val="0"/>
          <w:numId w:val="23"/>
        </w:numPr>
        <w:overflowPunct/>
        <w:spacing w:lineRule="auto" w:line="276"/>
        <w:jc w:val="both"/>
        <w:textAlignment w:val="auto"/>
        <w:rPr>
          <w:bCs/>
          <w:color w:val="1D1B11"/>
          <w:sz w:val="24"/>
          <w:szCs w:val="24"/>
        </w:rPr>
      </w:pPr>
      <w:r w:rsidRPr="005F2030">
        <w:rPr>
          <w:bCs/>
          <w:color w:val="1D1B11"/>
          <w:sz w:val="24"/>
          <w:szCs w:val="24"/>
        </w:rPr>
        <w:t xml:space="preserve"> MOPEDA, marka BOATIAN 50, godina proizvodnje 2004, broj šasije LZPTCBP9143024812, reg. Oznake ZG3720AZ, datum odjave 09.07.2012.</w:t>
      </w:r>
    </w:p>
    <w:p w:rsidRDefault="00794C56" w:rsidP="00794C56" w:rsidR="00794C56" w:rsidRPr="005F2030">
      <w:pPr>
        <w:spacing w:lineRule="auto" w:line="276"/>
        <w:rPr>
          <w:color w:val="1D1B11"/>
          <w:sz w:val="24"/>
          <w:szCs w:val="24"/>
        </w:rPr>
      </w:pPr>
      <w:r w:rsidRPr="005F2030">
        <w:rPr>
          <w:color w:val="1D1B11"/>
          <w:sz w:val="24"/>
          <w:szCs w:val="24"/>
        </w:rPr>
        <w:t xml:space="preserve"> </w:t>
      </w:r>
    </w:p>
    <w:p w:rsidRDefault="00794C56" w:rsidP="00794C56" w:rsidR="00794C56" w:rsidRPr="005F2030">
      <w:pPr>
        <w:spacing w:lineRule="auto" w:line="276"/>
        <w:jc w:val="both"/>
        <w:rPr>
          <w:color w:val="1D1B11"/>
          <w:sz w:val="24"/>
          <w:szCs w:val="24"/>
        </w:rPr>
      </w:pPr>
      <w:r w:rsidRPr="005F2030">
        <w:rPr>
          <w:color w:val="1D1B11"/>
          <w:sz w:val="24"/>
          <w:szCs w:val="24"/>
        </w:rPr>
        <w:t>Za navedeni moped zakonski zastupnik Goran Đekić je izjavio da se radi o mopedu kineske proizvodnje koji je neispravan i obvezao se dostaviti dokaze-fotografije o ispravnosti i općenito stanju mopeda.</w:t>
      </w:r>
    </w:p>
    <w:p w:rsidRDefault="00794C56" w:rsidP="00794C56" w:rsidR="00794C56" w:rsidRPr="005F2030">
      <w:pPr>
        <w:spacing w:lineRule="auto" w:line="276"/>
        <w:jc w:val="both"/>
        <w:rPr>
          <w:bCs/>
          <w:color w:val="1D1B11"/>
          <w:sz w:val="24"/>
          <w:szCs w:val="24"/>
        </w:rPr>
      </w:pPr>
      <w:r w:rsidRPr="005F2030">
        <w:rPr>
          <w:bCs/>
          <w:color w:val="1D1B11"/>
          <w:sz w:val="24"/>
          <w:szCs w:val="24"/>
        </w:rPr>
        <w:t>Stečajni upravitelj je angažirao sudskog vještaka radi procjene vrijednosti vozila, te je ukupno procijenjena vrijednost vozila - imovine koja čini stečajnu masu 35.310,00</w:t>
      </w:r>
      <w:r w:rsidRPr="005F2030">
        <w:rPr>
          <w:bCs/>
          <w:color w:val="FF420E"/>
          <w:sz w:val="24"/>
          <w:szCs w:val="24"/>
        </w:rPr>
        <w:t xml:space="preserve"> </w:t>
      </w:r>
      <w:r w:rsidRPr="005F2030">
        <w:rPr>
          <w:bCs/>
          <w:sz w:val="24"/>
          <w:szCs w:val="24"/>
        </w:rPr>
        <w:t>kuna,</w:t>
      </w:r>
      <w:r w:rsidRPr="005F2030">
        <w:rPr>
          <w:bCs/>
          <w:color w:val="1D1B11"/>
          <w:sz w:val="24"/>
          <w:szCs w:val="24"/>
        </w:rPr>
        <w:t xml:space="preserve"> a odnosi se na:.</w:t>
      </w:r>
    </w:p>
    <w:p w:rsidRDefault="00794C56" w:rsidP="00794C56" w:rsidR="00794C56" w:rsidRPr="005F2030">
      <w:pPr>
        <w:numPr>
          <w:ilvl w:val="0"/>
          <w:numId w:val="23"/>
        </w:numPr>
        <w:overflowPunct/>
        <w:spacing w:lineRule="auto" w:line="276"/>
        <w:jc w:val="both"/>
        <w:textAlignment w:val="auto"/>
        <w:rPr>
          <w:bCs/>
          <w:color w:val="1D1B11"/>
          <w:sz w:val="24"/>
          <w:szCs w:val="24"/>
        </w:rPr>
      </w:pPr>
      <w:r w:rsidRPr="005F2030">
        <w:rPr>
          <w:bCs/>
          <w:color w:val="1D1B11"/>
          <w:sz w:val="24"/>
          <w:szCs w:val="24"/>
        </w:rPr>
        <w:t>osobno vozilo marke FIAT PUNTO 1.2 SX godina proizvodnje 2001, broj šasije ZFA18800004380424,  registriran do 07.12.2016.g.,</w:t>
      </w:r>
    </w:p>
    <w:p w:rsidRDefault="00794C56" w:rsidP="00794C56" w:rsidR="00794C56" w:rsidRPr="005F2030">
      <w:pPr>
        <w:numPr>
          <w:ilvl w:val="0"/>
          <w:numId w:val="23"/>
        </w:numPr>
        <w:overflowPunct/>
        <w:spacing w:lineRule="auto" w:line="276"/>
        <w:jc w:val="both"/>
        <w:textAlignment w:val="auto"/>
        <w:rPr>
          <w:bCs/>
          <w:color w:val="1D1B11"/>
          <w:sz w:val="24"/>
          <w:szCs w:val="24"/>
        </w:rPr>
      </w:pPr>
      <w:r w:rsidRPr="005F2030">
        <w:rPr>
          <w:bCs/>
          <w:color w:val="1D1B11"/>
          <w:sz w:val="24"/>
          <w:szCs w:val="24"/>
        </w:rPr>
        <w:t>osobno vozilo marke MERCEDES, godina proizvodnje 1999.g., prvi pt registriran u RH 23.02.2006.g., broj šasije WDB2200701A045308.</w:t>
      </w:r>
    </w:p>
    <w:p w:rsidRDefault="00794C56" w:rsidP="00794C56" w:rsidR="00794C56" w:rsidRPr="005F2030">
      <w:pPr>
        <w:spacing w:lineRule="auto" w:line="276"/>
        <w:jc w:val="both"/>
        <w:rPr>
          <w:bCs/>
          <w:color w:val="1D1B11"/>
          <w:sz w:val="24"/>
          <w:szCs w:val="24"/>
        </w:rPr>
      </w:pPr>
      <w:r w:rsidRPr="005F2030">
        <w:rPr>
          <w:bCs/>
          <w:color w:val="1D1B11"/>
          <w:sz w:val="24"/>
          <w:szCs w:val="24"/>
        </w:rPr>
        <w:tab/>
        <w:t xml:space="preserve"> </w:t>
      </w:r>
    </w:p>
    <w:p w:rsidRDefault="00794C56" w:rsidP="00794C56" w:rsidR="00794C56" w:rsidRPr="005F2030">
      <w:pPr>
        <w:ind w:firstLine="709"/>
        <w:jc w:val="both"/>
        <w:rPr>
          <w:color w:val="1D1B11"/>
          <w:sz w:val="24"/>
          <w:szCs w:val="24"/>
        </w:rPr>
      </w:pPr>
      <w:r w:rsidRPr="005F2030">
        <w:rPr>
          <w:color w:val="1D1B11"/>
          <w:sz w:val="24"/>
          <w:szCs w:val="24"/>
        </w:rPr>
        <w:lastRenderedPageBreak/>
        <w:t>Iz javno dostupne dokumentacije brisanog stečajnog dužnika vidljivo je da isti osim navedenih pokretnina nema drugih nekretnina i pokretnina tj. nema druge materijalne imovine što je razvidno iz navedenog pregleda imovine i obveza.</w:t>
      </w:r>
    </w:p>
    <w:p w:rsidRDefault="00794C56" w:rsidP="00794C56" w:rsidR="00794C56" w:rsidRPr="005F2030">
      <w:pPr>
        <w:spacing w:lineRule="auto" w:line="276"/>
        <w:ind w:firstLine="709"/>
        <w:jc w:val="both"/>
        <w:rPr>
          <w:color w:val="1D1B11"/>
          <w:sz w:val="24"/>
          <w:szCs w:val="24"/>
        </w:rPr>
      </w:pPr>
      <w:r w:rsidRPr="005F2030">
        <w:rPr>
          <w:color w:val="1D1B11"/>
          <w:sz w:val="24"/>
          <w:szCs w:val="24"/>
        </w:rPr>
        <w:t>Po izvršenoj analizi financijskih javno objavljenih izvješća za 2012. godinu (stanje imovine i obveza jednako je kao i 2011. godine, što ukazuje da nije bilo poslovnih aktivnosti, a ni  poslovne knjige  nisu vođene), evidentiranja stanja imovine i obveza, prijavljenih tražbina vjerovnika stečajnog dužnika, izvršene procijene mogućnosti naplate potraživanja, izrađena je sukladno članku 223. Stečajnog zakona početna bilanca, kako slijedi:</w:t>
      </w:r>
    </w:p>
    <w:p w:rsidRDefault="00794C56" w:rsidP="00794C56" w:rsidR="00794C56" w:rsidRPr="005F2030">
      <w:pPr>
        <w:spacing w:lineRule="auto" w:line="276"/>
        <w:rPr>
          <w:color w:val="1D1B11"/>
          <w:sz w:val="24"/>
          <w:szCs w:val="24"/>
        </w:rPr>
      </w:pPr>
      <w:r w:rsidRPr="005F2030">
        <w:rPr>
          <w:color w:val="1D1B11"/>
          <w:sz w:val="24"/>
          <w:szCs w:val="24"/>
        </w:rPr>
        <w:t xml:space="preserve">  </w:t>
      </w:r>
    </w:p>
    <w:p w:rsidRDefault="00794C56" w:rsidP="00794C56" w:rsidR="00794C56" w:rsidRPr="005F2030">
      <w:pPr>
        <w:spacing w:lineRule="auto" w:line="276"/>
        <w:rPr>
          <w:color w:val="1D1B11"/>
          <w:sz w:val="24"/>
          <w:szCs w:val="24"/>
        </w:rPr>
      </w:pPr>
      <w:r w:rsidRPr="005F2030">
        <w:rPr>
          <w:bCs/>
          <w:color w:val="1D1B11"/>
          <w:sz w:val="24"/>
          <w:szCs w:val="24"/>
        </w:rPr>
        <w:t>IMOVINA I OBVEZE DUŽNIKA</w:t>
      </w:r>
      <w:r w:rsidRPr="005F2030">
        <w:rPr>
          <w:color w:val="1D1B11"/>
          <w:sz w:val="24"/>
          <w:szCs w:val="24"/>
        </w:rPr>
        <w:t xml:space="preserve"> </w:t>
      </w:r>
    </w:p>
    <w:p w:rsidRDefault="00794C56" w:rsidP="00794C56" w:rsidR="00794C56" w:rsidRPr="005F2030">
      <w:pPr>
        <w:spacing w:lineRule="auto" w:line="276"/>
        <w:rPr>
          <w:rFonts w:cs="Calibri"/>
        </w:rPr>
      </w:pPr>
    </w:p>
    <w:p w:rsidRDefault="00794C56" w:rsidP="00794C56" w:rsidR="00794C56" w:rsidRPr="005F2030">
      <w:pPr>
        <w:spacing w:lineRule="auto" w:line="276"/>
        <w:rPr>
          <w:bCs/>
          <w:color w:val="1D1B11"/>
          <w:sz w:val="24"/>
          <w:szCs w:val="24"/>
        </w:rPr>
      </w:pPr>
      <w:r w:rsidRPr="005F2030">
        <w:rPr>
          <w:bCs/>
          <w:color w:val="1D1B11"/>
          <w:sz w:val="24"/>
          <w:szCs w:val="24"/>
        </w:rPr>
        <w:t>IMOVINA</w:t>
      </w:r>
    </w:p>
    <w:tbl>
      <w:tblPr>
        <w:tblW w:type="auto" w:w="0"/>
        <w:tblInd w:type="dxa" w:w="28"/>
        <w:tblLayout w:type="fixed"/>
        <w:tblCellMar>
          <w:left w:type="dxa" w:w="28"/>
          <w:right w:type="dxa" w:w="28"/>
        </w:tblCellMar>
        <w:tblLook w:val="0000" w:noVBand="0" w:noHBand="0" w:lastColumn="0" w:firstColumn="0" w:lastRow="0" w:firstRow="0"/>
      </w:tblPr>
      <w:tblGrid>
        <w:gridCol w:w="3090"/>
        <w:gridCol w:w="30"/>
        <w:gridCol w:w="2715"/>
        <w:gridCol w:w="60"/>
        <w:gridCol w:w="2745"/>
        <w:gridCol w:w="75"/>
      </w:tblGrid>
      <w:tr w:rsidTr="00C05602" w:rsidR="00794C56" w:rsidRPr="005F2030">
        <w:trPr>
          <w:trHeight w:val="1"/>
        </w:trPr>
        <w:tc>
          <w:tcPr>
            <w:tcW w:type="dxa" w:w="3090"/>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p>
          <w:p w:rsidRDefault="00794C56" w:rsidP="00C05602" w:rsidR="00794C56" w:rsidRPr="005F2030">
            <w:pPr>
              <w:spacing w:after="200"/>
              <w:rPr>
                <w:rFonts w:cs="Calibri"/>
              </w:rPr>
            </w:pPr>
            <w:r w:rsidRPr="005F2030">
              <w:rPr>
                <w:bCs/>
              </w:rPr>
              <w:t xml:space="preserve">POZICIJA </w:t>
            </w:r>
          </w:p>
        </w:tc>
        <w:tc>
          <w:tcPr>
            <w:tcW w:type="dxa" w:w="274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bCs/>
              </w:rPr>
              <w:t>Knjigovodstvena vrijednost po bilanci  na dan 31.12.2012</w:t>
            </w:r>
          </w:p>
        </w:tc>
        <w:tc>
          <w:tcPr>
            <w:tcW w:type="dxa" w:w="2880"/>
            <w:gridSpan w:val="3"/>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p>
          <w:p w:rsidRDefault="00794C56" w:rsidP="00C05602" w:rsidR="00794C56" w:rsidRPr="005F2030">
            <w:pPr>
              <w:spacing w:after="200"/>
              <w:jc w:val="right"/>
              <w:rPr>
                <w:bCs/>
              </w:rPr>
            </w:pPr>
            <w:r w:rsidRPr="005F2030">
              <w:rPr>
                <w:bCs/>
              </w:rPr>
              <w:t xml:space="preserve">Vrijednost </w:t>
            </w:r>
            <w:r w:rsidR="00526302" w:rsidRPr="005F2030">
              <w:rPr>
                <w:bCs/>
              </w:rPr>
              <w:t>procijenjene</w:t>
            </w:r>
            <w:r w:rsidRPr="005F2030">
              <w:rPr>
                <w:bCs/>
              </w:rPr>
              <w:t xml:space="preserve"> imovine bilanca na dan 03.10.2018.</w:t>
            </w:r>
          </w:p>
          <w:p w:rsidRDefault="00794C56" w:rsidP="00C05602" w:rsidR="00794C56" w:rsidRPr="005F2030">
            <w:pPr>
              <w:spacing w:after="200"/>
              <w:jc w:val="right"/>
              <w:rPr>
                <w:rFonts w:cs="Calibri"/>
              </w:rPr>
            </w:pPr>
          </w:p>
        </w:tc>
      </w:tr>
      <w:tr w:rsidTr="00C05602" w:rsidR="00794C56" w:rsidRPr="005F2030">
        <w:trPr>
          <w:trHeight w:val="352"/>
        </w:trPr>
        <w:tc>
          <w:tcPr>
            <w:tcW w:type="dxa" w:w="3090"/>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t>Pokretnine – motorna vozila</w:t>
            </w:r>
          </w:p>
        </w:tc>
        <w:tc>
          <w:tcPr>
            <w:tcW w:type="dxa" w:w="274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0,00</w:t>
            </w:r>
          </w:p>
        </w:tc>
        <w:tc>
          <w:tcPr>
            <w:tcW w:type="dxa" w:w="2880"/>
            <w:gridSpan w:val="3"/>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color w:val="FF420E"/>
              </w:rPr>
              <w:t>35.310,00</w:t>
            </w:r>
          </w:p>
        </w:tc>
      </w:tr>
      <w:tr w:rsidTr="00C05602" w:rsidR="00794C56" w:rsidRPr="005F2030">
        <w:trPr>
          <w:trHeight w:val="290"/>
        </w:trPr>
        <w:tc>
          <w:tcPr>
            <w:tcW w:type="dxa" w:w="3090"/>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t>I. Zalihe</w:t>
            </w:r>
          </w:p>
        </w:tc>
        <w:tc>
          <w:tcPr>
            <w:tcW w:type="dxa" w:w="274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83.513,00</w:t>
            </w:r>
          </w:p>
        </w:tc>
        <w:tc>
          <w:tcPr>
            <w:tcW w:type="dxa" w:w="2880"/>
            <w:gridSpan w:val="3"/>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color w:val="FF420E"/>
              </w:rPr>
              <w:t>0,00</w:t>
            </w:r>
          </w:p>
        </w:tc>
      </w:tr>
      <w:tr w:rsidTr="00C05602" w:rsidR="00794C56" w:rsidRPr="005F2030">
        <w:trPr>
          <w:trHeight w:val="1"/>
        </w:trPr>
        <w:tc>
          <w:tcPr>
            <w:tcW w:type="dxa" w:w="3090"/>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t xml:space="preserve">II. Potraživanja </w:t>
            </w:r>
          </w:p>
        </w:tc>
        <w:tc>
          <w:tcPr>
            <w:tcW w:type="dxa" w:w="274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 xml:space="preserve">1.516.573,00 </w:t>
            </w:r>
          </w:p>
        </w:tc>
        <w:tc>
          <w:tcPr>
            <w:tcW w:type="dxa" w:w="2880"/>
            <w:gridSpan w:val="3"/>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color w:val="FF420E"/>
              </w:rPr>
              <w:t>0,00</w:t>
            </w:r>
          </w:p>
        </w:tc>
      </w:tr>
      <w:tr w:rsidTr="00C05602" w:rsidR="00794C56" w:rsidRPr="005F2030">
        <w:trPr>
          <w:trHeight w:val="1"/>
        </w:trPr>
        <w:tc>
          <w:tcPr>
            <w:tcW w:type="dxa" w:w="3090"/>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t>IV. Novac</w:t>
            </w:r>
          </w:p>
        </w:tc>
        <w:tc>
          <w:tcPr>
            <w:tcW w:type="dxa" w:w="274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0,00</w:t>
            </w:r>
          </w:p>
        </w:tc>
        <w:tc>
          <w:tcPr>
            <w:tcW w:type="dxa" w:w="2880"/>
            <w:gridSpan w:val="3"/>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color w:val="FF420E"/>
              </w:rPr>
              <w:t>0,00</w:t>
            </w:r>
          </w:p>
        </w:tc>
      </w:tr>
      <w:tr w:rsidTr="00C05602" w:rsidR="00794C56" w:rsidRPr="005F2030">
        <w:trPr>
          <w:trHeight w:val="1"/>
        </w:trPr>
        <w:tc>
          <w:tcPr>
            <w:tcW w:type="dxa" w:w="3090"/>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rPr>
                <w:bCs/>
              </w:rPr>
              <w:t xml:space="preserve"> UKUPNO IMOVINA</w:t>
            </w:r>
          </w:p>
        </w:tc>
        <w:tc>
          <w:tcPr>
            <w:tcW w:type="dxa" w:w="274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bCs/>
              </w:rPr>
              <w:t>1.600.086,00</w:t>
            </w:r>
          </w:p>
        </w:tc>
        <w:tc>
          <w:tcPr>
            <w:tcW w:type="dxa" w:w="2880"/>
            <w:gridSpan w:val="3"/>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bCs/>
                <w:color w:val="FF420E"/>
              </w:rPr>
              <w:t>35.310,00</w:t>
            </w:r>
          </w:p>
        </w:tc>
      </w:tr>
      <w:tr w:rsidTr="00C05602" w:rsidR="00794C56" w:rsidRPr="005F2030">
        <w:trPr>
          <w:gridAfter w:val="1"/>
          <w:wAfter w:type="dxa" w:w="75"/>
          <w:trHeight w:val="1"/>
        </w:trPr>
        <w:tc>
          <w:tcPr>
            <w:tcW w:type="dxa" w:w="3120"/>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rPr>
                <w:bCs/>
              </w:rPr>
              <w:t xml:space="preserve">POZICIJA </w:t>
            </w:r>
          </w:p>
        </w:tc>
        <w:tc>
          <w:tcPr>
            <w:tcW w:type="dxa" w:w="277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bCs/>
              </w:rPr>
              <w:t>Knjigovodstvena vrijednost po bilanci  na dan 31.12.2012</w:t>
            </w:r>
          </w:p>
        </w:tc>
        <w:tc>
          <w:tcPr>
            <w:tcW w:type="dxa" w:w="2745"/>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bCs/>
              </w:rPr>
              <w:t xml:space="preserve">Vrijednost </w:t>
            </w:r>
            <w:r w:rsidR="00526302" w:rsidRPr="005F2030">
              <w:rPr>
                <w:bCs/>
              </w:rPr>
              <w:t>procijenjene</w:t>
            </w:r>
            <w:r w:rsidRPr="005F2030">
              <w:rPr>
                <w:bCs/>
              </w:rPr>
              <w:t xml:space="preserve"> imovine bilanca na dan 03.10.2018.</w:t>
            </w:r>
          </w:p>
        </w:tc>
      </w:tr>
      <w:tr w:rsidTr="00C05602" w:rsidR="00794C56" w:rsidRPr="005F2030">
        <w:trPr>
          <w:gridAfter w:val="1"/>
          <w:wAfter w:type="dxa" w:w="75"/>
          <w:trHeight w:val="1"/>
        </w:trPr>
        <w:tc>
          <w:tcPr>
            <w:tcW w:type="dxa" w:w="3120"/>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t>Obveze za zajmove</w:t>
            </w:r>
          </w:p>
        </w:tc>
        <w:tc>
          <w:tcPr>
            <w:tcW w:type="dxa" w:w="277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802.341,00</w:t>
            </w:r>
          </w:p>
        </w:tc>
        <w:tc>
          <w:tcPr>
            <w:tcW w:type="dxa" w:w="2745"/>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0,00</w:t>
            </w:r>
          </w:p>
        </w:tc>
      </w:tr>
      <w:tr w:rsidTr="00C05602" w:rsidR="00794C56" w:rsidRPr="005F2030">
        <w:trPr>
          <w:gridAfter w:val="1"/>
          <w:wAfter w:type="dxa" w:w="75"/>
          <w:trHeight w:val="1"/>
        </w:trPr>
        <w:tc>
          <w:tcPr>
            <w:tcW w:type="dxa" w:w="3120"/>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t xml:space="preserve">Obveze prema dobavljačima (kratkoročne) </w:t>
            </w:r>
          </w:p>
        </w:tc>
        <w:tc>
          <w:tcPr>
            <w:tcW w:type="dxa" w:w="277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796.815,00</w:t>
            </w:r>
          </w:p>
        </w:tc>
        <w:tc>
          <w:tcPr>
            <w:tcW w:type="dxa" w:w="2745"/>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0,00</w:t>
            </w:r>
          </w:p>
        </w:tc>
      </w:tr>
      <w:tr w:rsidTr="00C05602" w:rsidR="00794C56" w:rsidRPr="005F2030">
        <w:trPr>
          <w:gridAfter w:val="1"/>
          <w:wAfter w:type="dxa" w:w="75"/>
          <w:trHeight w:val="1"/>
        </w:trPr>
        <w:tc>
          <w:tcPr>
            <w:tcW w:type="dxa" w:w="3120"/>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t xml:space="preserve">Ostale kratkoročne obveze </w:t>
            </w:r>
          </w:p>
        </w:tc>
        <w:tc>
          <w:tcPr>
            <w:tcW w:type="dxa" w:w="277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t>181.837,00</w:t>
            </w:r>
          </w:p>
        </w:tc>
        <w:tc>
          <w:tcPr>
            <w:tcW w:type="dxa" w:w="2745"/>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color w:val="FF420E"/>
              </w:rPr>
              <w:t>13.002,07</w:t>
            </w:r>
          </w:p>
        </w:tc>
      </w:tr>
      <w:tr w:rsidTr="00C05602" w:rsidR="00794C56" w:rsidRPr="005F2030">
        <w:trPr>
          <w:gridAfter w:val="1"/>
          <w:wAfter w:type="dxa" w:w="75"/>
          <w:trHeight w:val="1"/>
        </w:trPr>
        <w:tc>
          <w:tcPr>
            <w:tcW w:type="dxa" w:w="3120"/>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rPr>
                <w:rFonts w:cs="Calibri"/>
              </w:rPr>
            </w:pPr>
            <w:r w:rsidRPr="005F2030">
              <w:rPr>
                <w:bCs/>
              </w:rPr>
              <w:t xml:space="preserve"> UKUPNO OBVEZE</w:t>
            </w:r>
          </w:p>
        </w:tc>
        <w:tc>
          <w:tcPr>
            <w:tcW w:type="dxa" w:w="2775"/>
            <w:gridSpan w:val="2"/>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bCs/>
              </w:rPr>
              <w:t>1.600.086,00</w:t>
            </w:r>
          </w:p>
        </w:tc>
        <w:tc>
          <w:tcPr>
            <w:tcW w:type="dxa" w:w="2745"/>
            <w:tcBorders>
              <w:top w:space="0" w:sz="2" w:color="000000" w:val="single"/>
              <w:left w:space="0" w:sz="2" w:color="000000" w:val="single"/>
              <w:bottom w:space="0" w:sz="2" w:color="000000" w:val="single"/>
              <w:right w:space="0" w:sz="2" w:color="000000" w:val="single"/>
            </w:tcBorders>
            <w:shd w:fill="FFFFFF" w:color="000000" w:val="clear"/>
            <w:vAlign w:val="center"/>
          </w:tcPr>
          <w:p w:rsidRDefault="00794C56" w:rsidP="00C05602" w:rsidR="00794C56" w:rsidRPr="005F2030">
            <w:pPr>
              <w:spacing w:after="200"/>
              <w:jc w:val="right"/>
              <w:rPr>
                <w:rFonts w:cs="Calibri"/>
              </w:rPr>
            </w:pPr>
            <w:r w:rsidRPr="005F2030">
              <w:rPr>
                <w:bCs/>
                <w:color w:val="FF420E"/>
              </w:rPr>
              <w:t xml:space="preserve">13.002,75 </w:t>
            </w:r>
          </w:p>
        </w:tc>
      </w:tr>
    </w:tbl>
    <w:p w:rsidRDefault="00794C56" w:rsidP="00794C56" w:rsidR="00794C56" w:rsidRPr="005F2030">
      <w:pPr>
        <w:spacing w:lineRule="auto" w:line="360" w:after="200"/>
        <w:rPr>
          <w:sz w:val="24"/>
          <w:szCs w:val="24"/>
        </w:rPr>
      </w:pPr>
    </w:p>
    <w:p w:rsidRDefault="00794C56" w:rsidP="00794C56" w:rsidR="00794C56" w:rsidRPr="005F2030">
      <w:pPr>
        <w:spacing w:lineRule="auto" w:line="360" w:after="200"/>
        <w:rPr>
          <w:bCs/>
          <w:color w:val="1D1B11"/>
          <w:sz w:val="24"/>
          <w:szCs w:val="24"/>
        </w:rPr>
      </w:pPr>
      <w:r w:rsidRPr="005F2030">
        <w:rPr>
          <w:bCs/>
          <w:color w:val="1D1B11"/>
          <w:sz w:val="24"/>
          <w:szCs w:val="24"/>
        </w:rPr>
        <w:t>Obveze:</w:t>
      </w:r>
    </w:p>
    <w:p w:rsidRDefault="00794C56" w:rsidP="00794C56" w:rsidR="00794C56" w:rsidRPr="005F2030">
      <w:pPr>
        <w:jc w:val="both"/>
        <w:rPr>
          <w:sz w:val="24"/>
          <w:szCs w:val="24"/>
        </w:rPr>
      </w:pPr>
      <w:r w:rsidRPr="005F2030">
        <w:rPr>
          <w:sz w:val="24"/>
          <w:szCs w:val="24"/>
        </w:rPr>
        <w:t>Prema jedinoj prijavljenoj tražbini stečajni vjerovnik: Republika Hrvatska, Ministarstvo financija, Porezna uprava prijavio je obveze stečajnog dužnika u iznosu od 17.145,69 kuna i to II višeg isplatnog reda.</w:t>
      </w:r>
    </w:p>
    <w:p w:rsidRDefault="00794C56" w:rsidP="00794C56" w:rsidR="00794C56" w:rsidRPr="005F2030">
      <w:pPr>
        <w:jc w:val="both"/>
        <w:rPr>
          <w:sz w:val="24"/>
          <w:szCs w:val="24"/>
        </w:rPr>
      </w:pPr>
      <w:r w:rsidRPr="005F2030">
        <w:rPr>
          <w:sz w:val="24"/>
          <w:szCs w:val="24"/>
        </w:rPr>
        <w:t>Struktura prijavljene tražbine iznosi:</w:t>
      </w:r>
    </w:p>
    <w:p w:rsidRDefault="00794C56" w:rsidP="00794C56" w:rsidR="00794C56" w:rsidRPr="005F2030">
      <w:pPr>
        <w:pStyle w:val="Bezproreda"/>
        <w:jc w:val="both"/>
        <w:rPr>
          <w:rFonts w:hAnsi="Times New Roman" w:ascii="Times New Roman"/>
          <w:sz w:val="24"/>
          <w:szCs w:val="24"/>
        </w:rPr>
      </w:pP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 xml:space="preserve">Iznosi u kunama:                                                 PRIJAVLJENO    PRIZNATO     OSPORENO </w:t>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lastRenderedPageBreak/>
        <w:t>PDV</w:t>
      </w:r>
      <w:r w:rsidRPr="005F2030">
        <w:rPr>
          <w:rFonts w:eastAsia="Times New Roman" w:hAnsi="Times New Roman" w:ascii="Times New Roman"/>
          <w:sz w:val="24"/>
          <w:szCs w:val="24"/>
          <w:lang w:eastAsia="hr-HR"/>
        </w:rPr>
        <w:tab/>
        <w:t>2010.g</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t xml:space="preserve"> 447,13</w:t>
      </w:r>
      <w:r w:rsidRPr="005F2030">
        <w:rPr>
          <w:rFonts w:eastAsia="Times New Roman" w:hAnsi="Times New Roman" w:ascii="Times New Roman"/>
          <w:sz w:val="24"/>
          <w:szCs w:val="24"/>
          <w:lang w:eastAsia="hr-HR"/>
        </w:rPr>
        <w:tab/>
        <w:t xml:space="preserve">      0,00                  447,13</w:t>
      </w:r>
      <w:r w:rsidRPr="005F2030">
        <w:rPr>
          <w:rFonts w:eastAsia="Times New Roman" w:hAnsi="Times New Roman" w:ascii="Times New Roman"/>
          <w:sz w:val="24"/>
          <w:szCs w:val="24"/>
          <w:lang w:eastAsia="hr-HR"/>
        </w:rPr>
        <w:tab/>
        <w:t xml:space="preserve"> </w:t>
      </w:r>
      <w:r w:rsidRPr="005F2030">
        <w:rPr>
          <w:rFonts w:eastAsia="Times New Roman" w:hAnsi="Times New Roman" w:ascii="Times New Roman"/>
          <w:sz w:val="24"/>
          <w:szCs w:val="24"/>
          <w:lang w:eastAsia="hr-HR"/>
        </w:rPr>
        <w:tab/>
        <w:t xml:space="preserve">                    </w:t>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PDV</w:t>
      </w:r>
      <w:r w:rsidRPr="005F2030">
        <w:rPr>
          <w:rFonts w:eastAsia="Times New Roman" w:hAnsi="Times New Roman" w:ascii="Times New Roman"/>
          <w:sz w:val="24"/>
          <w:szCs w:val="24"/>
          <w:lang w:eastAsia="hr-HR"/>
        </w:rPr>
        <w:tab/>
        <w:t>2011.g</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t xml:space="preserve"> 3.273,09           3.273,09</w:t>
      </w:r>
      <w:r w:rsidRPr="005F2030">
        <w:rPr>
          <w:rFonts w:eastAsia="Times New Roman" w:hAnsi="Times New Roman" w:ascii="Times New Roman"/>
          <w:sz w:val="24"/>
          <w:szCs w:val="24"/>
          <w:lang w:eastAsia="hr-HR"/>
        </w:rPr>
        <w:tab/>
        <w:t xml:space="preserve">          0,00</w:t>
      </w:r>
      <w:r w:rsidRPr="005F2030">
        <w:rPr>
          <w:rFonts w:eastAsia="Times New Roman" w:hAnsi="Times New Roman" w:ascii="Times New Roman"/>
          <w:sz w:val="24"/>
          <w:szCs w:val="24"/>
          <w:lang w:eastAsia="hr-HR"/>
        </w:rPr>
        <w:tab/>
      </w:r>
    </w:p>
    <w:p w:rsidRDefault="00794C56" w:rsidP="00794C56" w:rsidR="00794C56" w:rsidRPr="005F2030">
      <w:pPr>
        <w:pStyle w:val="Bezproreda"/>
        <w:jc w:val="both"/>
        <w:rPr>
          <w:rFonts w:eastAsia="Times New Roman" w:hAnsi="Times New Roman" w:ascii="Times New Roman"/>
          <w:sz w:val="24"/>
          <w:szCs w:val="24"/>
          <w:lang w:eastAsia="hr-HR"/>
        </w:rPr>
      </w:pP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POREZ NA CESTOVNA MOTORNA VOZILA</w:t>
      </w:r>
      <w:r w:rsidRPr="005F2030">
        <w:rPr>
          <w:rFonts w:eastAsia="Times New Roman" w:hAnsi="Times New Roman" w:ascii="Times New Roman"/>
          <w:sz w:val="24"/>
          <w:szCs w:val="24"/>
          <w:lang w:eastAsia="hr-HR"/>
        </w:rPr>
        <w:tab/>
        <w:t xml:space="preserve">   347,81</w:t>
      </w:r>
      <w:r w:rsidRPr="005F2030">
        <w:rPr>
          <w:rFonts w:eastAsia="Times New Roman" w:hAnsi="Times New Roman" w:ascii="Times New Roman"/>
          <w:sz w:val="24"/>
          <w:szCs w:val="24"/>
          <w:lang w:eastAsia="hr-HR"/>
        </w:rPr>
        <w:tab/>
        <w:t xml:space="preserve">    0,00                    347,81</w:t>
      </w:r>
      <w:r w:rsidRPr="005F2030">
        <w:rPr>
          <w:rFonts w:eastAsia="Times New Roman" w:hAnsi="Times New Roman" w:ascii="Times New Roman"/>
          <w:sz w:val="24"/>
          <w:szCs w:val="24"/>
          <w:lang w:eastAsia="hr-HR"/>
        </w:rPr>
        <w:tab/>
      </w:r>
    </w:p>
    <w:p w:rsidRDefault="00794C56" w:rsidP="00794C56" w:rsidR="00794C56" w:rsidRPr="005F2030">
      <w:pPr>
        <w:pStyle w:val="Bezproreda"/>
        <w:jc w:val="both"/>
        <w:rPr>
          <w:rFonts w:eastAsia="Times New Roman" w:hAnsi="Times New Roman" w:ascii="Times New Roman"/>
          <w:sz w:val="24"/>
          <w:szCs w:val="24"/>
          <w:lang w:eastAsia="hr-HR"/>
        </w:rPr>
      </w:pP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POREZ NA TVRTKU</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t>3.522,90</w:t>
      </w:r>
      <w:r w:rsidRPr="005F2030">
        <w:rPr>
          <w:rFonts w:eastAsia="Times New Roman" w:hAnsi="Times New Roman" w:ascii="Times New Roman"/>
          <w:sz w:val="24"/>
          <w:szCs w:val="24"/>
          <w:lang w:eastAsia="hr-HR"/>
        </w:rPr>
        <w:tab/>
        <w:t xml:space="preserve">   390,67               3.132,23</w:t>
      </w:r>
      <w:r w:rsidRPr="005F2030">
        <w:rPr>
          <w:rFonts w:eastAsia="Times New Roman" w:hAnsi="Times New Roman" w:ascii="Times New Roman"/>
          <w:sz w:val="24"/>
          <w:szCs w:val="24"/>
          <w:lang w:eastAsia="hr-HR"/>
        </w:rPr>
        <w:tab/>
      </w:r>
    </w:p>
    <w:p w:rsidRDefault="00794C56" w:rsidP="00794C56" w:rsidR="00794C56" w:rsidRPr="005F2030">
      <w:pPr>
        <w:pStyle w:val="Bezproreda"/>
        <w:jc w:val="both"/>
        <w:rPr>
          <w:rFonts w:eastAsia="Times New Roman" w:hAnsi="Times New Roman" w:ascii="Times New Roman"/>
          <w:sz w:val="24"/>
          <w:szCs w:val="24"/>
          <w:lang w:eastAsia="hr-HR"/>
        </w:rPr>
      </w:pP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ČLANARINA TURISTIČKIM ZAJEDNICAMA</w:t>
      </w:r>
      <w:r w:rsidRPr="005F2030">
        <w:rPr>
          <w:rFonts w:eastAsia="Times New Roman" w:hAnsi="Times New Roman" w:ascii="Times New Roman"/>
          <w:sz w:val="24"/>
          <w:szCs w:val="24"/>
          <w:lang w:eastAsia="hr-HR"/>
        </w:rPr>
        <w:tab/>
        <w:t xml:space="preserve">  2,20</w:t>
      </w:r>
      <w:r w:rsidRPr="005F2030">
        <w:rPr>
          <w:rFonts w:eastAsia="Times New Roman" w:hAnsi="Times New Roman" w:ascii="Times New Roman"/>
          <w:sz w:val="24"/>
          <w:szCs w:val="24"/>
          <w:lang w:eastAsia="hr-HR"/>
        </w:rPr>
        <w:tab/>
        <w:t xml:space="preserve">                 0,00                      2,20</w:t>
      </w:r>
      <w:r w:rsidRPr="005F2030">
        <w:rPr>
          <w:rFonts w:eastAsia="Times New Roman" w:hAnsi="Times New Roman" w:ascii="Times New Roman"/>
          <w:sz w:val="24"/>
          <w:szCs w:val="24"/>
          <w:lang w:eastAsia="hr-HR"/>
        </w:rPr>
        <w:tab/>
      </w:r>
    </w:p>
    <w:p w:rsidRDefault="00794C56" w:rsidP="00794C56" w:rsidR="00794C56" w:rsidRPr="005F2030">
      <w:pPr>
        <w:pStyle w:val="Bezproreda"/>
        <w:jc w:val="both"/>
        <w:rPr>
          <w:rFonts w:eastAsia="Times New Roman" w:hAnsi="Times New Roman" w:ascii="Times New Roman"/>
          <w:sz w:val="24"/>
          <w:szCs w:val="24"/>
          <w:lang w:eastAsia="hr-HR"/>
        </w:rPr>
      </w:pP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ČLANARINA HGK</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t>3.361,81</w:t>
      </w:r>
      <w:r w:rsidRPr="005F2030">
        <w:rPr>
          <w:rFonts w:eastAsia="Times New Roman" w:hAnsi="Times New Roman" w:ascii="Times New Roman"/>
          <w:sz w:val="24"/>
          <w:szCs w:val="24"/>
          <w:lang w:eastAsia="hr-HR"/>
        </w:rPr>
        <w:tab/>
        <w:t>2.138,75               1.223,06</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t xml:space="preserve"> </w:t>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TROŠKOVI POSTUPKA PRISILNE NAPLATE</w:t>
      </w:r>
      <w:r w:rsidRPr="005F2030">
        <w:rPr>
          <w:rFonts w:eastAsia="Times New Roman" w:hAnsi="Times New Roman" w:ascii="Times New Roman"/>
          <w:sz w:val="24"/>
          <w:szCs w:val="24"/>
          <w:lang w:eastAsia="hr-HR"/>
        </w:rPr>
        <w:tab/>
        <w:t xml:space="preserve">   600,00               600,00               0,00</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PRISILNA NAPLATA SUDSKIH PRISTOJBI</w:t>
      </w:r>
      <w:r w:rsidRPr="005F2030">
        <w:rPr>
          <w:rFonts w:eastAsia="Times New Roman" w:hAnsi="Times New Roman" w:ascii="Times New Roman"/>
          <w:sz w:val="24"/>
          <w:szCs w:val="24"/>
          <w:lang w:eastAsia="hr-HR"/>
        </w:rPr>
        <w:tab/>
        <w:t>1.000,00</w:t>
      </w:r>
      <w:r w:rsidRPr="005F2030">
        <w:rPr>
          <w:rFonts w:eastAsia="Times New Roman" w:hAnsi="Times New Roman" w:ascii="Times New Roman"/>
          <w:sz w:val="24"/>
          <w:szCs w:val="24"/>
          <w:lang w:eastAsia="hr-HR"/>
        </w:rPr>
        <w:tab/>
        <w:t xml:space="preserve">     1.000,00            0,00</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 xml:space="preserve">Dokumentacija u prilogu prijave tražbine  </w:t>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je nedostajuća za navedeni iznos</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t>4.590,75              0,00</w:t>
      </w:r>
      <w:r w:rsidRPr="005F2030">
        <w:rPr>
          <w:rFonts w:eastAsia="Times New Roman" w:hAnsi="Times New Roman" w:ascii="Times New Roman"/>
          <w:sz w:val="24"/>
          <w:szCs w:val="24"/>
          <w:lang w:eastAsia="hr-HR"/>
        </w:rPr>
        <w:tab/>
        <w:t xml:space="preserve">                4.590,75</w:t>
      </w:r>
      <w:r w:rsidRPr="005F2030">
        <w:rPr>
          <w:rFonts w:eastAsia="Times New Roman" w:hAnsi="Times New Roman" w:ascii="Times New Roman"/>
          <w:sz w:val="24"/>
          <w:szCs w:val="24"/>
          <w:lang w:eastAsia="hr-HR"/>
        </w:rPr>
        <w:tab/>
      </w:r>
      <w:r w:rsidRPr="005F2030">
        <w:rPr>
          <w:rFonts w:eastAsia="Times New Roman" w:hAnsi="Times New Roman" w:ascii="Times New Roman"/>
          <w:sz w:val="24"/>
          <w:szCs w:val="24"/>
          <w:lang w:eastAsia="hr-HR"/>
        </w:rPr>
        <w:tab/>
      </w:r>
    </w:p>
    <w:p w:rsidRDefault="00794C56" w:rsidP="00794C56" w:rsidR="00794C56" w:rsidRPr="005F2030">
      <w:pPr>
        <w:pStyle w:val="Bezproreda"/>
        <w:jc w:val="both"/>
        <w:rPr>
          <w:rFonts w:eastAsia="Times New Roman" w:hAnsi="Times New Roman" w:ascii="Times New Roman"/>
          <w:bCs/>
          <w:sz w:val="24"/>
          <w:szCs w:val="24"/>
          <w:lang w:eastAsia="hr-HR"/>
        </w:rPr>
      </w:pPr>
      <w:r w:rsidRPr="005F2030">
        <w:rPr>
          <w:rFonts w:eastAsia="Times New Roman" w:hAnsi="Times New Roman" w:ascii="Times New Roman"/>
          <w:bCs/>
          <w:sz w:val="24"/>
          <w:szCs w:val="24"/>
          <w:lang w:eastAsia="hr-HR"/>
        </w:rPr>
        <w:t>UKUPNO</w:t>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t xml:space="preserve">            17.145,69              7.402,51       9.743,18</w:t>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p>
    <w:p w:rsidRDefault="00794C56" w:rsidP="00794C56" w:rsidR="00794C56" w:rsidRPr="005F2030">
      <w:pPr>
        <w:pStyle w:val="Bezproreda"/>
        <w:jc w:val="both"/>
        <w:rPr>
          <w:rFonts w:eastAsia="Times New Roman" w:hAnsi="Times New Roman" w:ascii="Times New Roman"/>
          <w:bCs/>
          <w:sz w:val="24"/>
          <w:szCs w:val="24"/>
          <w:lang w:eastAsia="hr-HR"/>
        </w:rPr>
      </w:pPr>
      <w:r w:rsidRPr="005F2030">
        <w:rPr>
          <w:rFonts w:eastAsia="Times New Roman" w:hAnsi="Times New Roman" w:ascii="Times New Roman"/>
          <w:bCs/>
          <w:sz w:val="24"/>
          <w:szCs w:val="24"/>
          <w:lang w:eastAsia="hr-HR"/>
        </w:rPr>
        <w:t>Pojašnjenje:</w:t>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r w:rsidRPr="005F2030">
        <w:rPr>
          <w:rFonts w:eastAsia="Times New Roman" w:hAnsi="Times New Roman" w:ascii="Times New Roman"/>
          <w:bCs/>
          <w:sz w:val="24"/>
          <w:szCs w:val="24"/>
          <w:lang w:eastAsia="hr-HR"/>
        </w:rPr>
        <w:tab/>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Za priznati porez na tvrtku obračunata kamata od 26.09.2016.g.  do 03.10.2018</w:t>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 xml:space="preserve">glavnica </w:t>
      </w:r>
      <w:r w:rsidRPr="005F2030">
        <w:rPr>
          <w:rFonts w:eastAsia="Times New Roman" w:hAnsi="Times New Roman" w:ascii="Times New Roman"/>
          <w:sz w:val="24"/>
          <w:szCs w:val="24"/>
          <w:lang w:eastAsia="hr-HR"/>
        </w:rPr>
        <w:tab/>
        <w:t>340,00 kn</w:t>
      </w:r>
    </w:p>
    <w:p w:rsidRDefault="00794C56" w:rsidP="00794C56" w:rsidR="00794C56" w:rsidRPr="005F2030">
      <w:pPr>
        <w:pStyle w:val="Bezproreda"/>
        <w:jc w:val="both"/>
        <w:rPr>
          <w:rFonts w:eastAsia="Times New Roman" w:hAnsi="Times New Roman" w:ascii="Times New Roman"/>
          <w:sz w:val="24"/>
          <w:szCs w:val="24"/>
          <w:lang w:eastAsia="hr-HR"/>
        </w:rPr>
      </w:pPr>
      <w:r w:rsidRPr="005F2030">
        <w:rPr>
          <w:rFonts w:eastAsia="Times New Roman" w:hAnsi="Times New Roman" w:ascii="Times New Roman"/>
          <w:sz w:val="24"/>
          <w:szCs w:val="24"/>
          <w:lang w:eastAsia="hr-HR"/>
        </w:rPr>
        <w:t xml:space="preserve">kamata    </w:t>
      </w:r>
      <w:r w:rsidRPr="005F2030">
        <w:rPr>
          <w:rFonts w:eastAsia="Times New Roman" w:hAnsi="Times New Roman" w:ascii="Times New Roman"/>
          <w:sz w:val="24"/>
          <w:szCs w:val="24"/>
          <w:lang w:eastAsia="hr-HR"/>
        </w:rPr>
        <w:tab/>
        <w:t xml:space="preserve">  50,67 kn</w:t>
      </w:r>
    </w:p>
    <w:p w:rsidRDefault="00794C56" w:rsidP="00794C56" w:rsidR="00794C56" w:rsidRPr="005F2030">
      <w:pPr>
        <w:pStyle w:val="Bezproreda"/>
        <w:jc w:val="both"/>
        <w:rPr>
          <w:rFonts w:eastAsia="Times New Roman" w:hAnsi="Times New Roman" w:ascii="Times New Roman"/>
          <w:bCs/>
          <w:sz w:val="24"/>
          <w:szCs w:val="24"/>
          <w:lang w:eastAsia="hr-HR"/>
        </w:rPr>
      </w:pPr>
      <w:r w:rsidRPr="005F2030">
        <w:rPr>
          <w:rFonts w:eastAsia="Times New Roman" w:hAnsi="Times New Roman" w:ascii="Times New Roman"/>
          <w:bCs/>
          <w:sz w:val="24"/>
          <w:szCs w:val="24"/>
          <w:lang w:eastAsia="hr-HR"/>
        </w:rPr>
        <w:t>Ukupno</w:t>
      </w:r>
      <w:r w:rsidRPr="005F2030">
        <w:rPr>
          <w:rFonts w:eastAsia="Times New Roman" w:hAnsi="Times New Roman" w:ascii="Times New Roman"/>
          <w:bCs/>
          <w:sz w:val="24"/>
          <w:szCs w:val="24"/>
          <w:lang w:eastAsia="hr-HR"/>
        </w:rPr>
        <w:tab/>
        <w:t xml:space="preserve">390,67 kn </w:t>
      </w:r>
    </w:p>
    <w:p w:rsidRDefault="00794C56" w:rsidP="00794C56" w:rsidR="00794C56" w:rsidRPr="005F2030">
      <w:pPr>
        <w:pStyle w:val="Bezproreda"/>
        <w:jc w:val="both"/>
        <w:rPr>
          <w:rFonts w:eastAsia="Times New Roman" w:hAnsi="Times New Roman" w:ascii="Times New Roman"/>
          <w:sz w:val="24"/>
          <w:szCs w:val="24"/>
          <w:lang w:eastAsia="hr-HR"/>
        </w:rPr>
      </w:pP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z w:val="24"/>
          <w:szCs w:val="24"/>
          <w:lang w:eastAsia="hr-HR"/>
        </w:rPr>
        <w:t xml:space="preserve">Za članarinu HGK </w:t>
      </w:r>
      <w:r w:rsidRPr="005F2030">
        <w:rPr>
          <w:rFonts w:hAnsi="Times New Roman" w:ascii="Times New Roman"/>
          <w:sz w:val="24"/>
          <w:szCs w:val="24"/>
          <w:lang w:eastAsia="hr-HR"/>
        </w:rPr>
        <w:tab/>
        <w:t>obračuna kamata  na iznos 660,00 od 31.12.2011.g. do 03.10.2018.g. iznosi</w:t>
      </w:r>
      <w:r w:rsidRPr="005F2030">
        <w:rPr>
          <w:rFonts w:hAnsi="Times New Roman" w:ascii="Times New Roman"/>
          <w:sz w:val="24"/>
          <w:szCs w:val="24"/>
          <w:lang w:eastAsia="hr-HR"/>
        </w:rPr>
        <w:tab/>
        <w:t>443,40</w:t>
      </w: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t xml:space="preserve">     504,00 od 31.12.2015.g. do 03.10.2018.g. iznosi </w:t>
      </w:r>
      <w:r w:rsidRPr="005F2030">
        <w:rPr>
          <w:rFonts w:hAnsi="Times New Roman" w:ascii="Times New Roman"/>
          <w:sz w:val="24"/>
          <w:szCs w:val="24"/>
          <w:lang w:eastAsia="hr-HR"/>
        </w:rPr>
        <w:tab/>
        <w:t>104,83</w:t>
      </w: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t xml:space="preserve">     378,00 od 31.12.2016.g. do 03.10.2018.g. iznosi </w:t>
      </w:r>
      <w:r w:rsidRPr="005F2030">
        <w:rPr>
          <w:rFonts w:hAnsi="Times New Roman" w:ascii="Times New Roman"/>
          <w:sz w:val="24"/>
          <w:szCs w:val="24"/>
          <w:lang w:eastAsia="hr-HR"/>
        </w:rPr>
        <w:tab/>
        <w:t xml:space="preserve"> 48,52 </w:t>
      </w:r>
      <w:r w:rsidRPr="005F2030">
        <w:rPr>
          <w:rFonts w:hAnsi="Times New Roman" w:ascii="Times New Roman"/>
          <w:sz w:val="24"/>
          <w:szCs w:val="24"/>
          <w:lang w:eastAsia="hr-HR"/>
        </w:rPr>
        <w:tab/>
      </w:r>
    </w:p>
    <w:p w:rsidRDefault="00794C56" w:rsidP="00794C56" w:rsidR="00794C56" w:rsidRPr="005F2030">
      <w:pPr>
        <w:pStyle w:val="Bezproreda"/>
        <w:rPr>
          <w:rFonts w:hAnsi="Times New Roman" w:ascii="Times New Roman"/>
          <w:sz w:val="24"/>
          <w:szCs w:val="24"/>
          <w:lang w:eastAsia="hr-HR"/>
        </w:rPr>
      </w:pPr>
      <w:r w:rsidRPr="005F2030">
        <w:rPr>
          <w:rFonts w:hAnsi="Times New Roman" w:ascii="Times New Roman"/>
          <w:sz w:val="24"/>
          <w:szCs w:val="24"/>
          <w:lang w:eastAsia="hr-HR"/>
        </w:rPr>
        <w:t>Ukupno</w:t>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t xml:space="preserve">  1.542,00</w:t>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r>
      <w:r w:rsidRPr="005F2030">
        <w:rPr>
          <w:rFonts w:hAnsi="Times New Roman" w:ascii="Times New Roman"/>
          <w:sz w:val="24"/>
          <w:szCs w:val="24"/>
          <w:lang w:eastAsia="hr-HR"/>
        </w:rPr>
        <w:tab/>
        <w:t xml:space="preserve">    </w:t>
      </w:r>
      <w:r w:rsidRPr="005F2030">
        <w:rPr>
          <w:rFonts w:hAnsi="Times New Roman" w:ascii="Times New Roman"/>
          <w:sz w:val="24"/>
          <w:szCs w:val="24"/>
          <w:lang w:eastAsia="hr-HR"/>
        </w:rPr>
        <w:tab/>
        <w:t>596,75</w:t>
      </w:r>
      <w:r w:rsidRPr="005F2030">
        <w:rPr>
          <w:rFonts w:hAnsi="Times New Roman" w:ascii="Times New Roman"/>
          <w:sz w:val="24"/>
          <w:szCs w:val="24"/>
          <w:lang w:eastAsia="hr-HR"/>
        </w:rPr>
        <w:tab/>
      </w:r>
      <w:r w:rsidRPr="005F2030">
        <w:rPr>
          <w:rFonts w:hAnsi="Times New Roman" w:ascii="Times New Roman"/>
          <w:sz w:val="24"/>
          <w:szCs w:val="24"/>
          <w:lang w:eastAsia="hr-HR"/>
        </w:rPr>
        <w:tab/>
      </w:r>
    </w:p>
    <w:p w:rsidRDefault="00794C56" w:rsidP="00794C56" w:rsidR="00794C56" w:rsidRPr="005F2030">
      <w:pPr>
        <w:pStyle w:val="Bezproreda"/>
        <w:rPr>
          <w:rFonts w:hAnsi="Times New Roman" w:ascii="Times New Roman"/>
          <w:bCs/>
          <w:sz w:val="24"/>
          <w:szCs w:val="24"/>
          <w:lang w:eastAsia="hr-HR"/>
        </w:rPr>
      </w:pPr>
      <w:r w:rsidRPr="005F2030">
        <w:rPr>
          <w:rFonts w:hAnsi="Times New Roman" w:ascii="Times New Roman"/>
          <w:bCs/>
          <w:sz w:val="24"/>
          <w:szCs w:val="24"/>
          <w:lang w:eastAsia="hr-HR"/>
        </w:rPr>
        <w:t>Sveukupno priznata članarina HGK</w:t>
      </w:r>
      <w:r w:rsidRPr="005F2030">
        <w:rPr>
          <w:rFonts w:hAnsi="Times New Roman" w:ascii="Times New Roman"/>
          <w:bCs/>
          <w:sz w:val="24"/>
          <w:szCs w:val="24"/>
          <w:lang w:eastAsia="hr-HR"/>
        </w:rPr>
        <w:tab/>
      </w:r>
      <w:r w:rsidRPr="005F2030">
        <w:rPr>
          <w:rFonts w:hAnsi="Times New Roman" w:ascii="Times New Roman"/>
          <w:bCs/>
          <w:sz w:val="24"/>
          <w:szCs w:val="24"/>
          <w:lang w:eastAsia="hr-HR"/>
        </w:rPr>
        <w:tab/>
        <w:t>2.138,75 kn</w:t>
      </w:r>
    </w:p>
    <w:p w:rsidRDefault="00794C56" w:rsidP="00794C56" w:rsidR="00794C56" w:rsidRPr="005F2030">
      <w:pPr>
        <w:jc w:val="both"/>
        <w:rPr>
          <w:sz w:val="24"/>
          <w:szCs w:val="24"/>
        </w:rPr>
      </w:pPr>
    </w:p>
    <w:p w:rsidRDefault="00794C56" w:rsidP="00794C56" w:rsidR="00794C56" w:rsidRPr="005F2030">
      <w:pPr>
        <w:ind w:firstLine="709"/>
        <w:jc w:val="both"/>
        <w:rPr>
          <w:sz w:val="24"/>
          <w:szCs w:val="24"/>
        </w:rPr>
      </w:pPr>
      <w:r w:rsidRPr="005F2030">
        <w:rPr>
          <w:sz w:val="24"/>
          <w:szCs w:val="24"/>
        </w:rPr>
        <w:t>Od prijavljenog iznosa od 17.145,69 kn priznata je tražbina u iznosu od 7.402,51 kn, a osporena u iznosu od 9.743,18 kn, time da je iznos od 4.590,75 kn osporen jer prijava ne sadrži dokumentaciju na koji se taj iznos odnosi, dok je preostali iznos od 5.152,43 kn osporen zbog zastare (odnosi se na tražbine nastale u 2010. godini, pa je protekao opći zastarni rok od 6 godina).</w:t>
      </w:r>
    </w:p>
    <w:p w:rsidRDefault="00794C56" w:rsidP="00794C56" w:rsidR="00794C56" w:rsidRPr="005F2030">
      <w:pPr>
        <w:spacing w:lineRule="auto" w:line="276"/>
        <w:jc w:val="both"/>
        <w:rPr>
          <w:bCs/>
          <w:color w:val="1D1B11"/>
          <w:sz w:val="24"/>
          <w:szCs w:val="24"/>
        </w:rPr>
      </w:pPr>
    </w:p>
    <w:p w:rsidRDefault="00794C56" w:rsidP="00794C56" w:rsidR="00794C56" w:rsidRPr="005F2030">
      <w:pPr>
        <w:spacing w:lineRule="auto" w:line="276"/>
        <w:jc w:val="both"/>
        <w:rPr>
          <w:bCs/>
          <w:color w:val="1D1B11"/>
          <w:sz w:val="24"/>
          <w:szCs w:val="24"/>
        </w:rPr>
      </w:pPr>
      <w:r w:rsidRPr="005F2030">
        <w:rPr>
          <w:bCs/>
          <w:color w:val="1D1B11"/>
          <w:sz w:val="24"/>
          <w:szCs w:val="24"/>
        </w:rPr>
        <w:t>RAZLUČNA PRAVA:</w:t>
      </w:r>
    </w:p>
    <w:p w:rsidRDefault="00794C56" w:rsidP="00794C56" w:rsidR="00794C56" w:rsidRPr="005F2030">
      <w:pPr>
        <w:spacing w:lineRule="auto" w:line="276"/>
        <w:jc w:val="both"/>
        <w:rPr>
          <w:color w:val="1D1B11"/>
          <w:sz w:val="24"/>
          <w:szCs w:val="24"/>
        </w:rPr>
      </w:pPr>
      <w:r w:rsidRPr="005F2030">
        <w:rPr>
          <w:color w:val="1D1B11"/>
          <w:sz w:val="24"/>
          <w:szCs w:val="24"/>
        </w:rPr>
        <w:lastRenderedPageBreak/>
        <w:tab/>
        <w:t>Na osobnom vozilu FIAT PUNTO, stoji zabrana otuđenja, Trgovački sud Zagreb, broj OVR-4205/12 od 21.08.2012.g., međutim iz uvjerenja dobivenog od Centra za vozila Hrvatske d.d. nema tereta na vozilima.</w:t>
      </w:r>
    </w:p>
    <w:p w:rsidRDefault="00794C56" w:rsidP="00794C56" w:rsidR="00794C56" w:rsidRPr="005F2030">
      <w:pPr>
        <w:spacing w:lineRule="auto" w:line="276"/>
        <w:jc w:val="both"/>
        <w:rPr>
          <w:rFonts w:cs="Calibri"/>
        </w:rPr>
      </w:pPr>
    </w:p>
    <w:p w:rsidRDefault="00794C56" w:rsidP="00794C56" w:rsidR="00794C56" w:rsidRPr="005F2030">
      <w:pPr>
        <w:spacing w:lineRule="auto" w:line="276"/>
        <w:jc w:val="both"/>
        <w:rPr>
          <w:bCs/>
          <w:color w:val="1D1B11"/>
          <w:sz w:val="24"/>
          <w:szCs w:val="24"/>
        </w:rPr>
      </w:pPr>
      <w:r w:rsidRPr="005F2030">
        <w:rPr>
          <w:bCs/>
          <w:color w:val="1D1B11"/>
          <w:sz w:val="24"/>
          <w:szCs w:val="24"/>
        </w:rPr>
        <w:t>IZLUČNA PRAVA:</w:t>
      </w:r>
    </w:p>
    <w:p w:rsidRDefault="00794C56" w:rsidP="00794C56" w:rsidR="00794C56" w:rsidRPr="005F2030">
      <w:pPr>
        <w:spacing w:lineRule="auto" w:line="276"/>
        <w:jc w:val="both"/>
        <w:rPr>
          <w:bCs/>
          <w:color w:val="1D1B11"/>
          <w:sz w:val="24"/>
          <w:szCs w:val="24"/>
        </w:rPr>
      </w:pPr>
      <w:r w:rsidRPr="005F2030">
        <w:rPr>
          <w:bCs/>
          <w:color w:val="1D1B11"/>
          <w:sz w:val="24"/>
          <w:szCs w:val="24"/>
        </w:rPr>
        <w:t>Stečajni upravitelj nije upoznat sa postojanjem izlučnog prava bilo kojeg vjerovnika.</w:t>
      </w:r>
    </w:p>
    <w:p w:rsidRDefault="00794C56" w:rsidP="00526302" w:rsidR="00794C56" w:rsidRPr="005F2030">
      <w:pPr>
        <w:overflowPunct/>
        <w:autoSpaceDE/>
        <w:autoSpaceDN/>
        <w:adjustRightInd/>
        <w:textAlignment w:val="auto"/>
        <w:rPr>
          <w:rFonts w:cs="Calibri"/>
        </w:rPr>
      </w:pPr>
    </w:p>
    <w:p w:rsidRDefault="00887331" w:rsidP="00887331" w:rsidR="00887331" w:rsidRPr="005F2030">
      <w:pPr>
        <w:pStyle w:val="Zaglavlje"/>
        <w:rPr>
          <w:sz w:val="22"/>
          <w:szCs w:val="22"/>
        </w:rPr>
      </w:pPr>
    </w:p>
    <w:p w:rsidRDefault="00887331" w:rsidP="00887331" w:rsidR="00887331" w:rsidRPr="005F2030">
      <w:pPr>
        <w:pStyle w:val="Zaglavlje"/>
        <w:rPr>
          <w:sz w:val="22"/>
          <w:szCs w:val="22"/>
        </w:rPr>
      </w:pPr>
      <w:r w:rsidRPr="005F2030">
        <w:rPr>
          <w:sz w:val="22"/>
          <w:szCs w:val="22"/>
        </w:rPr>
        <w:tab/>
        <w:t>REKAPITULACIJA</w:t>
      </w:r>
    </w:p>
    <w:p w:rsidRDefault="00887331" w:rsidP="00887331" w:rsidR="00887331" w:rsidRPr="005F2030">
      <w:pPr>
        <w:pStyle w:val="Zaglavlje"/>
        <w:rPr>
          <w:sz w:val="22"/>
          <w:szCs w:val="22"/>
        </w:rPr>
      </w:pPr>
    </w:p>
    <w:tbl>
      <w:tblPr>
        <w:tblW w:type="pct" w:w="5000"/>
        <w:tblCellMar>
          <w:top w:type="dxa" w:w="55"/>
          <w:left w:type="dxa" w:w="55"/>
          <w:bottom w:type="dxa" w:w="55"/>
          <w:right w:type="dxa" w:w="55"/>
        </w:tblCellMar>
        <w:tblLook w:val="0000" w:noVBand="0" w:noHBand="0" w:lastColumn="0" w:firstColumn="0" w:lastRow="0" w:firstRow="0"/>
      </w:tblPr>
      <w:tblGrid>
        <w:gridCol w:w="3477"/>
        <w:gridCol w:w="1039"/>
        <w:gridCol w:w="12"/>
        <w:gridCol w:w="971"/>
        <w:gridCol w:w="950"/>
        <w:gridCol w:w="756"/>
        <w:gridCol w:w="24"/>
        <w:gridCol w:w="881"/>
        <w:gridCol w:w="11"/>
        <w:gridCol w:w="569"/>
        <w:gridCol w:w="824"/>
      </w:tblGrid>
      <w:tr w:rsidTr="00887331" w:rsidR="00887331" w:rsidRPr="005F2030">
        <w:tc>
          <w:tcPr>
            <w:tcW w:type="pct" w:w="1852"/>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p>
        </w:tc>
        <w:tc>
          <w:tcPr>
            <w:tcW w:type="pct" w:w="500"/>
            <w:gridSpan w:val="2"/>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r w:rsidRPr="005F2030">
              <w:rPr>
                <w:sz w:val="22"/>
                <w:szCs w:val="22"/>
              </w:rPr>
              <w:t>Iznos prijavljene tražbine u kn</w:t>
            </w:r>
          </w:p>
        </w:tc>
        <w:tc>
          <w:tcPr>
            <w:tcW w:type="pct" w:w="535"/>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p>
        </w:tc>
        <w:tc>
          <w:tcPr>
            <w:tcW w:type="pct" w:w="443"/>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r w:rsidRPr="005F2030">
              <w:rPr>
                <w:sz w:val="22"/>
                <w:szCs w:val="22"/>
              </w:rPr>
              <w:t>Iznos priznate tražbine u kn</w:t>
            </w:r>
          </w:p>
        </w:tc>
        <w:tc>
          <w:tcPr>
            <w:tcW w:type="pct" w:w="422"/>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p>
        </w:tc>
        <w:tc>
          <w:tcPr>
            <w:tcW w:type="pct" w:w="463"/>
            <w:gridSpan w:val="3"/>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r w:rsidRPr="005F2030">
              <w:rPr>
                <w:sz w:val="22"/>
                <w:szCs w:val="22"/>
              </w:rPr>
              <w:t>Iznos osporene tražbine</w:t>
            </w:r>
          </w:p>
        </w:tc>
        <w:tc>
          <w:tcPr>
            <w:tcW w:type="pct" w:w="319"/>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p>
        </w:tc>
        <w:tc>
          <w:tcPr>
            <w:tcW w:type="pct" w:w="466"/>
            <w:tcBorders>
              <w:top w:space="0" w:sz="1" w:color="000000" w:val="single"/>
              <w:left w:space="0" w:sz="1" w:color="000000" w:val="single"/>
              <w:bottom w:space="0" w:sz="1" w:color="000000" w:val="single"/>
              <w:right w:space="0" w:sz="1" w:color="000000" w:val="single"/>
            </w:tcBorders>
            <w:shd w:fill="auto" w:color="auto" w:val="clear"/>
          </w:tcPr>
          <w:p w:rsidRDefault="00887331" w:rsidP="00C05602" w:rsidR="00887331" w:rsidRPr="005F2030">
            <w:pPr>
              <w:pStyle w:val="Sadrajitablice"/>
              <w:rPr>
                <w:sz w:val="22"/>
                <w:szCs w:val="22"/>
              </w:rPr>
            </w:pPr>
          </w:p>
        </w:tc>
      </w:tr>
      <w:tr w:rsidTr="00887331" w:rsidR="00887331" w:rsidRPr="005F2030">
        <w:tc>
          <w:tcPr>
            <w:tcW w:type="pct" w:w="1852"/>
            <w:tcBorders>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r w:rsidRPr="005F2030">
              <w:rPr>
                <w:sz w:val="22"/>
                <w:szCs w:val="22"/>
              </w:rPr>
              <w:t>Sveukupno prvi viši isplatni red</w:t>
            </w:r>
          </w:p>
        </w:tc>
        <w:tc>
          <w:tcPr>
            <w:tcW w:type="pct" w:w="500"/>
            <w:gridSpan w:val="2"/>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r w:rsidRPr="005F2030">
              <w:rPr>
                <w:sz w:val="22"/>
                <w:szCs w:val="22"/>
              </w:rPr>
              <w:t>0,00</w:t>
            </w:r>
          </w:p>
        </w:tc>
        <w:tc>
          <w:tcPr>
            <w:tcW w:type="pct" w:w="535"/>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p>
        </w:tc>
        <w:tc>
          <w:tcPr>
            <w:tcW w:type="pct" w:w="443"/>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r w:rsidRPr="005F2030">
              <w:rPr>
                <w:sz w:val="22"/>
                <w:szCs w:val="22"/>
              </w:rPr>
              <w:t>0,00</w:t>
            </w:r>
          </w:p>
        </w:tc>
        <w:tc>
          <w:tcPr>
            <w:tcW w:type="pct" w:w="422"/>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p>
        </w:tc>
        <w:tc>
          <w:tcPr>
            <w:tcW w:type="pct" w:w="463"/>
            <w:gridSpan w:val="3"/>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r w:rsidRPr="005F2030">
              <w:rPr>
                <w:sz w:val="22"/>
                <w:szCs w:val="22"/>
              </w:rPr>
              <w:t>0,00</w:t>
            </w:r>
          </w:p>
        </w:tc>
        <w:tc>
          <w:tcPr>
            <w:tcW w:type="pct" w:w="319"/>
            <w:tcBorders>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p>
        </w:tc>
        <w:tc>
          <w:tcPr>
            <w:tcW w:type="pct" w:w="466"/>
            <w:tcBorders>
              <w:left w:space="0" w:sz="1" w:color="000000" w:val="single"/>
              <w:bottom w:space="0" w:sz="1" w:color="000000" w:val="single"/>
              <w:right w:space="0" w:sz="1" w:color="000000" w:val="single"/>
            </w:tcBorders>
            <w:shd w:fill="auto" w:color="auto" w:val="clear"/>
          </w:tcPr>
          <w:p w:rsidRDefault="00887331" w:rsidP="00C05602" w:rsidR="00887331" w:rsidRPr="005F2030">
            <w:pPr>
              <w:pStyle w:val="Sadrajitablice"/>
              <w:rPr>
                <w:sz w:val="22"/>
                <w:szCs w:val="22"/>
              </w:rPr>
            </w:pPr>
          </w:p>
        </w:tc>
      </w:tr>
      <w:tr w:rsidTr="00887331" w:rsidR="00887331" w:rsidRPr="005F2030">
        <w:tc>
          <w:tcPr>
            <w:tcW w:type="pct" w:w="1852"/>
            <w:tcBorders>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r w:rsidRPr="005F2030">
              <w:rPr>
                <w:sz w:val="22"/>
                <w:szCs w:val="22"/>
              </w:rPr>
              <w:t>Sveukupno drugi viši isplatni red</w:t>
            </w:r>
          </w:p>
        </w:tc>
        <w:tc>
          <w:tcPr>
            <w:tcW w:type="pct" w:w="500"/>
            <w:gridSpan w:val="2"/>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r w:rsidRPr="005F2030">
              <w:rPr>
                <w:sz w:val="22"/>
                <w:szCs w:val="22"/>
              </w:rPr>
              <w:t>17.145,69</w:t>
            </w:r>
          </w:p>
        </w:tc>
        <w:tc>
          <w:tcPr>
            <w:tcW w:type="pct" w:w="535"/>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p>
        </w:tc>
        <w:tc>
          <w:tcPr>
            <w:tcW w:type="pct" w:w="443"/>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r w:rsidRPr="005F2030">
              <w:rPr>
                <w:kern w:val="0"/>
                <w:lang w:eastAsia="hr-HR"/>
              </w:rPr>
              <w:t>7.402,51</w:t>
            </w:r>
          </w:p>
        </w:tc>
        <w:tc>
          <w:tcPr>
            <w:tcW w:type="pct" w:w="422"/>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p>
        </w:tc>
        <w:tc>
          <w:tcPr>
            <w:tcW w:type="pct" w:w="463"/>
            <w:gridSpan w:val="3"/>
            <w:tcBorders>
              <w:left w:space="0" w:sz="1" w:color="000000" w:val="single"/>
              <w:bottom w:space="0" w:sz="1" w:color="000000" w:val="single"/>
            </w:tcBorders>
            <w:shd w:fill="auto" w:color="auto" w:val="clear"/>
          </w:tcPr>
          <w:p w:rsidRDefault="00887331" w:rsidP="00C05602" w:rsidR="00887331" w:rsidRPr="005F2030">
            <w:pPr>
              <w:pStyle w:val="Sadrajitablice"/>
              <w:jc w:val="right"/>
              <w:rPr>
                <w:sz w:val="22"/>
                <w:szCs w:val="22"/>
              </w:rPr>
            </w:pPr>
            <w:r w:rsidRPr="005F2030">
              <w:rPr>
                <w:rFonts w:cs="Times New Roman" w:eastAsia="Times New Roman"/>
                <w:bCs/>
                <w:kern w:val="0"/>
                <w:sz w:val="22"/>
                <w:szCs w:val="22"/>
                <w:lang w:bidi="ar-SA" w:eastAsia="hr-HR"/>
              </w:rPr>
              <w:t>9.743,18</w:t>
            </w:r>
          </w:p>
        </w:tc>
        <w:tc>
          <w:tcPr>
            <w:tcW w:type="pct" w:w="319"/>
            <w:tcBorders>
              <w:left w:space="0" w:sz="1" w:color="000000" w:val="single"/>
              <w:bottom w:space="0" w:sz="1" w:color="000000" w:val="single"/>
            </w:tcBorders>
            <w:shd w:fill="auto" w:color="auto" w:val="clear"/>
          </w:tcPr>
          <w:p w:rsidRDefault="00887331" w:rsidP="00C05602" w:rsidR="00887331" w:rsidRPr="005F2030">
            <w:pPr>
              <w:pStyle w:val="Sadrajitablice"/>
              <w:rPr>
                <w:sz w:val="22"/>
                <w:szCs w:val="22"/>
              </w:rPr>
            </w:pPr>
          </w:p>
        </w:tc>
        <w:tc>
          <w:tcPr>
            <w:tcW w:type="pct" w:w="466"/>
            <w:tcBorders>
              <w:left w:space="0" w:sz="1" w:color="000000" w:val="single"/>
              <w:bottom w:space="0" w:sz="1" w:color="000000" w:val="single"/>
              <w:right w:space="0" w:sz="1" w:color="000000" w:val="single"/>
            </w:tcBorders>
            <w:shd w:fill="auto" w:color="auto" w:val="clear"/>
          </w:tcPr>
          <w:p w:rsidRDefault="00887331" w:rsidP="00C05602" w:rsidR="00887331" w:rsidRPr="005F2030">
            <w:pPr>
              <w:pStyle w:val="Sadrajitablice"/>
              <w:rPr>
                <w:sz w:val="22"/>
                <w:szCs w:val="22"/>
              </w:rPr>
            </w:pPr>
          </w:p>
        </w:tc>
      </w:tr>
      <w:tr w:rsidTr="00887331" w:rsidR="00887331" w:rsidRPr="005F2030">
        <w:tc>
          <w:tcPr>
            <w:tcW w:type="pct" w:w="1852"/>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bCs/>
                <w:sz w:val="22"/>
                <w:szCs w:val="22"/>
              </w:rPr>
            </w:pPr>
            <w:r w:rsidRPr="005F2030">
              <w:rPr>
                <w:bCs/>
                <w:sz w:val="22"/>
                <w:szCs w:val="22"/>
              </w:rPr>
              <w:t>SVEUKUPNO</w:t>
            </w:r>
          </w:p>
        </w:tc>
        <w:tc>
          <w:tcPr>
            <w:tcW w:type="pct" w:w="494"/>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jc w:val="right"/>
              <w:rPr>
                <w:bCs/>
                <w:sz w:val="22"/>
                <w:szCs w:val="22"/>
              </w:rPr>
            </w:pPr>
            <w:r w:rsidRPr="005F2030">
              <w:rPr>
                <w:bCs/>
                <w:sz w:val="22"/>
                <w:szCs w:val="22"/>
              </w:rPr>
              <w:t>17.145,69</w:t>
            </w:r>
          </w:p>
        </w:tc>
        <w:tc>
          <w:tcPr>
            <w:tcW w:type="pct" w:w="535"/>
            <w:gridSpan w:val="2"/>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jc w:val="right"/>
              <w:rPr>
                <w:bCs/>
                <w:sz w:val="22"/>
                <w:szCs w:val="22"/>
              </w:rPr>
            </w:pPr>
          </w:p>
        </w:tc>
        <w:tc>
          <w:tcPr>
            <w:tcW w:type="pct" w:w="448"/>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jc w:val="right"/>
              <w:rPr>
                <w:bCs/>
                <w:sz w:val="22"/>
                <w:szCs w:val="22"/>
              </w:rPr>
            </w:pPr>
            <w:r w:rsidRPr="005F2030">
              <w:rPr>
                <w:kern w:val="0"/>
                <w:lang w:eastAsia="hr-HR"/>
              </w:rPr>
              <w:t>7.402,51</w:t>
            </w:r>
          </w:p>
        </w:tc>
        <w:tc>
          <w:tcPr>
            <w:tcW w:type="pct" w:w="434"/>
            <w:gridSpan w:val="2"/>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jc w:val="right"/>
              <w:rPr>
                <w:bCs/>
                <w:sz w:val="22"/>
                <w:szCs w:val="22"/>
              </w:rPr>
            </w:pPr>
          </w:p>
        </w:tc>
        <w:tc>
          <w:tcPr>
            <w:tcW w:type="pct" w:w="445"/>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jc w:val="right"/>
              <w:rPr>
                <w:bCs/>
                <w:sz w:val="22"/>
                <w:szCs w:val="22"/>
              </w:rPr>
            </w:pPr>
            <w:r w:rsidRPr="005F2030">
              <w:rPr>
                <w:rFonts w:cs="Times New Roman" w:eastAsia="Times New Roman"/>
                <w:bCs/>
                <w:kern w:val="0"/>
                <w:sz w:val="22"/>
                <w:szCs w:val="22"/>
                <w:lang w:bidi="ar-SA" w:eastAsia="hr-HR"/>
              </w:rPr>
              <w:t>9.743,18</w:t>
            </w:r>
          </w:p>
        </w:tc>
        <w:tc>
          <w:tcPr>
            <w:tcW w:type="pct" w:w="329"/>
            <w:gridSpan w:val="2"/>
            <w:tcBorders>
              <w:top w:space="0" w:sz="1" w:color="000000" w:val="single"/>
              <w:left w:space="0" w:sz="1" w:color="000000" w:val="single"/>
              <w:bottom w:space="0" w:sz="1" w:color="000000" w:val="single"/>
            </w:tcBorders>
            <w:shd w:fill="auto" w:color="auto" w:val="clear"/>
          </w:tcPr>
          <w:p w:rsidRDefault="00887331" w:rsidP="00C05602" w:rsidR="00887331" w:rsidRPr="005F2030">
            <w:pPr>
              <w:pStyle w:val="Sadrajitablice"/>
              <w:rPr>
                <w:bCs/>
                <w:sz w:val="22"/>
                <w:szCs w:val="22"/>
              </w:rPr>
            </w:pPr>
          </w:p>
        </w:tc>
        <w:tc>
          <w:tcPr>
            <w:tcW w:type="pct" w:w="461"/>
            <w:tcBorders>
              <w:top w:space="0" w:sz="1" w:color="000000" w:val="single"/>
              <w:left w:space="0" w:sz="1" w:color="000000" w:val="single"/>
              <w:bottom w:space="0" w:sz="1" w:color="000000" w:val="single"/>
              <w:right w:space="0" w:sz="1" w:color="000000" w:val="single"/>
            </w:tcBorders>
            <w:shd w:fill="auto" w:color="auto" w:val="clear"/>
          </w:tcPr>
          <w:p w:rsidRDefault="00887331" w:rsidP="00C05602" w:rsidR="00887331" w:rsidRPr="005F2030">
            <w:pPr>
              <w:pStyle w:val="Sadrajitablice"/>
              <w:rPr>
                <w:bCs/>
                <w:sz w:val="22"/>
                <w:szCs w:val="22"/>
              </w:rPr>
            </w:pPr>
          </w:p>
        </w:tc>
      </w:tr>
    </w:tbl>
    <w:p w:rsidRDefault="00887331" w:rsidP="00887331" w:rsidR="00887331" w:rsidRPr="005F2030">
      <w:pPr>
        <w:pStyle w:val="Zaglavlje"/>
        <w:rPr>
          <w:sz w:val="22"/>
          <w:szCs w:val="22"/>
        </w:rPr>
      </w:pPr>
    </w:p>
    <w:p w:rsidRDefault="00887331" w:rsidP="00180FD1" w:rsidR="00887331" w:rsidRPr="005F2030">
      <w:pPr>
        <w:spacing w:lineRule="auto" w:line="276"/>
        <w:jc w:val="both"/>
        <w:rPr>
          <w:rFonts w:cs="Calibri"/>
        </w:rPr>
      </w:pPr>
    </w:p>
    <w:p w:rsidRDefault="00E637B8" w:rsidP="00E637B8" w:rsidR="00E637B8" w:rsidRPr="005F2030">
      <w:pPr>
        <w:ind w:firstLine="720"/>
        <w:jc w:val="both"/>
        <w:rPr>
          <w:sz w:val="24"/>
          <w:szCs w:val="24"/>
        </w:rPr>
      </w:pPr>
      <w:r w:rsidRPr="005F2030">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5F2030">
      <w:pPr>
        <w:ind w:firstLine="720"/>
        <w:jc w:val="both"/>
        <w:rPr>
          <w:sz w:val="24"/>
          <w:szCs w:val="24"/>
        </w:rPr>
      </w:pPr>
    </w:p>
    <w:p w:rsidRDefault="00E637B8" w:rsidP="00E637B8" w:rsidR="00E637B8" w:rsidRPr="005F2030">
      <w:pPr>
        <w:ind w:firstLine="720"/>
        <w:jc w:val="both"/>
        <w:rPr>
          <w:sz w:val="24"/>
          <w:szCs w:val="24"/>
        </w:rPr>
      </w:pPr>
      <w:r w:rsidRPr="005F2030">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5F2030">
      <w:pPr>
        <w:jc w:val="both"/>
        <w:rPr>
          <w:sz w:val="24"/>
          <w:szCs w:val="24"/>
        </w:rPr>
      </w:pPr>
    </w:p>
    <w:p w:rsidRDefault="00E637B8" w:rsidP="00E637B8" w:rsidR="00E637B8" w:rsidRPr="005F2030">
      <w:pPr>
        <w:ind w:firstLine="720"/>
        <w:jc w:val="both"/>
        <w:rPr>
          <w:sz w:val="24"/>
          <w:szCs w:val="24"/>
        </w:rPr>
      </w:pPr>
      <w:r w:rsidRPr="005F2030">
        <w:rPr>
          <w:sz w:val="24"/>
          <w:szCs w:val="24"/>
        </w:rPr>
        <w:t xml:space="preserve">Sud obavještava vjerovnike kako će se glasovati dizanjem ruke. Nakon glasovanja  sud će objaviti rezultate glasovanja. </w:t>
      </w:r>
    </w:p>
    <w:p w:rsidRDefault="00E637B8" w:rsidP="00C62C16" w:rsidR="00E637B8" w:rsidRPr="005F2030">
      <w:pPr>
        <w:ind w:firstLine="720"/>
        <w:jc w:val="both"/>
        <w:rPr>
          <w:bCs/>
          <w:sz w:val="24"/>
          <w:szCs w:val="24"/>
        </w:rPr>
      </w:pPr>
    </w:p>
    <w:p w:rsidRDefault="001E5599" w:rsidP="00C62C16" w:rsidR="002B7B9E" w:rsidRPr="005F2030">
      <w:pPr>
        <w:ind w:firstLine="720"/>
        <w:jc w:val="both"/>
        <w:rPr>
          <w:bCs/>
          <w:sz w:val="24"/>
          <w:szCs w:val="24"/>
        </w:rPr>
      </w:pPr>
      <w:r w:rsidRPr="005F2030">
        <w:rPr>
          <w:bCs/>
          <w:sz w:val="24"/>
          <w:szCs w:val="24"/>
        </w:rPr>
        <w:t>Prisutni stečajni vjerovni</w:t>
      </w:r>
      <w:r w:rsidR="00F70574" w:rsidRPr="005F2030">
        <w:rPr>
          <w:bCs/>
          <w:sz w:val="24"/>
          <w:szCs w:val="24"/>
        </w:rPr>
        <w:t>k</w:t>
      </w:r>
      <w:r w:rsidR="005928D1" w:rsidRPr="005F2030">
        <w:rPr>
          <w:bCs/>
          <w:sz w:val="24"/>
          <w:szCs w:val="24"/>
        </w:rPr>
        <w:t xml:space="preserve"> suglas</w:t>
      </w:r>
      <w:r w:rsidR="00F70574" w:rsidRPr="005F2030">
        <w:rPr>
          <w:bCs/>
          <w:sz w:val="24"/>
          <w:szCs w:val="24"/>
        </w:rPr>
        <w:t>an je da</w:t>
      </w:r>
      <w:r w:rsidR="00A30477" w:rsidRPr="005F2030">
        <w:rPr>
          <w:bCs/>
          <w:sz w:val="24"/>
          <w:szCs w:val="24"/>
        </w:rPr>
        <w:t xml:space="preserve"> se donesu </w:t>
      </w:r>
      <w:r w:rsidR="002B7B9E" w:rsidRPr="005F2030">
        <w:rPr>
          <w:bCs/>
          <w:sz w:val="24"/>
          <w:szCs w:val="24"/>
        </w:rPr>
        <w:t>sljedeće:</w:t>
      </w:r>
    </w:p>
    <w:p w:rsidRDefault="00A7081A" w:rsidP="00526302" w:rsidR="007752F6" w:rsidRPr="005F2030">
      <w:pPr>
        <w:ind w:firstLine="720"/>
        <w:jc w:val="both"/>
        <w:rPr>
          <w:bCs/>
          <w:sz w:val="24"/>
          <w:szCs w:val="24"/>
        </w:rPr>
      </w:pPr>
      <w:r w:rsidRPr="005F2030">
        <w:rPr>
          <w:bCs/>
          <w:sz w:val="24"/>
          <w:szCs w:val="24"/>
        </w:rPr>
        <w:t xml:space="preserve"> </w:t>
      </w:r>
    </w:p>
    <w:p w:rsidRDefault="00A7081A" w:rsidP="00C6522F" w:rsidR="008D2F0C" w:rsidRPr="005F2030">
      <w:pPr>
        <w:jc w:val="center"/>
        <w:rPr>
          <w:bCs/>
          <w:sz w:val="24"/>
          <w:szCs w:val="24"/>
        </w:rPr>
      </w:pPr>
      <w:r w:rsidRPr="005F2030">
        <w:rPr>
          <w:bCs/>
          <w:sz w:val="24"/>
          <w:szCs w:val="24"/>
        </w:rPr>
        <w:t>O D L U K E</w:t>
      </w:r>
    </w:p>
    <w:p w:rsidRDefault="005825C1" w:rsidP="00C6522F" w:rsidR="005825C1" w:rsidRPr="005F2030">
      <w:pPr>
        <w:jc w:val="center"/>
        <w:rPr>
          <w:bCs/>
          <w:sz w:val="24"/>
          <w:szCs w:val="24"/>
        </w:rPr>
      </w:pPr>
    </w:p>
    <w:p w:rsidRDefault="005825C1" w:rsidP="005825C1" w:rsidR="005825C1" w:rsidRPr="005F2030">
      <w:pPr>
        <w:numPr>
          <w:ilvl w:val="0"/>
          <w:numId w:val="24"/>
        </w:numPr>
        <w:overflowPunct/>
        <w:spacing w:lineRule="auto" w:line="276"/>
        <w:jc w:val="both"/>
        <w:textAlignment w:val="auto"/>
        <w:rPr>
          <w:color w:val="1D1B11"/>
          <w:sz w:val="24"/>
          <w:szCs w:val="24"/>
        </w:rPr>
      </w:pPr>
      <w:r w:rsidRPr="005F2030">
        <w:rPr>
          <w:color w:val="1D1B11"/>
          <w:sz w:val="24"/>
          <w:szCs w:val="24"/>
        </w:rPr>
        <w:t>Prihvaća se izvješće stečajnog upravitelja i odobravaju do sada poduzete radnje.</w:t>
      </w:r>
    </w:p>
    <w:p w:rsidRDefault="005825C1" w:rsidP="005825C1" w:rsidR="005825C1" w:rsidRPr="005F2030">
      <w:pPr>
        <w:numPr>
          <w:ilvl w:val="0"/>
          <w:numId w:val="24"/>
        </w:numPr>
        <w:overflowPunct/>
        <w:spacing w:lineRule="auto" w:line="276"/>
        <w:jc w:val="both"/>
        <w:textAlignment w:val="auto"/>
        <w:rPr>
          <w:color w:val="1D1B11"/>
          <w:sz w:val="24"/>
          <w:szCs w:val="24"/>
        </w:rPr>
      </w:pPr>
      <w:r w:rsidRPr="005F2030">
        <w:rPr>
          <w:color w:val="1D1B11"/>
          <w:sz w:val="24"/>
          <w:szCs w:val="24"/>
        </w:rPr>
        <w:t>Prihvaća se izvješće stečajnog upravitelja o gospodarskom položaju stečajnog dužnika i o njihovim uzrocima.</w:t>
      </w:r>
    </w:p>
    <w:p w:rsidRDefault="005825C1" w:rsidP="005825C1" w:rsidR="005825C1" w:rsidRPr="005F2030">
      <w:pPr>
        <w:numPr>
          <w:ilvl w:val="0"/>
          <w:numId w:val="24"/>
        </w:numPr>
        <w:overflowPunct/>
        <w:spacing w:lineRule="auto" w:line="276"/>
        <w:jc w:val="both"/>
        <w:textAlignment w:val="auto"/>
        <w:rPr>
          <w:color w:val="1D1B11"/>
          <w:sz w:val="24"/>
          <w:szCs w:val="24"/>
        </w:rPr>
      </w:pPr>
      <w:r w:rsidRPr="005F2030">
        <w:rPr>
          <w:rFonts w:cs="Cambria" w:hAnsi="Cambria" w:ascii="Cambria"/>
          <w:sz w:val="24"/>
          <w:szCs w:val="24"/>
        </w:rPr>
        <w:t xml:space="preserve">Daje se suglasnost  </w:t>
      </w:r>
      <w:r w:rsidRPr="005F2030">
        <w:rPr>
          <w:color w:val="1D1B11"/>
          <w:sz w:val="24"/>
          <w:szCs w:val="24"/>
        </w:rPr>
        <w:t>stečajnom upravitelju da pristupi unovčenju stečajne mase zainteresiranom kupcu i to pokretnina – vozila, te se unovčenje provede prikupljanjem ponuda</w:t>
      </w:r>
      <w:r w:rsidR="00526302">
        <w:rPr>
          <w:color w:val="1D1B11"/>
          <w:sz w:val="24"/>
          <w:szCs w:val="24"/>
        </w:rPr>
        <w:t xml:space="preserve"> po početnoj cijeni koja je procijenjena na iznos od 35.310,00 kn po ovlaštenom sudskom vještaku</w:t>
      </w:r>
      <w:r w:rsidRPr="005F2030">
        <w:rPr>
          <w:color w:val="1D1B11"/>
          <w:sz w:val="24"/>
          <w:szCs w:val="24"/>
        </w:rPr>
        <w:t>.</w:t>
      </w:r>
    </w:p>
    <w:p w:rsidRDefault="00626120" w:rsidP="00C62C16" w:rsidR="00626120" w:rsidRPr="005F2030">
      <w:pPr>
        <w:pStyle w:val="Bezproreda2"/>
        <w:jc w:val="both"/>
        <w:rPr>
          <w:rFonts w:hAnsi="Times New Roman" w:ascii="Times New Roman"/>
          <w:sz w:val="24"/>
          <w:szCs w:val="24"/>
          <w:lang w:val="pl-PL"/>
        </w:rPr>
      </w:pPr>
    </w:p>
    <w:p w:rsidRDefault="000079B9" w:rsidP="00C62C16" w:rsidR="000079B9" w:rsidRPr="005F2030">
      <w:pPr>
        <w:overflowPunct/>
        <w:autoSpaceDE/>
        <w:autoSpaceDN/>
        <w:adjustRightInd/>
        <w:jc w:val="both"/>
        <w:textAlignment w:val="auto"/>
        <w:rPr>
          <w:sz w:val="24"/>
          <w:szCs w:val="24"/>
        </w:rPr>
      </w:pPr>
      <w:r w:rsidRPr="005F2030">
        <w:rPr>
          <w:sz w:val="24"/>
          <w:szCs w:val="24"/>
          <w:lang w:val="pl-PL"/>
        </w:rPr>
        <w:lastRenderedPageBreak/>
        <w:t>Sud donosi</w:t>
      </w:r>
    </w:p>
    <w:p w:rsidRDefault="000079B9" w:rsidP="00C6522F" w:rsidR="000079B9" w:rsidRPr="005F2030">
      <w:pPr>
        <w:jc w:val="center"/>
        <w:rPr>
          <w:sz w:val="24"/>
          <w:szCs w:val="24"/>
          <w:lang w:val="pl-PL"/>
        </w:rPr>
      </w:pPr>
      <w:r w:rsidRPr="005F2030">
        <w:rPr>
          <w:sz w:val="24"/>
          <w:szCs w:val="24"/>
          <w:lang w:val="pl-PL"/>
        </w:rPr>
        <w:t>Rješenje</w:t>
      </w:r>
    </w:p>
    <w:p w:rsidRDefault="000079B9" w:rsidP="00C62C16" w:rsidR="000079B9" w:rsidRPr="005F2030">
      <w:pPr>
        <w:jc w:val="both"/>
        <w:rPr>
          <w:sz w:val="24"/>
          <w:szCs w:val="24"/>
          <w:lang w:val="pl-PL"/>
        </w:rPr>
      </w:pPr>
    </w:p>
    <w:p w:rsidRDefault="000079B9" w:rsidP="00C6522F" w:rsidR="0013610F" w:rsidRPr="005F2030">
      <w:pPr>
        <w:ind w:firstLine="720"/>
        <w:jc w:val="both"/>
        <w:rPr>
          <w:sz w:val="24"/>
          <w:szCs w:val="24"/>
          <w:lang w:val="pl-PL"/>
        </w:rPr>
      </w:pPr>
      <w:r w:rsidRPr="005F2030">
        <w:rPr>
          <w:sz w:val="24"/>
          <w:szCs w:val="24"/>
          <w:lang w:val="pl-PL"/>
        </w:rPr>
        <w:t xml:space="preserve">Daljnja odluka pismeno. </w:t>
      </w:r>
    </w:p>
    <w:p w:rsidRDefault="004A38B4" w:rsidP="00C6522F" w:rsidR="00853FF6" w:rsidRPr="005F2030">
      <w:pPr>
        <w:jc w:val="center"/>
        <w:rPr>
          <w:bCs/>
          <w:sz w:val="24"/>
          <w:szCs w:val="24"/>
        </w:rPr>
      </w:pPr>
      <w:r w:rsidRPr="005F2030">
        <w:rPr>
          <w:bCs/>
          <w:sz w:val="24"/>
          <w:szCs w:val="24"/>
        </w:rPr>
        <w:t>D</w:t>
      </w:r>
      <w:r w:rsidR="00853FF6" w:rsidRPr="005F2030">
        <w:rPr>
          <w:bCs/>
          <w:sz w:val="24"/>
          <w:szCs w:val="24"/>
        </w:rPr>
        <w:t>ovršeno u</w:t>
      </w:r>
      <w:r w:rsidR="00862E38" w:rsidRPr="005F2030">
        <w:rPr>
          <w:bCs/>
          <w:sz w:val="24"/>
          <w:szCs w:val="24"/>
        </w:rPr>
        <w:t xml:space="preserve"> </w:t>
      </w:r>
      <w:r w:rsidR="00F70574" w:rsidRPr="005F2030">
        <w:rPr>
          <w:bCs/>
          <w:sz w:val="24"/>
          <w:szCs w:val="24"/>
        </w:rPr>
        <w:t>10,</w:t>
      </w:r>
      <w:r w:rsidR="00982F46" w:rsidRPr="005F2030">
        <w:rPr>
          <w:bCs/>
          <w:sz w:val="24"/>
          <w:szCs w:val="24"/>
        </w:rPr>
        <w:t>20</w:t>
      </w:r>
      <w:r w:rsidR="00E14047" w:rsidRPr="005F2030">
        <w:rPr>
          <w:bCs/>
          <w:sz w:val="24"/>
          <w:szCs w:val="24"/>
        </w:rPr>
        <w:t xml:space="preserve"> </w:t>
      </w:r>
      <w:r w:rsidR="00862E38" w:rsidRPr="005F2030">
        <w:rPr>
          <w:bCs/>
          <w:sz w:val="24"/>
          <w:szCs w:val="24"/>
        </w:rPr>
        <w:t>sati</w:t>
      </w:r>
    </w:p>
    <w:p w:rsidRDefault="00FF4310" w:rsidP="00C62C16" w:rsidR="00FF4310" w:rsidRPr="005F2030">
      <w:pPr>
        <w:jc w:val="both"/>
        <w:rPr>
          <w:bCs/>
          <w:sz w:val="24"/>
          <w:szCs w:val="24"/>
        </w:rPr>
      </w:pPr>
    </w:p>
    <w:p w:rsidRDefault="001B2756" w:rsidP="00C6522F" w:rsidR="00853FF6" w:rsidRPr="005F2030">
      <w:pPr>
        <w:jc w:val="center"/>
        <w:rPr>
          <w:bCs/>
          <w:sz w:val="24"/>
          <w:szCs w:val="24"/>
        </w:rPr>
      </w:pPr>
      <w:r w:rsidRPr="005F2030">
        <w:rPr>
          <w:bCs/>
          <w:sz w:val="24"/>
          <w:szCs w:val="24"/>
        </w:rPr>
        <w:t>S</w:t>
      </w:r>
      <w:r w:rsidR="00037E28" w:rsidRPr="005F2030">
        <w:rPr>
          <w:bCs/>
          <w:sz w:val="24"/>
          <w:szCs w:val="24"/>
        </w:rPr>
        <w:t>udac</w:t>
      </w:r>
      <w:r w:rsidR="00F85D7A" w:rsidRPr="005F2030">
        <w:rPr>
          <w:bCs/>
          <w:sz w:val="24"/>
          <w:szCs w:val="24"/>
        </w:rPr>
        <w:t>:</w:t>
      </w:r>
    </w:p>
    <w:p w:rsidRDefault="008B28EF" w:rsidP="00C62C16" w:rsidR="003E49B9" w:rsidRPr="005F2030">
      <w:pPr>
        <w:jc w:val="both"/>
        <w:rPr>
          <w:bCs/>
          <w:sz w:val="24"/>
          <w:szCs w:val="24"/>
        </w:rPr>
      </w:pPr>
      <w:r w:rsidRPr="005F2030">
        <w:rPr>
          <w:bCs/>
          <w:sz w:val="24"/>
          <w:szCs w:val="24"/>
        </w:rPr>
        <w:t xml:space="preserve">                                                                Vesna Sremac Šoštar</w:t>
      </w:r>
    </w:p>
    <w:p w:rsidRDefault="00853FF6" w:rsidP="00C62C16" w:rsidR="00853FF6" w:rsidRPr="005F2030">
      <w:pPr>
        <w:jc w:val="both"/>
        <w:rPr>
          <w:bCs/>
          <w:sz w:val="24"/>
          <w:szCs w:val="24"/>
        </w:rPr>
      </w:pPr>
    </w:p>
    <w:p w:rsidRDefault="00853FF6" w:rsidP="00C6522F" w:rsidR="00853FF6" w:rsidRPr="005F2030">
      <w:pPr>
        <w:jc w:val="center"/>
        <w:rPr>
          <w:bCs/>
          <w:sz w:val="24"/>
          <w:szCs w:val="24"/>
        </w:rPr>
      </w:pPr>
      <w:r w:rsidRPr="005F2030">
        <w:rPr>
          <w:bCs/>
          <w:sz w:val="24"/>
          <w:szCs w:val="24"/>
        </w:rPr>
        <w:t>Zapisničar</w:t>
      </w:r>
      <w:r w:rsidR="00F85D7A" w:rsidRPr="005F2030">
        <w:rPr>
          <w:bCs/>
          <w:sz w:val="24"/>
          <w:szCs w:val="24"/>
        </w:rPr>
        <w:t>:</w:t>
      </w:r>
    </w:p>
    <w:p w:rsidRDefault="0075064E" w:rsidP="00C6522F" w:rsidR="008B28EF" w:rsidRPr="005F2030">
      <w:pPr>
        <w:jc w:val="center"/>
        <w:rPr>
          <w:bCs/>
          <w:sz w:val="24"/>
          <w:szCs w:val="24"/>
        </w:rPr>
      </w:pPr>
      <w:r w:rsidRPr="005F2030">
        <w:rPr>
          <w:bCs/>
          <w:sz w:val="24"/>
          <w:szCs w:val="24"/>
        </w:rPr>
        <w:t>Matea Bizjak</w:t>
      </w:r>
    </w:p>
    <w:p w:rsidRDefault="00853FF6" w:rsidP="00C62C16" w:rsidR="00853FF6" w:rsidRPr="005F2030">
      <w:pPr>
        <w:jc w:val="both"/>
        <w:rPr>
          <w:bCs/>
          <w:sz w:val="24"/>
          <w:szCs w:val="24"/>
        </w:rPr>
      </w:pPr>
    </w:p>
    <w:p w:rsidRDefault="003E49B9" w:rsidP="00C62C16" w:rsidR="003E49B9" w:rsidRPr="005F2030">
      <w:pPr>
        <w:jc w:val="both"/>
        <w:rPr>
          <w:bCs/>
          <w:sz w:val="24"/>
          <w:szCs w:val="24"/>
        </w:rPr>
      </w:pPr>
    </w:p>
    <w:p w:rsidRDefault="00037E28" w:rsidP="00C62C16" w:rsidR="003E49B9" w:rsidRPr="005F2030">
      <w:pPr>
        <w:jc w:val="both"/>
        <w:rPr>
          <w:bCs/>
          <w:sz w:val="24"/>
          <w:szCs w:val="24"/>
        </w:rPr>
      </w:pPr>
      <w:r w:rsidRPr="005F2030">
        <w:rPr>
          <w:bCs/>
          <w:sz w:val="24"/>
          <w:szCs w:val="24"/>
        </w:rPr>
        <w:t>Stečajni upravitelj</w:t>
      </w:r>
      <w:r w:rsidR="00F85D7A" w:rsidRPr="005F2030">
        <w:rPr>
          <w:bCs/>
          <w:sz w:val="24"/>
          <w:szCs w:val="24"/>
        </w:rPr>
        <w:t>:</w:t>
      </w:r>
      <w:r w:rsidRPr="005F2030">
        <w:rPr>
          <w:bCs/>
          <w:sz w:val="24"/>
          <w:szCs w:val="24"/>
        </w:rPr>
        <w:tab/>
      </w:r>
      <w:r w:rsidRPr="005F2030">
        <w:rPr>
          <w:bCs/>
          <w:sz w:val="24"/>
          <w:szCs w:val="24"/>
        </w:rPr>
        <w:tab/>
      </w:r>
      <w:r w:rsidRPr="005F2030">
        <w:rPr>
          <w:bCs/>
          <w:sz w:val="24"/>
          <w:szCs w:val="24"/>
        </w:rPr>
        <w:tab/>
      </w:r>
      <w:r w:rsidRPr="005F2030">
        <w:rPr>
          <w:bCs/>
          <w:sz w:val="24"/>
          <w:szCs w:val="24"/>
        </w:rPr>
        <w:tab/>
      </w:r>
      <w:r w:rsidRPr="005F2030">
        <w:rPr>
          <w:bCs/>
          <w:sz w:val="24"/>
          <w:szCs w:val="24"/>
        </w:rPr>
        <w:tab/>
      </w:r>
      <w:r w:rsidRPr="005F2030">
        <w:rPr>
          <w:bCs/>
          <w:sz w:val="24"/>
          <w:szCs w:val="24"/>
        </w:rPr>
        <w:tab/>
      </w:r>
      <w:r w:rsidRPr="005F2030">
        <w:rPr>
          <w:bCs/>
          <w:sz w:val="24"/>
          <w:szCs w:val="24"/>
        </w:rPr>
        <w:tab/>
        <w:t xml:space="preserve">  </w:t>
      </w:r>
    </w:p>
    <w:p w:rsidRDefault="003E49B9" w:rsidP="00C62C16" w:rsidR="003E49B9" w:rsidRPr="005F2030">
      <w:pPr>
        <w:jc w:val="both"/>
        <w:rPr>
          <w:bCs/>
          <w:sz w:val="24"/>
          <w:szCs w:val="24"/>
        </w:rPr>
      </w:pPr>
    </w:p>
    <w:p w:rsidRDefault="008B28EF" w:rsidP="00C62C16" w:rsidR="008B28EF" w:rsidRPr="005F2030">
      <w:pPr>
        <w:jc w:val="both"/>
        <w:rPr>
          <w:bCs/>
          <w:sz w:val="24"/>
          <w:szCs w:val="24"/>
        </w:rPr>
      </w:pPr>
    </w:p>
    <w:p w:rsidRDefault="008B28EF" w:rsidP="00C62C16" w:rsidR="008B28EF" w:rsidRPr="005F2030">
      <w:pPr>
        <w:jc w:val="both"/>
        <w:rPr>
          <w:bCs/>
          <w:sz w:val="24"/>
          <w:szCs w:val="24"/>
        </w:rPr>
      </w:pPr>
    </w:p>
    <w:p w:rsidRDefault="00853FF6" w:rsidP="003B27AF" w:rsidR="003B27AF" w:rsidRPr="005F2030">
      <w:pPr>
        <w:jc w:val="both"/>
        <w:rPr>
          <w:bCs/>
          <w:sz w:val="24"/>
          <w:szCs w:val="24"/>
        </w:rPr>
      </w:pPr>
      <w:r w:rsidRPr="005F2030">
        <w:rPr>
          <w:bCs/>
          <w:sz w:val="24"/>
          <w:szCs w:val="24"/>
        </w:rPr>
        <w:t>Stečajni vjerovnici</w:t>
      </w:r>
      <w:r w:rsidR="00F85D7A" w:rsidRPr="005F2030">
        <w:rPr>
          <w:bCs/>
          <w:sz w:val="24"/>
          <w:szCs w:val="24"/>
        </w:rPr>
        <w:t>:</w:t>
      </w:r>
      <w:r w:rsidR="00D81245" w:rsidRPr="005F2030">
        <w:rPr>
          <w:bCs/>
          <w:sz w:val="24"/>
          <w:szCs w:val="24"/>
        </w:rPr>
        <w:t xml:space="preserve"> </w:t>
      </w:r>
    </w:p>
    <w:p w:rsidRDefault="00526302" w:rsidP="00526302" w:rsidR="00526302" w:rsidRPr="005F2030">
      <w:pPr>
        <w:jc w:val="both"/>
        <w:rPr>
          <w:bCs/>
          <w:sz w:val="24"/>
          <w:szCs w:val="24"/>
        </w:rPr>
      </w:pPr>
      <w:r w:rsidRPr="005F2030">
        <w:rPr>
          <w:bCs/>
          <w:sz w:val="24"/>
          <w:szCs w:val="24"/>
        </w:rPr>
        <w:t xml:space="preserve">RH, MF, Porezna uprava, </w:t>
      </w:r>
      <w:r>
        <w:rPr>
          <w:bCs/>
          <w:sz w:val="24"/>
          <w:szCs w:val="24"/>
        </w:rPr>
        <w:t>zastupano po Martin Blajić, ŽDO Zagreb</w:t>
      </w:r>
    </w:p>
    <w:p w:rsidRDefault="00C62C16" w:rsidR="00C62C16" w:rsidRPr="005F2030">
      <w:pPr>
        <w:jc w:val="both"/>
        <w:rPr>
          <w:bCs/>
          <w:sz w:val="24"/>
          <w:szCs w:val="24"/>
        </w:rPr>
      </w:pPr>
    </w:p>
    <w:sectPr w:rsidSect="00526302" w:rsidR="00C62C16" w:rsidRPr="005F2030">
      <w:pgSz w:h="15840" w:w="12240"/>
      <w:pgMar w:gutter="0" w:footer="709" w:header="709" w:left="1418" w:bottom="1843"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7302">
      <w:rPr>
        <w:rStyle w:val="Brojstranice"/>
        <w:noProof/>
      </w:rPr>
      <w:t>10</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021CB3">
      <w:rPr>
        <w:bCs/>
        <w:sz w:val="22"/>
        <w:szCs w:val="22"/>
      </w:rPr>
      <w:t>1144/17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32147DCE"/>
    <w:lvl w:ilvl="0">
      <w:numFmt w:val="bullet"/>
      <w:lvlText w:val="*"/>
      <w:lvlJc w:val="left"/>
    </w:lvl>
  </w:abstractNum>
  <w:abstractNum w:abstractNumId="1">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2">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7">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8">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85E1292"/>
    <w:multiLevelType w:val="hybridMultilevel"/>
    <w:tmpl w:val="558A152A"/>
    <w:lvl w:tplc="DFC0600E"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2">
    <w:nsid w:val="1B2F0161"/>
    <w:multiLevelType w:val="hybridMultilevel"/>
    <w:tmpl w:val="35D44C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5">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7">
    <w:nsid w:val="4A8E7917"/>
    <w:multiLevelType w:val="hybridMultilevel"/>
    <w:tmpl w:val="19482DF0"/>
    <w:lvl w:tplc="33FCD5DC" w:ilvl="0">
      <w:start w:val="1"/>
      <w:numFmt w:val="decimal"/>
      <w:lvlText w:val="%1."/>
      <w:lvlJc w:val="left"/>
      <w:pPr>
        <w:ind w:hanging="360" w:left="825"/>
      </w:pPr>
      <w:rPr>
        <w:rFonts w:hint="default"/>
        <w:b w:val="false"/>
      </w:rPr>
    </w:lvl>
    <w:lvl w:tentative="true" w:tplc="041A0019" w:ilvl="1">
      <w:start w:val="1"/>
      <w:numFmt w:val="lowerLetter"/>
      <w:lvlText w:val="%2."/>
      <w:lvlJc w:val="left"/>
      <w:pPr>
        <w:ind w:hanging="360" w:left="1545"/>
      </w:pPr>
    </w:lvl>
    <w:lvl w:tentative="true" w:tplc="041A001B" w:ilvl="2">
      <w:start w:val="1"/>
      <w:numFmt w:val="lowerRoman"/>
      <w:lvlText w:val="%3."/>
      <w:lvlJc w:val="right"/>
      <w:pPr>
        <w:ind w:hanging="180" w:left="2265"/>
      </w:pPr>
    </w:lvl>
    <w:lvl w:tentative="true" w:tplc="041A000F" w:ilvl="3">
      <w:start w:val="1"/>
      <w:numFmt w:val="decimal"/>
      <w:lvlText w:val="%4."/>
      <w:lvlJc w:val="left"/>
      <w:pPr>
        <w:ind w:hanging="360" w:left="2985"/>
      </w:pPr>
    </w:lvl>
    <w:lvl w:tentative="true" w:tplc="041A0019" w:ilvl="4">
      <w:start w:val="1"/>
      <w:numFmt w:val="lowerLetter"/>
      <w:lvlText w:val="%5."/>
      <w:lvlJc w:val="left"/>
      <w:pPr>
        <w:ind w:hanging="360" w:left="3705"/>
      </w:pPr>
    </w:lvl>
    <w:lvl w:tentative="true" w:tplc="041A001B" w:ilvl="5">
      <w:start w:val="1"/>
      <w:numFmt w:val="lowerRoman"/>
      <w:lvlText w:val="%6."/>
      <w:lvlJc w:val="right"/>
      <w:pPr>
        <w:ind w:hanging="180" w:left="4425"/>
      </w:pPr>
    </w:lvl>
    <w:lvl w:tentative="true" w:tplc="041A000F" w:ilvl="6">
      <w:start w:val="1"/>
      <w:numFmt w:val="decimal"/>
      <w:lvlText w:val="%7."/>
      <w:lvlJc w:val="left"/>
      <w:pPr>
        <w:ind w:hanging="360" w:left="5145"/>
      </w:pPr>
    </w:lvl>
    <w:lvl w:tentative="true" w:tplc="041A0019" w:ilvl="7">
      <w:start w:val="1"/>
      <w:numFmt w:val="lowerLetter"/>
      <w:lvlText w:val="%8."/>
      <w:lvlJc w:val="left"/>
      <w:pPr>
        <w:ind w:hanging="360" w:left="5865"/>
      </w:pPr>
    </w:lvl>
    <w:lvl w:tentative="true" w:tplc="041A001B" w:ilvl="8">
      <w:start w:val="1"/>
      <w:numFmt w:val="lowerRoman"/>
      <w:lvlText w:val="%9."/>
      <w:lvlJc w:val="right"/>
      <w:pPr>
        <w:ind w:hanging="180" w:left="6585"/>
      </w:pPr>
    </w:lvl>
  </w:abstractNum>
  <w:abstractNum w:abstractNumId="18">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4881C1E"/>
    <w:multiLevelType w:val="hybridMultilevel"/>
    <w:tmpl w:val="2B70E3B0"/>
    <w:lvl w:tplc="C5CCA4EA" w:ilvl="0">
      <w:start w:val="1"/>
      <w:numFmt w:val="decimal"/>
      <w:lvlText w:val="%1."/>
      <w:lvlJc w:val="left"/>
      <w:pPr>
        <w:ind w:hanging="360" w:left="885"/>
      </w:pPr>
      <w:rPr>
        <w:rFonts w:hint="default"/>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20">
    <w:nsid w:val="5A77540F"/>
    <w:multiLevelType w:val="hybridMultilevel"/>
    <w:tmpl w:val="981CE6B2"/>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F9D4DDD"/>
    <w:multiLevelType w:val="hybridMultilevel"/>
    <w:tmpl w:val="39A845DE"/>
    <w:lvl w:tplc="BC98A756"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3">
    <w:nsid w:val="611A6D58"/>
    <w:multiLevelType w:val="hybridMultilevel"/>
    <w:tmpl w:val="5AC6C24A"/>
    <w:lvl w:tplc="C18CC948"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num w:numId="1">
    <w:abstractNumId w:val="1"/>
  </w:num>
  <w:num w:numId="2">
    <w:abstractNumId w:val="13"/>
  </w:num>
  <w:num w:numId="3">
    <w:abstractNumId w:val="21"/>
  </w:num>
  <w:num w:numId="4">
    <w:abstractNumId w:val="9"/>
  </w:num>
  <w:num w:numId="5">
    <w:abstractNumId w:val="15"/>
  </w:num>
  <w:num w:numId="6">
    <w:abstractNumId w:val="18"/>
  </w:num>
  <w:num w:numId="7">
    <w:abstractNumId w:val="10"/>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19"/>
  </w:num>
  <w:num w:numId="18">
    <w:abstractNumId w:val="20"/>
  </w:num>
  <w:num w:numId="19">
    <w:abstractNumId w:val="22"/>
  </w:num>
  <w:num w:numId="20">
    <w:abstractNumId w:val="23"/>
  </w:num>
  <w:num w:numId="21">
    <w:abstractNumId w:val="17"/>
  </w:num>
  <w:num w:numId="22">
    <w:abstractNumId w:val="11"/>
  </w:num>
  <w:num w:numId="23">
    <w:abstractNumId w:val="0"/>
    <w:lvlOverride w:ilvl="0">
      <w:lvl w:ilvl="0">
        <w:numFmt w:val="bullet"/>
        <w:lvlText w:val=""/>
        <w:legacy w:legacyIndent="0" w:legacySpace="0" w:legacy="true"/>
        <w:lvlJc w:val="left"/>
        <w:rPr>
          <w:rFonts w:hAnsi="Symbol" w:ascii="Symbol" w:hint="default"/>
        </w:rPr>
      </w:lvl>
    </w:lvlOverride>
  </w:num>
  <w:num w:numId="24">
    <w:abstractNumId w:val="1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1CB3"/>
    <w:rsid w:val="000232A5"/>
    <w:rsid w:val="0002497F"/>
    <w:rsid w:val="00027B30"/>
    <w:rsid w:val="00030559"/>
    <w:rsid w:val="000322B1"/>
    <w:rsid w:val="00033B31"/>
    <w:rsid w:val="0003629C"/>
    <w:rsid w:val="00037E28"/>
    <w:rsid w:val="00042895"/>
    <w:rsid w:val="000443D3"/>
    <w:rsid w:val="000457CD"/>
    <w:rsid w:val="00046063"/>
    <w:rsid w:val="00047061"/>
    <w:rsid w:val="000517EC"/>
    <w:rsid w:val="0005541E"/>
    <w:rsid w:val="000556B6"/>
    <w:rsid w:val="000559B8"/>
    <w:rsid w:val="00056C8A"/>
    <w:rsid w:val="00057A5A"/>
    <w:rsid w:val="00057DB7"/>
    <w:rsid w:val="00062454"/>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5A0D"/>
    <w:rsid w:val="00166167"/>
    <w:rsid w:val="00172202"/>
    <w:rsid w:val="00172D60"/>
    <w:rsid w:val="00175846"/>
    <w:rsid w:val="00175AE1"/>
    <w:rsid w:val="00175CA0"/>
    <w:rsid w:val="00180FD1"/>
    <w:rsid w:val="00182185"/>
    <w:rsid w:val="00182244"/>
    <w:rsid w:val="001847BE"/>
    <w:rsid w:val="001875E5"/>
    <w:rsid w:val="001876F9"/>
    <w:rsid w:val="00192476"/>
    <w:rsid w:val="001932CC"/>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B27AF"/>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6302"/>
    <w:rsid w:val="00530689"/>
    <w:rsid w:val="0053166F"/>
    <w:rsid w:val="00532F34"/>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25C1"/>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5F2030"/>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5B87"/>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4612A"/>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7302"/>
    <w:rsid w:val="00792D69"/>
    <w:rsid w:val="00794C56"/>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331"/>
    <w:rsid w:val="00887483"/>
    <w:rsid w:val="0089076F"/>
    <w:rsid w:val="00894490"/>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0486C"/>
    <w:rsid w:val="00910B23"/>
    <w:rsid w:val="00917E77"/>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27C2C"/>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1D67"/>
    <w:rsid w:val="00AD5297"/>
    <w:rsid w:val="00AD60F1"/>
    <w:rsid w:val="00AE029A"/>
    <w:rsid w:val="00AE0E3E"/>
    <w:rsid w:val="00AE17A8"/>
    <w:rsid w:val="00AE1F14"/>
    <w:rsid w:val="00AE3986"/>
    <w:rsid w:val="00AE6CDD"/>
    <w:rsid w:val="00AF0288"/>
    <w:rsid w:val="00AF470C"/>
    <w:rsid w:val="00B0352C"/>
    <w:rsid w:val="00B04941"/>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477D8"/>
    <w:rsid w:val="00D5235F"/>
    <w:rsid w:val="00D539B4"/>
    <w:rsid w:val="00D61D4B"/>
    <w:rsid w:val="00D64163"/>
    <w:rsid w:val="00D648A2"/>
    <w:rsid w:val="00D72512"/>
    <w:rsid w:val="00D77EEC"/>
    <w:rsid w:val="00D81245"/>
    <w:rsid w:val="00D81A44"/>
    <w:rsid w:val="00D85BC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70574"/>
    <w:rsid w:val="00F72112"/>
    <w:rsid w:val="00F72884"/>
    <w:rsid w:val="00F72A7E"/>
    <w:rsid w:val="00F764AF"/>
    <w:rsid w:val="00F776FB"/>
    <w:rsid w:val="00F80894"/>
    <w:rsid w:val="00F81E0C"/>
    <w:rsid w:val="00F825E0"/>
    <w:rsid w:val="00F85D45"/>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10. siječnja 2019.</izvorni_sadrzaj>
    <derivirana_varijabla naziv="DomainObject.StvarniPocetakDatum_1">10. siječnja 2019.</derivirana_varijabla>
  </DomainObject.StvarniPocetakDatum>
  <DomainObject.StvarniZavrsetakDatum>
    <izvorni_sadrzaj>10. siječnja 2019.</izvorni_sadrzaj>
    <derivirana_varijabla naziv="DomainObject.StvarniZavrsetakDatum_1">10. siječnja 2019.</derivirana_varijabla>
  </DomainObject.StvarniZavrsetakDatum>
  <DomainObject.PlaniraniZavrsetakDatum>
    <izvorni_sadrzaj>10. siječnja 2019.</izvorni_sadrzaj>
    <derivirana_varijabla naziv="DomainObject.PlaniraniZavrsetakDatum_1">10. siječnja 2019.</derivirana_varijabla>
  </DomainObject.PlaniraniZavrsetakDatum>
  <DomainObject.PlaniraniPocetakDatum>
    <izvorni_sadrzaj>10. siječnja 2019.</izvorni_sadrzaj>
    <derivirana_varijabla naziv="DomainObject.PlaniraniPocetakDatum_1">10. siječnja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11:28</izvorni_sadrzaj>
    <derivirana_varijabla naziv="DomainObject.StvarniZavrsetakVrijeme_1">11:28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siječnja 2019.</izvorni_sadrzaj>
    <derivirana_varijabla naziv="DomainObject.Zapisnik.DatumKreiranja_1">10. siječnja 2019.</derivirana_varijabla>
  </DomainObject.Zapisnik.DatumKreiranja>
  <DomainObject.Zapisnik.ImovinskaKorist>
    <izvorni_sadrzaj/>
    <derivirana_varijabla naziv="DomainObject.Zapisnik.ImovinskaKorist_1"/>
  </DomainObject.Zapisnik.ImovinskaKorist>
  <DomainObject.Zapisnik.Oznaka>
    <izvorni_sadrzaj>St-1144/2017-20</izvorni_sadrzaj>
    <derivirana_varijabla naziv="DomainObject.Zapisnik.Oznaka_1">St-1144/2017-20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1144</izvorni_sadrzaj>
    <derivirana_varijabla naziv="DomainObject.Predmet.Broj_1">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St-1144/2017</izvorni_sadrzaj>
    <derivirana_varijabla naziv="DomainObject.Predmet.OznakaBroj_1">St-1144/2017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EURO-NET d.o.o. u stečaju</izvorni_sadrzaj>
    <derivirana_varijabla naziv="DomainObject.Predmet.ProtustrankaFormated_1">  Stečajna masa iza EURO-NET d.o.o. u stečaju</derivirana_varijabla>
  </DomainObject.Predmet.ProtustrankaFormated>
  <DomainObject.Predmet.ProtustrankaFormatedOIB>
    <izvorni_sadrzaj>  Stečajna masa iza EURO-NET d.o.o. u stečaju, OIB 06378798061</izvorni_sadrzaj>
    <derivirana_varijabla naziv="DomainObject.Predmet.ProtustrankaFormatedOIB_1">  Stečajna masa iza EURO-NET d.o.o. u stečaju, OIB 06378798061</derivirana_varijabla>
  </DomainObject.Predmet.ProtustrankaFormatedOIB>
  <DomainObject.Predmet.ProtustrankaFormatedWithAdress>
    <izvorni_sadrzaj> Stečajna masa iza EURO-NET d.o.o. u stečaju, Josipa Jelačića 12, 43000 Bjelovar</izvorni_sadrzaj>
    <derivirana_varijabla naziv="DomainObject.Predmet.ProtustrankaFormatedWithAdress_1"> Stečajna masa iza EURO-NET d.o.o. u stečaju, Josipa Jelačića 12, 43000 Bjelovar</derivirana_varijabla>
  </DomainObject.Predmet.ProtustrankaFormatedWithAdress>
  <DomainObject.Predmet.ProtustrankaFormatedWithAdressOIB>
    <izvorni_sadrzaj> Stečajna masa iza EURO-NET d.o.o. u stečaju, OIB 06378798061, Josipa Jelačića 12, 43000 Bjelovar</izvorni_sadrzaj>
    <derivirana_varijabla naziv="DomainObject.Predmet.ProtustrankaFormatedWithAdressOIB_1"> Stečajna masa iza EURO-NET d.o.o. u stečaju, OIB 06378798061, Josipa Jelačića 12, 43000 Bjelovar</derivirana_varijabla>
  </DomainObject.Predmet.ProtustrankaFormatedWithAdressOIB>
  <DomainObject.Predmet.ProtustrankaWithAdress>
    <izvorni_sadrzaj>Stečajna masa iza EURO-NET d.o.o. u stečaju Josipa Jelačića 12, 43000 Bjelovar</izvorni_sadrzaj>
    <derivirana_varijabla naziv="DomainObject.Predmet.ProtustrankaWithAdress_1">Stečajna masa iza EURO-NET d.o.o. u stečaju Josipa Jelačića 12, 43000 Bjelovar</derivirana_varijabla>
  </DomainObject.Predmet.ProtustrankaWithAdress>
  <DomainObject.Predmet.ProtustrankaWithAdressOIB>
    <izvorni_sadrzaj>Stečajna masa iza EURO-NET d.o.o. u stečaju, OIB 06378798061, Josipa Jelačića 12, 43000 Bjelovar</izvorni_sadrzaj>
    <derivirana_varijabla naziv="DomainObject.Predmet.ProtustrankaWithAdressOIB_1">Stečajna masa iza EURO-NET d.o.o. u stečaju, OIB 06378798061, Josipa Jelačića 12, 43000 Bjelovar</derivirana_varijabla>
  </DomainObject.Predmet.ProtustrankaWithAdressOIB>
  <DomainObject.Predmet.ProtustrankaNazivFormated>
    <izvorni_sadrzaj>Stečajna masa iza EURO-NET d.o.o. u stečaju</izvorni_sadrzaj>
    <derivirana_varijabla naziv="DomainObject.Predmet.ProtustrankaNazivFormated_1">Stečajna masa iza EURO-NET d.o.o. u stečaju</derivirana_varijabla>
  </DomainObject.Predmet.ProtustrankaNazivFormated>
  <DomainObject.Predmet.ProtustrankaNazivFormatedOIB>
    <izvorni_sadrzaj>Stečajna masa iza EURO-NET d.o.o. u stečaju, OIB 06378798061</izvorni_sadrzaj>
    <derivirana_varijabla naziv="DomainObject.Predmet.ProtustrankaNazivFormatedOIB_1">Stečajna masa iza EURO-NET d.o.o. u stečaju, OIB 06378798061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EURO-NET d.o.o. u stečaju</item>
    </izvorni_sadrzaj>
    <derivirana_varijabla naziv="DomainObject.Predmet.ProtuStrankaListFormated_1">
      <item>Stečajna masa iza EURO-NET d.o.o. u stečaju</item>
    </derivirana_varijabla>
  </DomainObject.Predmet.ProtuStrankaListFormated>
  <DomainObject.Predmet.ProtuStrankaListFormatedOIB>
    <izvorni_sadrzaj>
      <item>Stečajna masa iza EURO-NET d.o.o. u stečaju, OIB 06378798061</item>
    </izvorni_sadrzaj>
    <derivirana_varijabla naziv="DomainObject.Predmet.ProtuStrankaListFormatedOIB_1">
      <item>Stečajna masa iza EURO-NET d.o.o. u stečaju, OIB 06378798061</item>
    </derivirana_varijabla>
  </DomainObject.Predmet.ProtuStrankaListFormatedOIB>
  <DomainObject.Predmet.ProtuStrankaListFormatedWithAdress>
    <izvorni_sadrzaj>
      <item>Stečajna masa iza EURO-NET d.o.o. u stečaju, Josipa Jelačića 12, 43000 Bjelovar</item>
    </izvorni_sadrzaj>
    <derivirana_varijabla naziv="DomainObject.Predmet.ProtuStrankaListFormatedWithAdress_1">
      <item>Stečajna masa iza EURO-NET d.o.o. u stečaju, Josipa Jelačića 12, 43000 Bjelovar</item>
    </derivirana_varijabla>
  </DomainObject.Predmet.ProtuStrankaListFormatedWithAdress>
  <DomainObject.Predmet.ProtuStrankaListFormatedWithAdressOIB>
    <izvorni_sadrzaj>
      <item>Stečajna masa iza EURO-NET d.o.o. u stečaju, OIB 06378798061, Josipa Jelačića 12, 43000 Bjelovar</item>
    </izvorni_sadrzaj>
    <derivirana_varijabla naziv="DomainObject.Predmet.ProtuStrankaListFormatedWithAdressOIB_1">
      <item>Stečajna masa iza EURO-NET d.o.o. u stečaju, OIB 06378798061, Josipa Jelačića 12, 43000 Bjelovar</item>
    </derivirana_varijabla>
  </DomainObject.Predmet.ProtuStrankaListFormatedWithAdressOIB>
  <DomainObject.Predmet.ProtuStrankaListNazivFormated>
    <izvorni_sadrzaj>
      <item>Stečajna masa iza EURO-NET d.o.o. u stečaju</item>
    </izvorni_sadrzaj>
    <derivirana_varijabla naziv="DomainObject.Predmet.ProtuStrankaListNazivFormated_1">
      <item>Stečajna masa iza EURO-NET d.o.o. u stečaju</item>
    </derivirana_varijabla>
  </DomainObject.Predmet.ProtuStrankaListNazivFormated>
  <DomainObject.Predmet.ProtuStrankaListNazivFormatedOIB>
    <izvorni_sadrzaj>
      <item>Stečajna masa iza EURO-NET d.o.o. u stečaju, OIB 06378798061</item>
    </izvorni_sadrzaj>
    <derivirana_varijabla naziv="DomainObject.Predmet.ProtuStrankaListNazivFormatedOIB_1">
      <item>Stečajna masa iza EURO-NET d.o.o. u stečaju, OIB 06378798061</item>
    </derivirana_varijabla>
  </DomainObject.Predmet.ProtuStrankaListNazivFormatedOIB>
  <DomainObject.Predmet.OstaliListFormated>
    <izvorni_sadrzaj>
      <item>KRISTINA BUNJAN</item>
    </izvorni_sadrzaj>
    <derivirana_varijabla naziv="DomainObject.Predmet.OstaliListFormated_1">
      <item>KRISTINA BUNJAN</item>
    </derivirana_varijabla>
  </DomainObject.Predmet.OstaliListFormated>
  <DomainObject.Predmet.OstaliListFormatedOIB>
    <izvorni_sadrzaj>
      <item>KRISTINA BUNJAN, OIB 02983290595</item>
    </izvorni_sadrzaj>
    <derivirana_varijabla naziv="DomainObject.Predmet.OstaliListFormatedOIB_1">
      <item>KRISTINA BUNJAN, OIB 02983290595</item>
    </derivirana_varijabla>
  </DomainObject.Predmet.OstaliListFormatedOIB>
  <DomainObject.Predmet.OstaliListFormatedWithAdress>
    <izvorni_sadrzaj>
      <item>KRISTINA BUNJAN, Prekopa 36, 44400 Prekopa</item>
    </izvorni_sadrzaj>
    <derivirana_varijabla naziv="DomainObject.Predmet.OstaliListFormatedWithAdress_1">
      <item>KRISTINA BUNJAN, Prekopa 36, 44400 Prekopa</item>
    </derivirana_varijabla>
  </DomainObject.Predmet.OstaliListFormatedWithAdress>
  <DomainObject.Predmet.OstaliListFormatedWithAdressOIB>
    <izvorni_sadrzaj>
      <item>KRISTINA BUNJAN, OIB 02983290595, Prekopa 36, 44400 Prekopa</item>
    </izvorni_sadrzaj>
    <derivirana_varijabla naziv="DomainObject.Predmet.OstaliListFormatedWithAdressOIB_1">
      <item>KRISTINA BUNJAN, OIB 02983290595, Prekopa 36, 44400 Prekopa</item>
    </derivirana_varijabla>
  </DomainObject.Predmet.OstaliListFormatedWithAdressOIB>
  <DomainObject.Predmet.OstaliListNazivFormated>
    <izvorni_sadrzaj>
      <item>KRISTINA BUNJAN</item>
    </izvorni_sadrzaj>
    <derivirana_varijabla naziv="DomainObject.Predmet.OstaliListNazivFormated_1">
      <item>KRISTINA BUNJAN</item>
    </derivirana_varijabla>
  </DomainObject.Predmet.OstaliListNazivFormated>
  <DomainObject.Predmet.OstaliListNazivFormatedOIB>
    <izvorni_sadrzaj>
      <item>KRISTINA BUNJAN, OIB 02983290595</item>
    </izvorni_sadrzaj>
    <derivirana_varijabla naziv="DomainObject.Predmet.OstaliListNazivFormatedOIB_1">
      <item>KRISTINA BUNJAN, OIB 02983290595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St-1144/2017-20</izvorni_sadrzaj>
    <derivirana_varijabla naziv="DomainObject.PoslovniBrojDokumenta_1">St-1144/2017-20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EURO-NET d.o.o. u stečaju</izvorni_sadrzaj>
    <derivirana_varijabla naziv="DomainObject.Predmet.ProtustrankaIDrugi_1">Stečajna masa iza EURO-NET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EURO-NET d.o.o. u stečaju, OIB 06378798061, Josipa Jelačića 12, 43000 Bjelovar</izvorni_sadrzaj>
    <derivirana_varijabla naziv="DomainObject.Predmet.ProtustrankaIDrugiAdressOIB_1">Stečajna masa iza EURO-NET d.o.o. u stečaju, OIB 06378798061,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EURO-NET d.o.o. u stečaju</item>
      <item>KRISTINA BUNJAN</item>
    </izvorni_sadrzaj>
    <derivirana_varijabla naziv="DomainObject.Predmet.SudioniciListNaziv_1">
      <item>FINA Regionalni centar Zagreb</item>
      <item>Stečajna masa iza EURO-NET d.o.o. u stečaju</item>
      <item>KRISTINA BUNJAN</item>
    </derivirana_varijabla>
  </DomainObject.Predmet.SudioniciListNaziv>
  <DomainObject.Predmet.SudioniciListAdressOIB>
    <izvorni_sadrzaj>
      <item>Stečajna masa iza EURO-NET d.o.o. u stečaju, OIB 06378798061, Josipa Jelačića 12,43000 Bjelovar</item>
      <item>FINA Regionalni centar Zagreb, OIB 85821130368, Trg svibanjskih žrtava 1995. 1,10000 Zagreb</item>
      <item>KRISTINA BUNJAN, OIB 02983290595, Prekopa 36,44400 Prekopa</item>
    </izvorni_sadrzaj>
    <derivirana_varijabla naziv="DomainObject.Predmet.SudioniciListAdressOIB_1">
      <item>Stečajna masa iza EURO-NET d.o.o. u stečaju, OIB 06378798061, Josipa Jelačića 12,43000 Bjelovar</item>
      <item>FINA Regionalni centar Zagreb, OIB 85821130368, Trg svibanjskih žrtava 1995. 1,10000 Zagreb</item>
      <item>KRISTINA BUNJAN, OIB 02983290595, Prekopa 36,44400 Prekopa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06378798061</item>
      <item>, OIB 02983290595</item>
    </izvorni_sadrzaj>
    <derivirana_varijabla naziv="DomainObject.Predmet.SudioniciListNazivOIB_1">
      <item>, OIB 85821130368</item>
      <item>, OIB 06378798061</item>
      <item>, OIB 02983290595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D732F7-7057-45AE-A434-F5745E0CA3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2094</properties:Words>
  <properties:Characters>12410</properties:Characters>
  <properties:Lines>601</properties:Lines>
  <properties:Paragraphs>194</properties:Paragraphs>
  <properties:TotalTime>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2019-01-08T06:40:00Z</dcterms:created>
  <dc:creator>nmarkovic</dc:creator>
  <cp:lastModifiedBy>Matea Bizjak</cp:lastModifiedBy>
  <cp:lastPrinted>2018-10-04T08:20:00Z</cp:lastPrinted>
  <dcterms:modified xmlns:xsi="http://www.w3.org/2001/XMLSchema-instance" xsi:type="dcterms:W3CDTF">2019-01-10T10:29:00Z</dcterms:modified>
  <cp:revision>13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St-1144/2017-20 / Zapisnik - Ispitno ročište (St-1144-17-ispitno i izvještajno ročište (nakon nastavka - stečajna masa).docx)</vt:lpwstr>
  </prop:property>
  <prop:property name="CC_coloring" pid="4" fmtid="{D5CDD505-2E9C-101B-9397-08002B2CF9AE}">
    <vt:bool>false</vt:bool>
  </prop:property>
  <prop:property name="BrojStranica" pid="5" fmtid="{D5CDD505-2E9C-101B-9397-08002B2CF9AE}">
    <vt:i4>10</vt:i4>
  </prop:property>
</prop:Properties>
</file>