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de43a" w14:paraId="bfde43a"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Amruševa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C96BB3">
        <w:rPr>
          <w:rFonts w:hAnsi="Times New Roman" w:ascii="Times New Roman"/>
          <w:lang w:val="hr-HR"/>
        </w:rPr>
        <w:t>1182</w:t>
      </w:r>
      <w:r w:rsidR="00E43DCD">
        <w:rPr>
          <w:rFonts w:hAnsi="Times New Roman" w:ascii="Times New Roman"/>
          <w:lang w:val="hr-HR"/>
        </w:rPr>
        <w:t>/2018</w:t>
      </w:r>
    </w:p>
    <w:p w:rsidRDefault="002C25BF" w:rsidP="002C25BF" w:rsidR="002C25BF" w:rsidRPr="002C25BF">
      <w:pPr>
        <w:jc w:val="both"/>
        <w:rPr>
          <w:rFonts w:hAnsi="Times New Roman" w:ascii="Times New Roman"/>
          <w:szCs w:val="24"/>
          <w:lang w:val="hr-HR"/>
        </w:rPr>
      </w:pP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C96BB3">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 xml:space="preserve">Trgovački sud u Zagrebu po sucu pojedincu  Vjekoslavu Zaninoviću u skraćenom stečajnom postupku pokrenutim nad dužnikom </w:t>
      </w:r>
      <w:r w:rsidR="00C96BB3" w:rsidRPr="00C96BB3">
        <w:rPr>
          <w:rFonts w:hAnsi="Times New Roman" w:ascii="Times New Roman"/>
          <w:szCs w:val="24"/>
          <w:lang w:val="hr-HR"/>
        </w:rPr>
        <w:t>LUX CONCEPT d.o.o., OIB:07774352853 sa sjedištem u Ilica 56, 10000 Zagreb , dana 17. srpnja 2018.</w:t>
      </w:r>
    </w:p>
    <w:p w:rsidRDefault="005C0A0C" w:rsidP="006741C9" w:rsidR="005C0A0C">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6741C9" w:rsidP="00C96BB3" w:rsidR="006741C9" w:rsidRPr="00C96BB3">
      <w:pPr>
        <w:pStyle w:val="Odlomakpopisa"/>
        <w:numPr>
          <w:ilvl w:val="0"/>
          <w:numId w:val="13"/>
        </w:numPr>
        <w:jc w:val="both"/>
        <w:rPr>
          <w:rFonts w:hAnsi="Times New Roman" w:ascii="Times New Roman"/>
          <w:szCs w:val="24"/>
          <w:lang w:val="hr-HR"/>
        </w:rPr>
      </w:pPr>
      <w:r w:rsidRPr="005C0A0C">
        <w:rPr>
          <w:rFonts w:hAnsi="Times New Roman" w:ascii="Times New Roman"/>
          <w:szCs w:val="24"/>
          <w:lang w:val="hr-HR"/>
        </w:rPr>
        <w:t>Pozivaju se vjerovnici dužnika</w:t>
      </w:r>
      <w:r w:rsidR="00EA0FEA" w:rsidRPr="005C0A0C">
        <w:rPr>
          <w:rFonts w:hAnsi="Times New Roman" w:ascii="Times New Roman"/>
          <w:szCs w:val="24"/>
          <w:lang w:val="hr-HR"/>
        </w:rPr>
        <w:t xml:space="preserve"> </w:t>
      </w:r>
      <w:r w:rsidR="00C96BB3" w:rsidRPr="00C96BB3">
        <w:rPr>
          <w:rFonts w:hAnsi="Times New Roman" w:ascii="Times New Roman"/>
          <w:szCs w:val="24"/>
          <w:lang w:val="hr-HR"/>
        </w:rPr>
        <w:t>LUX CONCEPT d.o.o., OIB:07774352853 sa sjedištem u Ilica 56, 10000 Zagreb , dana 17. srpnja 2018.</w:t>
      </w:r>
      <w:r w:rsidR="00C96BB3">
        <w:rPr>
          <w:rFonts w:hAnsi="Times New Roman" w:ascii="Times New Roman"/>
          <w:szCs w:val="24"/>
          <w:lang w:val="hr-HR"/>
        </w:rPr>
        <w:t xml:space="preserve"> </w:t>
      </w:r>
      <w:r w:rsidRPr="00C96BB3">
        <w:rPr>
          <w:rFonts w:hAnsi="Times New Roman" w:ascii="Times New Roman"/>
          <w:szCs w:val="24"/>
          <w:lang w:val="hr-HR"/>
        </w:rPr>
        <w:t xml:space="preserve">u roku od četrdeset pet (45) dana od isteka osmog dana od objave oglasa na mrežnoj stranici e-Oglasne ploče ovog suda, predložiti otvaranje stečajnog postupka nad </w:t>
      </w:r>
      <w:r w:rsidR="005C0A0C" w:rsidRPr="00C96BB3">
        <w:rPr>
          <w:rFonts w:hAnsi="Times New Roman" w:ascii="Times New Roman"/>
          <w:szCs w:val="24"/>
          <w:lang w:val="hr-HR"/>
        </w:rPr>
        <w:t xml:space="preserve">navedenim </w:t>
      </w:r>
      <w:r w:rsidRPr="00C96BB3">
        <w:rPr>
          <w:rFonts w:hAnsi="Times New Roman" w:ascii="Times New Roman"/>
          <w:szCs w:val="24"/>
          <w:lang w:val="hr-HR"/>
        </w:rPr>
        <w:t xml:space="preserve">dužnikom  </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Ukupan iznos duga evidentiranog na temelju neizvrš</w:t>
      </w:r>
      <w:r w:rsidR="005C0A0C">
        <w:rPr>
          <w:rFonts w:hAnsi="Times New Roman" w:ascii="Times New Roman"/>
          <w:szCs w:val="24"/>
          <w:lang w:val="hr-HR"/>
        </w:rPr>
        <w:t>e</w:t>
      </w:r>
      <w:r w:rsidR="007333AD">
        <w:rPr>
          <w:rFonts w:hAnsi="Times New Roman" w:ascii="Times New Roman"/>
          <w:szCs w:val="24"/>
          <w:lang w:val="hr-HR"/>
        </w:rPr>
        <w:t>nih osnova za plaćanje iznosi 17</w:t>
      </w:r>
      <w:r w:rsidR="005C0A0C">
        <w:rPr>
          <w:rFonts w:hAnsi="Times New Roman" w:ascii="Times New Roman"/>
          <w:szCs w:val="24"/>
          <w:lang w:val="hr-HR"/>
        </w:rPr>
        <w:t>.</w:t>
      </w:r>
      <w:r w:rsidR="007333AD">
        <w:rPr>
          <w:rFonts w:hAnsi="Times New Roman" w:ascii="Times New Roman"/>
          <w:szCs w:val="24"/>
          <w:lang w:val="hr-HR"/>
        </w:rPr>
        <w:t>153. 900,24</w:t>
      </w:r>
      <w:r w:rsidR="006741C9" w:rsidRPr="00804310">
        <w:rPr>
          <w:rFonts w:hAnsi="Times New Roman" w:ascii="Times New Roman"/>
          <w:szCs w:val="24"/>
          <w:lang w:val="hr-HR"/>
        </w:rPr>
        <w:t xml:space="preserve"> 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7333AD" w:rsidR="00EA0FEA">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EA0FEA" w:rsidP="006741C9" w:rsidR="00EA0FEA">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t>Obrazloženje</w:t>
      </w:r>
    </w:p>
    <w:p w:rsidRDefault="006741C9" w:rsidP="006741C9" w:rsidR="006741C9">
      <w:pPr>
        <w:jc w:val="both"/>
        <w:rPr>
          <w:rFonts w:hAnsi="Times New Roman" w:ascii="Times New Roman"/>
          <w:szCs w:val="24"/>
          <w:lang w:val="hr-HR"/>
        </w:rPr>
      </w:pPr>
    </w:p>
    <w:p w:rsidRDefault="006741C9" w:rsidP="006741C9" w:rsidR="006741C9">
      <w:pPr>
        <w:jc w:val="both"/>
        <w:rPr>
          <w:rFonts w:hAnsi="Times New Roman" w:ascii="Times New Roman"/>
          <w:szCs w:val="24"/>
          <w:lang w:val="hr-HR"/>
        </w:rPr>
      </w:pPr>
      <w:r>
        <w:rPr>
          <w:rFonts w:hAnsi="Times New Roman" w:ascii="Times New Roman"/>
          <w:szCs w:val="24"/>
          <w:lang w:val="hr-HR"/>
        </w:rPr>
        <w:tab/>
      </w:r>
    </w:p>
    <w:p w:rsidRDefault="006741C9" w:rsidP="006741C9" w:rsidR="006741C9">
      <w:pPr>
        <w:jc w:val="both"/>
        <w:rPr>
          <w:rFonts w:hAnsi="Times New Roman" w:ascii="Times New Roman"/>
          <w:lang w:val="hr-HR"/>
        </w:rPr>
      </w:pPr>
      <w:r>
        <w:rPr>
          <w:rFonts w:hAnsi="Times New Roman" w:ascii="Times New Roman"/>
          <w:szCs w:val="24"/>
          <w:lang w:val="hr-HR"/>
        </w:rPr>
        <w:lastRenderedPageBreak/>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rsidRPr="00546FBB">
      <w:pPr>
        <w:jc w:val="both"/>
        <w:rPr>
          <w:rFonts w:hAnsi="Times New Roman" w:ascii="Times New Roman"/>
          <w:lang w:val="hr-HR"/>
        </w:rPr>
      </w:pPr>
      <w:r>
        <w:rPr>
          <w:rFonts w:hAnsi="Times New Roman" w:ascii="Times New Roman"/>
          <w:lang w:val="hr-HR"/>
        </w:rPr>
        <w:tab/>
        <w:t>Posebnim je zaključkom pozvana osoba za zastupanje dužnika po zakonu dostaviti javnobilježnički ovjerovljeni prokazni popis imovine i obveza dužnika.</w:t>
      </w: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t>Vjerovnici su pozvani postupiti kao u izreci ovog zaključka temeljem odredbe čl.430. SZ uz upozorenje na pravne posljedice iz čl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EA0FEA">
        <w:rPr>
          <w:rFonts w:hAnsi="Times New Roman" w:ascii="Times New Roman"/>
          <w:lang w:val="hr-HR"/>
        </w:rPr>
        <w:t>17</w:t>
      </w:r>
      <w:r w:rsidR="00804310">
        <w:rPr>
          <w:rFonts w:hAnsi="Times New Roman" w:ascii="Times New Roman"/>
          <w:lang w:val="hr-HR"/>
        </w:rPr>
        <w:t>.</w:t>
      </w:r>
      <w:r w:rsidR="00EA0FEA">
        <w:rPr>
          <w:rFonts w:hAnsi="Times New Roman" w:ascii="Times New Roman"/>
          <w:lang w:val="hr-HR"/>
        </w:rPr>
        <w:t xml:space="preserve"> </w:t>
      </w:r>
      <w:r w:rsidR="00567E78">
        <w:rPr>
          <w:rFonts w:hAnsi="Times New Roman" w:ascii="Times New Roman"/>
          <w:lang w:val="hr-HR"/>
        </w:rPr>
        <w:t>srpnja</w:t>
      </w:r>
      <w:r w:rsidR="005C0A0C">
        <w:rPr>
          <w:rFonts w:hAnsi="Times New Roman" w:ascii="Times New Roman"/>
          <w:lang w:val="hr-HR"/>
        </w:rPr>
        <w:t xml:space="preserve"> </w:t>
      </w:r>
      <w:r>
        <w:rPr>
          <w:rFonts w:hAnsi="Times New Roman" w:ascii="Times New Roman"/>
          <w:lang w:val="hr-HR"/>
        </w:rPr>
        <w:t>201</w:t>
      </w:r>
      <w:r w:rsidR="00EA0FEA">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6741C9" w:rsidR="006741C9">
      <w:pPr>
        <w:ind w:firstLine="720" w:left="5040"/>
        <w:jc w:val="center"/>
        <w:rPr>
          <w:rFonts w:hAnsi="Times New Roman" w:ascii="Times New Roman"/>
          <w:lang w:val="hr-HR"/>
        </w:rPr>
      </w:pPr>
      <w:r>
        <w:rPr>
          <w:rFonts w:hAnsi="Times New Roman" w:ascii="Times New Roman"/>
          <w:lang w:val="hr-HR"/>
        </w:rPr>
        <w:t xml:space="preserve">      SUDAC:</w:t>
      </w:r>
    </w:p>
    <w:p w:rsidRDefault="006741C9" w:rsidP="006741C9" w:rsidR="006741C9">
      <w:pPr>
        <w:jc w:val="right"/>
        <w:rPr>
          <w:rFonts w:hAnsi="Times New Roman" w:ascii="Times New Roman"/>
          <w:lang w:val="hr-HR"/>
        </w:rPr>
      </w:pPr>
      <w:r>
        <w:rPr>
          <w:rFonts w:hAnsi="Times New Roman" w:ascii="Times New Roman"/>
          <w:lang w:val="hr-HR"/>
        </w:rPr>
        <w:t>Vjekoslav Zaninović</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EA0FEA" w:rsidP="006741C9" w:rsidR="006741C9">
      <w:pPr>
        <w:jc w:val="both"/>
        <w:rPr>
          <w:rFonts w:hAnsi="Times New Roman" w:ascii="Times New Roman"/>
          <w:szCs w:val="24"/>
          <w:lang w:val="hr-HR"/>
        </w:rPr>
      </w:pPr>
      <w:r>
        <w:rPr>
          <w:rFonts w:hAnsi="Times New Roman" w:ascii="Times New Roman"/>
          <w:szCs w:val="24"/>
          <w:lang w:val="hr-HR"/>
        </w:rPr>
        <w:t>DNA</w:t>
      </w:r>
      <w:r w:rsidR="006741C9">
        <w:rPr>
          <w:rFonts w:hAnsi="Times New Roman" w:ascii="Times New Roman"/>
          <w:szCs w:val="24"/>
          <w:lang w:val="hr-HR"/>
        </w:rPr>
        <w:t>:</w:t>
      </w:r>
    </w:p>
    <w:p w:rsidRDefault="006741C9" w:rsidP="006741C9" w:rsidR="006741C9">
      <w:pPr>
        <w:jc w:val="both"/>
        <w:rPr>
          <w:rFonts w:hAnsi="Times New Roman" w:ascii="Times New Roman"/>
          <w:szCs w:val="24"/>
          <w:lang w:val="hr-HR"/>
        </w:rPr>
      </w:pPr>
      <w:r>
        <w:rPr>
          <w:rFonts w:hAnsi="Times New Roman" w:ascii="Times New Roman"/>
          <w:szCs w:val="24"/>
          <w:lang w:val="hr-HR"/>
        </w:rPr>
        <w:t>1.) Mrežna stranica e-Oglasne ploče</w:t>
      </w:r>
    </w:p>
    <w:p w:rsidRDefault="00D44D4F" w:rsidP="006741C9" w:rsidR="00D44D4F">
      <w:pPr>
        <w:jc w:val="both"/>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5C0A0C" w:rsidR="00182088" w:rsidRPr="00D44D4F">
      <w:headerReference w:type="default" r:id="rId10"/>
      <w:headerReference w:type="first" r:id="rId11"/>
      <w:pgSz w:code="9" w:h="16840" w:w="11907"/>
      <w:pgMar w:gutter="0" w:footer="720" w:header="720" w:left="1418" w:bottom="1134" w:right="1418" w:top="0"/>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720"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C96BB3">
      <w:rPr>
        <w:rFonts w:hAnsi="Times New Roman" w:ascii="Times New Roman"/>
        <w:lang w:val="hr-HR"/>
      </w:rPr>
      <w:t>1182</w:t>
    </w:r>
    <w:r w:rsidR="00804310">
      <w:rPr>
        <w:rFonts w:hAnsi="Times New Roman" w:ascii="Times New Roman"/>
        <w:lang w:val="hr-HR"/>
      </w:rPr>
      <w:t>/201</w:t>
    </w:r>
    <w:r w:rsidR="005C0A0C">
      <w:rPr>
        <w:rFonts w:hAnsi="Times New Roman" w:ascii="Times New Roman"/>
        <w:lang w:val="hr-HR"/>
      </w:rPr>
      <w:t>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6AA03A6"/>
    <w:multiLevelType w:val="hybridMultilevel"/>
    <w:tmpl w:val="D17C2734"/>
    <w:lvl w:tplc="F460BD9E"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9">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1">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1"/>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2"/>
  </w:num>
  <w:num w:numId="10">
    <w:abstractNumId w:val="6"/>
  </w:num>
  <w:num w:numId="11">
    <w:abstractNumId w:val="4"/>
  </w:num>
  <w:num w:numId="12">
    <w:abstractNumId w:val="9"/>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0080"/>
    <w:rsid w:val="001B30C1"/>
    <w:rsid w:val="00285209"/>
    <w:rsid w:val="002C25BF"/>
    <w:rsid w:val="002E0D6B"/>
    <w:rsid w:val="003D1B63"/>
    <w:rsid w:val="0042162E"/>
    <w:rsid w:val="00481ADF"/>
    <w:rsid w:val="004D2646"/>
    <w:rsid w:val="00532B71"/>
    <w:rsid w:val="00546FBB"/>
    <w:rsid w:val="005675ED"/>
    <w:rsid w:val="00567E78"/>
    <w:rsid w:val="005940E9"/>
    <w:rsid w:val="005C0A0C"/>
    <w:rsid w:val="006125E1"/>
    <w:rsid w:val="006356C5"/>
    <w:rsid w:val="006741C9"/>
    <w:rsid w:val="00703ABB"/>
    <w:rsid w:val="00730EAB"/>
    <w:rsid w:val="007333AD"/>
    <w:rsid w:val="007A29F9"/>
    <w:rsid w:val="007C089F"/>
    <w:rsid w:val="007D2A48"/>
    <w:rsid w:val="00804310"/>
    <w:rsid w:val="0084098F"/>
    <w:rsid w:val="00840E3D"/>
    <w:rsid w:val="00867F16"/>
    <w:rsid w:val="00871070"/>
    <w:rsid w:val="00897353"/>
    <w:rsid w:val="008A33CE"/>
    <w:rsid w:val="008D3C5A"/>
    <w:rsid w:val="00973EA5"/>
    <w:rsid w:val="00997BA9"/>
    <w:rsid w:val="009C2FA7"/>
    <w:rsid w:val="009F5765"/>
    <w:rsid w:val="00A30F0F"/>
    <w:rsid w:val="00A95334"/>
    <w:rsid w:val="00AB7883"/>
    <w:rsid w:val="00AD5255"/>
    <w:rsid w:val="00AF40B4"/>
    <w:rsid w:val="00B03169"/>
    <w:rsid w:val="00B2463B"/>
    <w:rsid w:val="00BA5129"/>
    <w:rsid w:val="00BC6720"/>
    <w:rsid w:val="00C57CAF"/>
    <w:rsid w:val="00C967F4"/>
    <w:rsid w:val="00C96BB3"/>
    <w:rsid w:val="00CB1B4C"/>
    <w:rsid w:val="00CF2939"/>
    <w:rsid w:val="00D44D4F"/>
    <w:rsid w:val="00D92167"/>
    <w:rsid w:val="00D955F3"/>
    <w:rsid w:val="00D978FE"/>
    <w:rsid w:val="00DB17F8"/>
    <w:rsid w:val="00DB29D2"/>
    <w:rsid w:val="00DB4528"/>
    <w:rsid w:val="00E43DCD"/>
    <w:rsid w:val="00E4489A"/>
    <w:rsid w:val="00EA0FE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BC6720"/>
    <w:rPr>
      <w:color w:val="808080"/>
      <w:bdr w:space="0" w:sz="0" w:color="auto" w:val="none"/>
      <w:shd w:fill="auto" w:color="auto" w:val="clear"/>
    </w:rPr>
  </w:style>
  <w:style w:customStyle="true" w:styleId="eSPISCCParagraphDefaultFont" w:type="character">
    <w:name w:val="eSPIS_CC_Paragraph Default Font"/>
    <w:basedOn w:val="Zadanifontodlomka"/>
    <w:rsid w:val="00BC67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6720"/>
    <w:rPr>
      <w:bdr w:space="0" w:sz="0" w:color="auto" w:val="none"/>
      <w:shd w:fill="FFFFCC" w:color="auto" w:val="clear"/>
      <w:lang w:val="hr-HR"/>
    </w:rPr>
  </w:style>
  <w:style w:customStyle="true" w:styleId="PozadinaSvijetloCrvena" w:type="character">
    <w:name w:val="Pozadina_SvijetloCrvena"/>
    <w:basedOn w:val="eSPISCCParagraphDefaultFont"/>
    <w:rsid w:val="00BC67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67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BC6720"/>
    <w:rPr>
      <w:color w:val="808080"/>
      <w:bdr w:color="auto" w:space="0" w:sz="0" w:val="none"/>
      <w:shd w:color="auto" w:fill="auto" w:val="clear"/>
    </w:rPr>
  </w:style>
  <w:style w:customStyle="1" w:styleId="eSPISCCParagraphDefaultFont" w:type="character">
    <w:name w:val="eSPIS_CC_Paragraph Default Font"/>
    <w:basedOn w:val="Zadanifontodlomka"/>
    <w:rsid w:val="00BC67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6720"/>
    <w:rPr>
      <w:bdr w:color="auto" w:space="0" w:sz="0" w:val="none"/>
      <w:shd w:color="auto" w:fill="FFFFCC" w:val="clear"/>
      <w:lang w:val="hr-HR"/>
    </w:rPr>
  </w:style>
  <w:style w:customStyle="1" w:styleId="PozadinaSvijetloCrvena" w:type="character">
    <w:name w:val="Pozadina_SvijetloCrvena"/>
    <w:basedOn w:val="eSPISCCParagraphDefaultFont"/>
    <w:rsid w:val="00BC67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67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1182</izvorni_sadrzaj>
    <derivirana_varijabla naziv="DomainObject.Predmet.Broj_1">1182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2018.</izvorni_sadrzaj>
    <derivirana_varijabla naziv="DomainObject.Predmet.DatumOsnivanja_1">2.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St-1182/2018</izvorni_sadrzaj>
    <derivirana_varijabla naziv="DomainObject.Predmet.OznakaBroj_1">St-1182/2018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LUX CONCEPT d.o.o.</izvorni_sadrzaj>
    <derivirana_varijabla naziv="DomainObject.Predmet.ProtustrankaFormated_1">  LUX CONCEPT d.o.o.</derivirana_varijabla>
  </DomainObject.Predmet.ProtustrankaFormated>
  <DomainObject.Predmet.ProtustrankaFormatedOIB>
    <izvorni_sadrzaj>  LUX CONCEPT d.o.o., OIB 07774352853</izvorni_sadrzaj>
    <derivirana_varijabla naziv="DomainObject.Predmet.ProtustrankaFormatedOIB_1">  LUX CONCEPT d.o.o., OIB 07774352853</derivirana_varijabla>
  </DomainObject.Predmet.ProtustrankaFormatedOIB>
  <DomainObject.Predmet.ProtustrankaFormatedWithAdress>
    <izvorni_sadrzaj> LUX CONCEPT d.o.o., Ilica 56, 10000 Zagreb</izvorni_sadrzaj>
    <derivirana_varijabla naziv="DomainObject.Predmet.ProtustrankaFormatedWithAdress_1"> LUX CONCEPT d.o.o., Ilica 56, 10000 Zagreb</derivirana_varijabla>
  </DomainObject.Predmet.ProtustrankaFormatedWithAdress>
  <DomainObject.Predmet.ProtustrankaFormatedWithAdressOIB>
    <izvorni_sadrzaj> LUX CONCEPT d.o.o., OIB 07774352853, Ilica 56, 10000 Zagreb</izvorni_sadrzaj>
    <derivirana_varijabla naziv="DomainObject.Predmet.ProtustrankaFormatedWithAdressOIB_1"> LUX CONCEPT d.o.o., OIB 07774352853, Ilica 56, 10000 Zagreb</derivirana_varijabla>
  </DomainObject.Predmet.ProtustrankaFormatedWithAdressOIB>
  <DomainObject.Predmet.ProtustrankaWithAdress>
    <izvorni_sadrzaj>LUX CONCEPT d.o.o. Ilica 56, 10000 Zagreb</izvorni_sadrzaj>
    <derivirana_varijabla naziv="DomainObject.Predmet.ProtustrankaWithAdress_1">LUX CONCEPT d.o.o. Ilica 56, 10000 Zagreb</derivirana_varijabla>
  </DomainObject.Predmet.ProtustrankaWithAdress>
  <DomainObject.Predmet.ProtustrankaWithAdressOIB>
    <izvorni_sadrzaj>LUX CONCEPT d.o.o., OIB 07774352853, Ilica 56, 10000 Zagreb</izvorni_sadrzaj>
    <derivirana_varijabla naziv="DomainObject.Predmet.ProtustrankaWithAdressOIB_1">LUX CONCEPT d.o.o., OIB 07774352853, Ilica 56, 10000 Zagreb</derivirana_varijabla>
  </DomainObject.Predmet.ProtustrankaWithAdressOIB>
  <DomainObject.Predmet.ProtustrankaNazivFormated>
    <izvorni_sadrzaj>LUX CONCEPT d.o.o.</izvorni_sadrzaj>
    <derivirana_varijabla naziv="DomainObject.Predmet.ProtustrankaNazivFormated_1">LUX CONCEPT d.o.o.</derivirana_varijabla>
  </DomainObject.Predmet.ProtustrankaNazivFormated>
  <DomainObject.Predmet.ProtustrankaNazivFormatedOIB>
    <izvorni_sadrzaj>LUX CONCEPT d.o.o., OIB 07774352853</izvorni_sadrzaj>
    <derivirana_varijabla naziv="DomainObject.Predmet.ProtustrankaNazivFormatedOIB_1">LUX CONCEPT d.o.o., OIB 07774352853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Branimir Tot</izvorni_sadrzaj>
    <derivirana_varijabla naziv="DomainObject.Predmet.Zapisnicar_1">Branimir Tot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LUX CONCEPT d.o.o.</item>
    </izvorni_sadrzaj>
    <derivirana_varijabla naziv="DomainObject.Predmet.ProtuStrankaListFormated_1">
      <item>LUX CONCEPT d.o.o.</item>
    </derivirana_varijabla>
  </DomainObject.Predmet.ProtuStrankaListFormated>
  <DomainObject.Predmet.ProtuStrankaListFormatedOIB>
    <izvorni_sadrzaj>
      <item>LUX CONCEPT d.o.o., OIB 07774352853</item>
    </izvorni_sadrzaj>
    <derivirana_varijabla naziv="DomainObject.Predmet.ProtuStrankaListFormatedOIB_1">
      <item>LUX CONCEPT d.o.o., OIB 07774352853</item>
    </derivirana_varijabla>
  </DomainObject.Predmet.ProtuStrankaListFormatedOIB>
  <DomainObject.Predmet.ProtuStrankaListFormatedWithAdress>
    <izvorni_sadrzaj>
      <item>LUX CONCEPT d.o.o., Ilica 56, 10000 Zagreb</item>
    </izvorni_sadrzaj>
    <derivirana_varijabla naziv="DomainObject.Predmet.ProtuStrankaListFormatedWithAdress_1">
      <item>LUX CONCEPT d.o.o., Ilica 56, 10000 Zagreb</item>
    </derivirana_varijabla>
  </DomainObject.Predmet.ProtuStrankaListFormatedWithAdress>
  <DomainObject.Predmet.ProtuStrankaListFormatedWithAdressOIB>
    <izvorni_sadrzaj>
      <item>LUX CONCEPT d.o.o., OIB 07774352853, Ilica 56, 10000 Zagreb</item>
    </izvorni_sadrzaj>
    <derivirana_varijabla naziv="DomainObject.Predmet.ProtuStrankaListFormatedWithAdressOIB_1">
      <item>LUX CONCEPT d.o.o., OIB 07774352853, Ilica 56, 10000 Zagreb</item>
    </derivirana_varijabla>
  </DomainObject.Predmet.ProtuStrankaListFormatedWithAdressOIB>
  <DomainObject.Predmet.ProtuStrankaListNazivFormated>
    <izvorni_sadrzaj>
      <item>LUX CONCEPT d.o.o.</item>
    </izvorni_sadrzaj>
    <derivirana_varijabla naziv="DomainObject.Predmet.ProtuStrankaListNazivFormated_1">
      <item>LUX CONCEPT d.o.o.</item>
    </derivirana_varijabla>
  </DomainObject.Predmet.ProtuStrankaListNazivFormated>
  <DomainObject.Predmet.ProtuStrankaListNazivFormatedOIB>
    <izvorni_sadrzaj>
      <item>LUX CONCEPT d.o.o., OIB 07774352853</item>
    </izvorni_sadrzaj>
    <derivirana_varijabla naziv="DomainObject.Predmet.ProtuStrankaListNazivFormatedOIB_1">
      <item>LUX CONCEPT d.o.o., OIB 07774352853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LUX CONCEPT d.o.o.</izvorni_sadrzaj>
    <derivirana_varijabla naziv="DomainObject.Predmet.ProtustrankaIDrugi_1">LUX CONCEPT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LUX CONCEPT d.o.o., OIB 07774352853, Ilica 56, 10000 Zagreb</izvorni_sadrzaj>
    <derivirana_varijabla naziv="DomainObject.Predmet.ProtustrankaIDrugiAdressOIB_1">LUX CONCEPT d.o.o., OIB 07774352853, Ilica 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LUX CONCEPT d.o.o.</item>
    </izvorni_sadrzaj>
    <derivirana_varijabla naziv="DomainObject.Predmet.SudioniciListNaziv_1">
      <item>FINA Regionalni centar Zagreb</item>
      <item>LUX CONCEPT d.o.o.</item>
    </derivirana_varijabla>
  </DomainObject.Predmet.SudioniciListNaziv>
  <DomainObject.Predmet.SudioniciListAdressOIB>
    <izvorni_sadrzaj>
      <item>FINA Regionalni centar Zagreb, OIB 85821130368, Trg svibanjskih žrtava 1995. br. 1,10000 Zagreb</item>
      <item>LUX CONCEPT d.o.o., OIB 07774352853, Ilica 56,10000 Zagreb</item>
    </izvorni_sadrzaj>
    <derivirana_varijabla naziv="DomainObject.Predmet.SudioniciListAdressOIB_1">
      <item>FINA Regionalni centar Zagreb, OIB 85821130368, Trg svibanjskih žrtava 1995. br. 1,10000 Zagreb</item>
      <item>LUX CONCEPT d.o.o., OIB 07774352853, Ilica 56,10000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07774352853</item>
    </izvorni_sadrzaj>
    <derivirana_varijabla naziv="DomainObject.Predmet.SudioniciListNazivOIB_1">
      <item>, OIB 85821130368</item>
      <item>, OIB 07774352853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398</properties:Words>
  <properties:Characters>2162</properties:Characters>
  <properties:Lines>68</properties:Lines>
  <properties:Paragraphs>24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Branimir Tot</cp:lastModifiedBy>
  <cp:lastPrinted>2018-01-17T12:57:00Z</cp:lastPrinted>
  <dcterms:modified xmlns:xsi="http://www.w3.org/2001/XMLSchema-instance" xsi:type="dcterms:W3CDTF">2018-07-17T08:46:00Z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(12. St-1182-18 - vjerovnici.docx)</vt:lpwstr>
  </prop:property>
  <prop:property name="CC_coloring" pid="4" fmtid="{D5CDD505-2E9C-101B-9397-08002B2CF9AE}">
    <vt:bool>false</vt:bool>
  </prop:property>
  <prop:property name="BrojStranica" pid="5" fmtid="{D5CDD505-2E9C-101B-9397-08002B2CF9AE}">
    <vt:i4>2</vt:i4>
  </prop:property>
</prop:Properties>
</file>