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c2b9c" w14:paraId="2cc2b9c" w:rsidRDefault="000D6BA8" w:rsidP="00C62C16" w:rsidR="000D6BA8" w:rsidRPr="00AA5EF1">
      <w:pPr>
        <w:jc w:val="both"/>
        <w15:collapsed w:val="false"/>
        <w:rPr>
          <w:bCs/>
          <w:sz w:val="24"/>
          <w:szCs w:val="24"/>
        </w:rPr>
      </w:pPr>
      <w:bookmarkStart w:name="_GoBack" w:id="0"/>
      <w:bookmarkEnd w:id="0"/>
      <w:r w:rsidRPr="00AA5EF1">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AA5EF1">
        <w:rPr>
          <w:bCs/>
          <w:sz w:val="24"/>
          <w:szCs w:val="24"/>
        </w:rPr>
        <w:t xml:space="preserve">                                                                                                                             </w:t>
      </w:r>
    </w:p>
    <w:p w:rsidRDefault="00071633" w:rsidP="00C62C16" w:rsidR="00071633" w:rsidRPr="00AA5EF1">
      <w:pPr>
        <w:jc w:val="both"/>
        <w:rPr>
          <w:bCs/>
          <w:sz w:val="24"/>
          <w:szCs w:val="24"/>
        </w:rPr>
      </w:pPr>
      <w:r w:rsidRPr="00AA5EF1">
        <w:rPr>
          <w:bCs/>
          <w:sz w:val="24"/>
          <w:szCs w:val="24"/>
        </w:rPr>
        <w:t xml:space="preserve">REPUBLIKA HRVATSKA </w:t>
      </w:r>
    </w:p>
    <w:p w:rsidRDefault="00071633" w:rsidP="00C62C16" w:rsidR="00071633" w:rsidRPr="00AA5EF1">
      <w:pPr>
        <w:jc w:val="both"/>
        <w:rPr>
          <w:bCs/>
          <w:sz w:val="24"/>
          <w:szCs w:val="24"/>
        </w:rPr>
      </w:pPr>
      <w:r w:rsidRPr="00AA5EF1">
        <w:rPr>
          <w:bCs/>
          <w:sz w:val="24"/>
          <w:szCs w:val="24"/>
        </w:rPr>
        <w:t>TRGOVAČKI SUD U ZAGREBU</w:t>
      </w:r>
    </w:p>
    <w:p w:rsidRDefault="00071633" w:rsidP="00C6522F" w:rsidR="00853FF6" w:rsidRPr="00AA5EF1">
      <w:pPr>
        <w:jc w:val="right"/>
        <w:rPr>
          <w:bCs/>
          <w:sz w:val="24"/>
          <w:szCs w:val="24"/>
        </w:rPr>
      </w:pPr>
      <w:r w:rsidRPr="00AA5EF1">
        <w:rPr>
          <w:bCs/>
          <w:sz w:val="24"/>
          <w:szCs w:val="24"/>
        </w:rPr>
        <w:t>Zagreb, Amruševa 2/II</w:t>
      </w:r>
      <w:r w:rsidR="005568C5" w:rsidRPr="00AA5EF1">
        <w:rPr>
          <w:bCs/>
          <w:sz w:val="24"/>
          <w:szCs w:val="24"/>
        </w:rPr>
        <w:tab/>
      </w:r>
      <w:r w:rsidR="005568C5" w:rsidRPr="00AA5EF1">
        <w:rPr>
          <w:bCs/>
          <w:sz w:val="24"/>
          <w:szCs w:val="24"/>
        </w:rPr>
        <w:tab/>
      </w:r>
      <w:r w:rsidR="005568C5" w:rsidRPr="00AA5EF1">
        <w:rPr>
          <w:bCs/>
          <w:sz w:val="24"/>
          <w:szCs w:val="24"/>
        </w:rPr>
        <w:tab/>
      </w:r>
      <w:r w:rsidR="005568C5" w:rsidRPr="00AA5EF1">
        <w:rPr>
          <w:bCs/>
          <w:sz w:val="24"/>
          <w:szCs w:val="24"/>
        </w:rPr>
        <w:tab/>
        <w:t xml:space="preserve">        </w:t>
      </w:r>
      <w:r w:rsidR="0089076F" w:rsidRPr="00AA5EF1">
        <w:rPr>
          <w:bCs/>
          <w:sz w:val="24"/>
          <w:szCs w:val="24"/>
        </w:rPr>
        <w:tab/>
      </w:r>
      <w:r w:rsidR="0089076F" w:rsidRPr="00AA5EF1">
        <w:rPr>
          <w:bCs/>
          <w:sz w:val="24"/>
          <w:szCs w:val="24"/>
        </w:rPr>
        <w:tab/>
      </w:r>
      <w:r w:rsidR="0089076F" w:rsidRPr="00AA5EF1">
        <w:rPr>
          <w:bCs/>
          <w:sz w:val="24"/>
          <w:szCs w:val="24"/>
        </w:rPr>
        <w:tab/>
      </w:r>
      <w:r w:rsidR="0089076F" w:rsidRPr="00AA5EF1">
        <w:rPr>
          <w:bCs/>
          <w:sz w:val="24"/>
          <w:szCs w:val="24"/>
        </w:rPr>
        <w:tab/>
      </w:r>
      <w:r w:rsidR="0089076F" w:rsidRPr="00AA5EF1">
        <w:rPr>
          <w:bCs/>
          <w:sz w:val="24"/>
          <w:szCs w:val="24"/>
        </w:rPr>
        <w:tab/>
      </w:r>
      <w:r w:rsidR="0089076F" w:rsidRPr="00AA5EF1">
        <w:rPr>
          <w:bCs/>
          <w:sz w:val="24"/>
          <w:szCs w:val="24"/>
        </w:rPr>
        <w:tab/>
      </w:r>
      <w:r w:rsidR="0089076F" w:rsidRPr="00AA5EF1">
        <w:rPr>
          <w:bCs/>
          <w:sz w:val="24"/>
          <w:szCs w:val="24"/>
        </w:rPr>
        <w:tab/>
      </w:r>
      <w:r w:rsidRPr="00AA5EF1">
        <w:rPr>
          <w:bCs/>
          <w:sz w:val="24"/>
          <w:szCs w:val="24"/>
        </w:rPr>
        <w:t xml:space="preserve">                                                                           48</w:t>
      </w:r>
      <w:r w:rsidR="00EA2F22" w:rsidRPr="00AA5EF1">
        <w:rPr>
          <w:bCs/>
          <w:sz w:val="24"/>
          <w:szCs w:val="24"/>
        </w:rPr>
        <w:t>.</w:t>
      </w:r>
      <w:r w:rsidR="00B84EFD" w:rsidRPr="00AA5EF1">
        <w:rPr>
          <w:bCs/>
          <w:sz w:val="24"/>
          <w:szCs w:val="24"/>
        </w:rPr>
        <w:t xml:space="preserve"> St-</w:t>
      </w:r>
      <w:r w:rsidR="00A130EB" w:rsidRPr="00AA5EF1">
        <w:rPr>
          <w:bCs/>
          <w:sz w:val="24"/>
          <w:szCs w:val="24"/>
        </w:rPr>
        <w:t>3385/16</w:t>
      </w:r>
    </w:p>
    <w:p w:rsidRDefault="00853FF6" w:rsidP="00C62C16" w:rsidR="00853FF6" w:rsidRPr="00AA5EF1">
      <w:pPr>
        <w:jc w:val="both"/>
        <w:rPr>
          <w:bCs/>
          <w:sz w:val="24"/>
          <w:szCs w:val="24"/>
        </w:rPr>
      </w:pPr>
    </w:p>
    <w:p w:rsidRDefault="00853FF6" w:rsidP="00C6522F" w:rsidR="00853FF6" w:rsidRPr="00AA5EF1">
      <w:pPr>
        <w:pStyle w:val="Naslov3"/>
        <w:rPr>
          <w:b w:val="false"/>
          <w:bCs/>
          <w:szCs w:val="24"/>
        </w:rPr>
      </w:pPr>
      <w:r w:rsidRPr="00AA5EF1">
        <w:rPr>
          <w:b w:val="false"/>
          <w:bCs/>
          <w:szCs w:val="24"/>
        </w:rPr>
        <w:t>Z A P I S N I K</w:t>
      </w:r>
    </w:p>
    <w:p w:rsidRDefault="00071633" w:rsidP="00C6522F" w:rsidR="00853FF6" w:rsidRPr="00AA5EF1">
      <w:pPr>
        <w:pStyle w:val="Naslov1"/>
        <w:jc w:val="center"/>
        <w:rPr>
          <w:b w:val="false"/>
          <w:bCs/>
          <w:szCs w:val="24"/>
        </w:rPr>
      </w:pPr>
      <w:r w:rsidRPr="00AA5EF1">
        <w:rPr>
          <w:b w:val="false"/>
          <w:bCs/>
          <w:szCs w:val="24"/>
        </w:rPr>
        <w:t>S</w:t>
      </w:r>
      <w:r w:rsidR="00853FF6" w:rsidRPr="00AA5EF1">
        <w:rPr>
          <w:b w:val="false"/>
          <w:bCs/>
          <w:szCs w:val="24"/>
        </w:rPr>
        <w:t xml:space="preserve"> ISPITNOG ROČIŠTA</w:t>
      </w:r>
    </w:p>
    <w:p w:rsidRDefault="005A3188" w:rsidP="00C62C16" w:rsidR="005A3188" w:rsidRPr="00AA5EF1">
      <w:pPr>
        <w:jc w:val="both"/>
        <w:rPr>
          <w:sz w:val="24"/>
          <w:szCs w:val="24"/>
        </w:rPr>
      </w:pPr>
    </w:p>
    <w:p w:rsidRDefault="009919F7" w:rsidP="00C62C16" w:rsidR="00E83DA1" w:rsidRPr="00AA5EF1">
      <w:pPr>
        <w:pStyle w:val="Bezproreda"/>
        <w:jc w:val="both"/>
        <w:rPr>
          <w:rFonts w:hAnsi="Times New Roman" w:ascii="Times New Roman"/>
          <w:sz w:val="24"/>
          <w:szCs w:val="24"/>
        </w:rPr>
      </w:pPr>
      <w:r w:rsidRPr="00AA5EF1">
        <w:rPr>
          <w:rFonts w:hAnsi="Times New Roman" w:ascii="Times New Roman"/>
          <w:bCs/>
          <w:sz w:val="24"/>
          <w:szCs w:val="24"/>
        </w:rPr>
        <w:t xml:space="preserve">održanog dana </w:t>
      </w:r>
      <w:r w:rsidR="00A130EB" w:rsidRPr="00AA5EF1">
        <w:rPr>
          <w:rFonts w:hAnsi="Times New Roman" w:ascii="Times New Roman"/>
          <w:bCs/>
          <w:sz w:val="24"/>
          <w:szCs w:val="24"/>
        </w:rPr>
        <w:t>03. listopada</w:t>
      </w:r>
      <w:r w:rsidRPr="00AA5EF1">
        <w:rPr>
          <w:rFonts w:hAnsi="Times New Roman" w:ascii="Times New Roman"/>
          <w:bCs/>
          <w:sz w:val="24"/>
          <w:szCs w:val="24"/>
        </w:rPr>
        <w:t xml:space="preserve"> 2018. na Trgovačkom sudu u Zagrebu, Amruševa 2/II, soba 55/III kat, DZ u stečajnom predmetu nad </w:t>
      </w:r>
      <w:r w:rsidR="00E36269">
        <w:rPr>
          <w:rFonts w:hAnsi="Times New Roman" w:ascii="Times New Roman"/>
          <w:bCs/>
          <w:sz w:val="24"/>
          <w:szCs w:val="24"/>
        </w:rPr>
        <w:t>stečajnim dužnikom</w:t>
      </w:r>
      <w:r w:rsidRPr="00AA5EF1">
        <w:rPr>
          <w:rFonts w:hAnsi="Times New Roman" w:ascii="Times New Roman"/>
          <w:sz w:val="24"/>
          <w:szCs w:val="24"/>
          <w:lang w:val="pt-BR"/>
        </w:rPr>
        <w:t xml:space="preserve"> </w:t>
      </w:r>
      <w:r w:rsidR="00A130EB" w:rsidRPr="00AA5EF1">
        <w:rPr>
          <w:rFonts w:hAnsi="Times New Roman" w:ascii="Times New Roman"/>
          <w:sz w:val="24"/>
          <w:szCs w:val="24"/>
          <w:lang w:val="hr-BA"/>
        </w:rPr>
        <w:t>PRANJIĆ PROMET d.o.o. u stečaju, Zagreb, Kopačevski put 4, OIB: 46417939469</w:t>
      </w:r>
      <w:r w:rsidR="00F53451" w:rsidRPr="00AA5EF1">
        <w:rPr>
          <w:rFonts w:hAnsi="Times New Roman" w:ascii="Times New Roman"/>
          <w:sz w:val="24"/>
          <w:szCs w:val="24"/>
        </w:rPr>
        <w:t>,</w:t>
      </w:r>
    </w:p>
    <w:p w:rsidRDefault="00E83DA1" w:rsidP="00C62C16" w:rsidR="00E83DA1" w:rsidRPr="00AA5EF1">
      <w:pPr>
        <w:pStyle w:val="Bezproreda"/>
        <w:jc w:val="both"/>
        <w:rPr>
          <w:rFonts w:hAnsi="Times New Roman" w:ascii="Times New Roman"/>
          <w:sz w:val="24"/>
          <w:szCs w:val="24"/>
        </w:rPr>
      </w:pPr>
    </w:p>
    <w:p w:rsidRDefault="00853FF6" w:rsidP="00C62C16" w:rsidR="00853FF6" w:rsidRPr="00AA5EF1">
      <w:pPr>
        <w:pStyle w:val="Bezproreda"/>
        <w:jc w:val="both"/>
        <w:rPr>
          <w:rFonts w:hAnsi="Times New Roman" w:ascii="Times New Roman"/>
          <w:bCs/>
          <w:sz w:val="24"/>
          <w:szCs w:val="24"/>
        </w:rPr>
      </w:pPr>
      <w:r w:rsidRPr="00AA5EF1">
        <w:rPr>
          <w:rFonts w:hAnsi="Times New Roman" w:ascii="Times New Roman"/>
          <w:bCs/>
          <w:sz w:val="24"/>
          <w:szCs w:val="24"/>
        </w:rPr>
        <w:t>Nazočni od suda:</w:t>
      </w:r>
    </w:p>
    <w:p w:rsidRDefault="00071633" w:rsidP="00C62C16" w:rsidR="00853FF6" w:rsidRPr="00AA5EF1">
      <w:pPr>
        <w:jc w:val="both"/>
        <w:rPr>
          <w:bCs/>
          <w:sz w:val="24"/>
          <w:szCs w:val="24"/>
        </w:rPr>
      </w:pPr>
      <w:r w:rsidRPr="00AA5EF1">
        <w:rPr>
          <w:bCs/>
          <w:sz w:val="24"/>
          <w:szCs w:val="24"/>
        </w:rPr>
        <w:t>Vesna Sremac Šoštar</w:t>
      </w:r>
      <w:r w:rsidR="004642DE" w:rsidRPr="00AA5EF1">
        <w:rPr>
          <w:bCs/>
          <w:sz w:val="24"/>
          <w:szCs w:val="24"/>
        </w:rPr>
        <w:t xml:space="preserve">, </w:t>
      </w:r>
      <w:r w:rsidR="00853FF6" w:rsidRPr="00AA5EF1">
        <w:rPr>
          <w:bCs/>
          <w:sz w:val="24"/>
          <w:szCs w:val="24"/>
        </w:rPr>
        <w:t>sudac</w:t>
      </w:r>
    </w:p>
    <w:p w:rsidRDefault="0075064E" w:rsidP="00C62C16" w:rsidR="00853FF6" w:rsidRPr="00AA5EF1">
      <w:pPr>
        <w:jc w:val="both"/>
        <w:rPr>
          <w:bCs/>
          <w:sz w:val="24"/>
          <w:szCs w:val="24"/>
        </w:rPr>
      </w:pPr>
      <w:r w:rsidRPr="00AA5EF1">
        <w:rPr>
          <w:bCs/>
          <w:sz w:val="24"/>
          <w:szCs w:val="24"/>
        </w:rPr>
        <w:t>Matea Bizjak</w:t>
      </w:r>
      <w:r w:rsidR="00853FF6" w:rsidRPr="00AA5EF1">
        <w:rPr>
          <w:bCs/>
          <w:sz w:val="24"/>
          <w:szCs w:val="24"/>
        </w:rPr>
        <w:t>, zapisničar</w:t>
      </w:r>
    </w:p>
    <w:p w:rsidRDefault="00853FF6" w:rsidP="00C62C16" w:rsidR="00853FF6" w:rsidRPr="00AA5EF1">
      <w:pPr>
        <w:jc w:val="both"/>
        <w:rPr>
          <w:bCs/>
          <w:sz w:val="24"/>
          <w:szCs w:val="24"/>
        </w:rPr>
      </w:pPr>
    </w:p>
    <w:p w:rsidRDefault="00853FF6" w:rsidP="00C62C16" w:rsidR="009835DE" w:rsidRPr="00AA5EF1">
      <w:pPr>
        <w:jc w:val="both"/>
        <w:rPr>
          <w:sz w:val="24"/>
          <w:szCs w:val="24"/>
        </w:rPr>
      </w:pPr>
      <w:r w:rsidRPr="00AA5EF1">
        <w:rPr>
          <w:sz w:val="24"/>
          <w:szCs w:val="24"/>
        </w:rPr>
        <w:t>Utvrđuje se da je pristu</w:t>
      </w:r>
      <w:r w:rsidR="002A3A8D" w:rsidRPr="00AA5EF1">
        <w:rPr>
          <w:sz w:val="24"/>
          <w:szCs w:val="24"/>
        </w:rPr>
        <w:t>pio</w:t>
      </w:r>
      <w:r w:rsidRPr="00AA5EF1">
        <w:rPr>
          <w:sz w:val="24"/>
          <w:szCs w:val="24"/>
        </w:rPr>
        <w:t xml:space="preserve"> stečajn</w:t>
      </w:r>
      <w:r w:rsidR="002A3A8D" w:rsidRPr="00AA5EF1">
        <w:rPr>
          <w:sz w:val="24"/>
          <w:szCs w:val="24"/>
        </w:rPr>
        <w:t>i</w:t>
      </w:r>
      <w:r w:rsidR="00DC6824" w:rsidRPr="00AA5EF1">
        <w:rPr>
          <w:sz w:val="24"/>
          <w:szCs w:val="24"/>
        </w:rPr>
        <w:t xml:space="preserve"> </w:t>
      </w:r>
      <w:r w:rsidR="00A63F46" w:rsidRPr="00AA5EF1">
        <w:rPr>
          <w:sz w:val="24"/>
          <w:szCs w:val="24"/>
        </w:rPr>
        <w:t xml:space="preserve">upravitelj </w:t>
      </w:r>
      <w:r w:rsidR="00A130EB" w:rsidRPr="00AA5EF1">
        <w:rPr>
          <w:sz w:val="24"/>
          <w:szCs w:val="24"/>
        </w:rPr>
        <w:t>Martina Pancer</w:t>
      </w:r>
    </w:p>
    <w:p w:rsidRDefault="00B23978" w:rsidP="00C62C16" w:rsidR="00954230" w:rsidRPr="00AA5EF1">
      <w:pPr>
        <w:tabs>
          <w:tab w:pos="7741" w:val="left"/>
        </w:tabs>
        <w:jc w:val="both"/>
        <w:rPr>
          <w:bCs/>
          <w:sz w:val="24"/>
          <w:szCs w:val="24"/>
        </w:rPr>
      </w:pPr>
      <w:r w:rsidRPr="00AA5EF1">
        <w:rPr>
          <w:bCs/>
          <w:sz w:val="24"/>
          <w:szCs w:val="24"/>
        </w:rPr>
        <w:tab/>
      </w:r>
    </w:p>
    <w:p w:rsidRDefault="00071633" w:rsidP="00C62C16" w:rsidR="00D4581C" w:rsidRPr="00AA5EF1">
      <w:pPr>
        <w:jc w:val="both"/>
        <w:rPr>
          <w:bCs/>
          <w:sz w:val="24"/>
          <w:szCs w:val="24"/>
        </w:rPr>
      </w:pPr>
      <w:r w:rsidRPr="00AA5EF1">
        <w:rPr>
          <w:bCs/>
          <w:sz w:val="24"/>
          <w:szCs w:val="24"/>
        </w:rPr>
        <w:t xml:space="preserve">Započeto u </w:t>
      </w:r>
      <w:r w:rsidR="00C6522F" w:rsidRPr="00AA5EF1">
        <w:rPr>
          <w:bCs/>
          <w:sz w:val="24"/>
          <w:szCs w:val="24"/>
        </w:rPr>
        <w:t>10,00</w:t>
      </w:r>
      <w:r w:rsidR="00956688" w:rsidRPr="00AA5EF1">
        <w:rPr>
          <w:bCs/>
          <w:sz w:val="24"/>
          <w:szCs w:val="24"/>
        </w:rPr>
        <w:t xml:space="preserve"> </w:t>
      </w:r>
      <w:r w:rsidR="00853FF6" w:rsidRPr="00AA5EF1">
        <w:rPr>
          <w:bCs/>
          <w:sz w:val="24"/>
          <w:szCs w:val="24"/>
        </w:rPr>
        <w:t>sati.</w:t>
      </w:r>
    </w:p>
    <w:p w:rsidRDefault="00D4581C" w:rsidP="00C62C16" w:rsidR="00D4581C" w:rsidRPr="00AA5EF1">
      <w:pPr>
        <w:jc w:val="both"/>
        <w:rPr>
          <w:bCs/>
          <w:sz w:val="24"/>
          <w:szCs w:val="24"/>
        </w:rPr>
      </w:pPr>
    </w:p>
    <w:p w:rsidRDefault="00853FF6" w:rsidP="00C62C16" w:rsidR="00071633" w:rsidRPr="00AA5EF1">
      <w:pPr>
        <w:jc w:val="both"/>
        <w:rPr>
          <w:bCs/>
          <w:sz w:val="24"/>
          <w:szCs w:val="24"/>
        </w:rPr>
      </w:pPr>
      <w:r w:rsidRPr="00AA5EF1">
        <w:rPr>
          <w:bCs/>
          <w:sz w:val="24"/>
          <w:szCs w:val="24"/>
        </w:rPr>
        <w:t>Ročište je javno.</w:t>
      </w:r>
    </w:p>
    <w:p w:rsidRDefault="00071633" w:rsidP="00C62C16" w:rsidR="00071633" w:rsidRPr="00AA5EF1">
      <w:pPr>
        <w:jc w:val="both"/>
        <w:rPr>
          <w:bCs/>
          <w:sz w:val="24"/>
          <w:szCs w:val="24"/>
        </w:rPr>
      </w:pPr>
    </w:p>
    <w:p w:rsidRDefault="00853FF6" w:rsidP="00C62C16" w:rsidR="00853FF6" w:rsidRPr="00AA5EF1">
      <w:pPr>
        <w:jc w:val="both"/>
        <w:rPr>
          <w:bCs/>
          <w:sz w:val="24"/>
          <w:szCs w:val="24"/>
        </w:rPr>
      </w:pPr>
      <w:r w:rsidRPr="00AA5EF1">
        <w:rPr>
          <w:bCs/>
          <w:sz w:val="24"/>
          <w:szCs w:val="24"/>
        </w:rPr>
        <w:t>Utvrđuje se da su p</w:t>
      </w:r>
      <w:r w:rsidR="009E0988" w:rsidRPr="00AA5EF1">
        <w:rPr>
          <w:bCs/>
          <w:sz w:val="24"/>
          <w:szCs w:val="24"/>
        </w:rPr>
        <w:t>ristupili sl</w:t>
      </w:r>
      <w:r w:rsidRPr="00AA5EF1">
        <w:rPr>
          <w:bCs/>
          <w:sz w:val="24"/>
          <w:szCs w:val="24"/>
        </w:rPr>
        <w:t>jedeći vjerovnici:</w:t>
      </w:r>
    </w:p>
    <w:p w:rsidRDefault="000D7C0F" w:rsidP="00C62C16" w:rsidR="000D7C0F" w:rsidRPr="00AA5EF1">
      <w:pPr>
        <w:jc w:val="both"/>
        <w:rPr>
          <w:bCs/>
          <w:sz w:val="24"/>
          <w:szCs w:val="24"/>
        </w:rPr>
      </w:pPr>
    </w:p>
    <w:p w:rsidRDefault="00A130EB" w:rsidP="00A130EB" w:rsidR="004B4EC3">
      <w:pPr>
        <w:jc w:val="both"/>
        <w:rPr>
          <w:bCs/>
          <w:sz w:val="24"/>
          <w:szCs w:val="24"/>
        </w:rPr>
      </w:pPr>
      <w:r w:rsidRPr="00AA5EF1">
        <w:rPr>
          <w:bCs/>
          <w:sz w:val="24"/>
          <w:szCs w:val="24"/>
        </w:rPr>
        <w:t>RH, MF, Porezna uprava</w:t>
      </w:r>
      <w:r w:rsidR="009E5A7F">
        <w:rPr>
          <w:bCs/>
          <w:sz w:val="24"/>
          <w:szCs w:val="24"/>
        </w:rPr>
        <w:t xml:space="preserve">, zastupano po </w:t>
      </w:r>
      <w:r w:rsidR="00284DB2">
        <w:rPr>
          <w:bCs/>
          <w:sz w:val="24"/>
          <w:szCs w:val="24"/>
        </w:rPr>
        <w:t>Tanja Šušak,zamjenica</w:t>
      </w:r>
      <w:r w:rsidR="009E5A7F">
        <w:rPr>
          <w:bCs/>
          <w:sz w:val="24"/>
          <w:szCs w:val="24"/>
        </w:rPr>
        <w:t xml:space="preserve"> ŽDO Zagreb</w:t>
      </w:r>
    </w:p>
    <w:p w:rsidRDefault="009E5A7F" w:rsidP="00A130EB" w:rsidR="009E5A7F">
      <w:pPr>
        <w:jc w:val="both"/>
        <w:rPr>
          <w:bCs/>
          <w:sz w:val="24"/>
          <w:szCs w:val="24"/>
        </w:rPr>
      </w:pPr>
      <w:r w:rsidRPr="009E5A7F">
        <w:rPr>
          <w:bCs/>
          <w:sz w:val="24"/>
          <w:szCs w:val="24"/>
        </w:rPr>
        <w:t>HRVATSKE ŠUME d.o.o.</w:t>
      </w:r>
      <w:r>
        <w:rPr>
          <w:bCs/>
          <w:sz w:val="24"/>
          <w:szCs w:val="24"/>
        </w:rPr>
        <w:t xml:space="preserve">, OIB: 69693144506, </w:t>
      </w:r>
      <w:r w:rsidRPr="009E5A7F">
        <w:rPr>
          <w:bCs/>
          <w:sz w:val="24"/>
          <w:szCs w:val="24"/>
        </w:rPr>
        <w:t>Ulica kneza Branimira 1, Z</w:t>
      </w:r>
      <w:r w:rsidRPr="00284DB2">
        <w:rPr>
          <w:bCs/>
          <w:sz w:val="24"/>
          <w:szCs w:val="24"/>
        </w:rPr>
        <w:t>agreb zastupani po</w:t>
      </w:r>
      <w:r w:rsidR="00284DB2" w:rsidRPr="00284DB2">
        <w:rPr>
          <w:bCs/>
          <w:sz w:val="24"/>
          <w:szCs w:val="24"/>
        </w:rPr>
        <w:t xml:space="preserve"> Lorena Panežić, odvj. vježbenica</w:t>
      </w:r>
      <w:r w:rsidRPr="00284DB2">
        <w:rPr>
          <w:bCs/>
          <w:sz w:val="24"/>
          <w:szCs w:val="24"/>
        </w:rPr>
        <w:t xml:space="preserve"> Odvjetničkom društvu Tomić&amp;Klišanin&amp; partneri d.o.o. </w:t>
      </w:r>
      <w:r w:rsidRPr="00284DB2">
        <w:rPr>
          <w:bCs/>
          <w:sz w:val="24"/>
          <w:szCs w:val="24"/>
        </w:rPr>
        <w:tab/>
      </w:r>
    </w:p>
    <w:p w:rsidRDefault="009E5A7F" w:rsidP="00A130EB" w:rsidR="009E5A7F" w:rsidRPr="00284DB2">
      <w:pPr>
        <w:jc w:val="both"/>
        <w:rPr>
          <w:bCs/>
          <w:sz w:val="24"/>
          <w:szCs w:val="24"/>
        </w:rPr>
      </w:pPr>
      <w:r w:rsidRPr="00284DB2">
        <w:rPr>
          <w:bCs/>
          <w:sz w:val="24"/>
          <w:szCs w:val="24"/>
        </w:rPr>
        <w:t xml:space="preserve">MECHEL SERVICE Stahlhandel Austria GmbH, OIB: 41275041915, Linz, Lunzerstr. 105, Austria zastupani po </w:t>
      </w:r>
      <w:r w:rsidR="00284DB2" w:rsidRPr="00284DB2">
        <w:rPr>
          <w:bCs/>
          <w:sz w:val="24"/>
          <w:szCs w:val="24"/>
        </w:rPr>
        <w:t xml:space="preserve">Filip Galić, </w:t>
      </w:r>
      <w:r w:rsidRPr="00284DB2">
        <w:rPr>
          <w:bCs/>
          <w:sz w:val="24"/>
          <w:szCs w:val="24"/>
        </w:rPr>
        <w:t>Odvjetničkom društvu Pećarević &amp; Relić</w:t>
      </w:r>
      <w:r w:rsidRPr="00284DB2">
        <w:rPr>
          <w:bCs/>
          <w:sz w:val="24"/>
          <w:szCs w:val="24"/>
        </w:rPr>
        <w:tab/>
      </w:r>
    </w:p>
    <w:p w:rsidRDefault="00A130EB" w:rsidP="00A130EB" w:rsidR="00A130EB">
      <w:pPr>
        <w:jc w:val="both"/>
        <w:rPr>
          <w:bCs/>
          <w:sz w:val="24"/>
          <w:szCs w:val="24"/>
        </w:rPr>
      </w:pPr>
    </w:p>
    <w:p w:rsidRDefault="00284DB2" w:rsidP="00A130EB" w:rsidR="00284DB2">
      <w:pPr>
        <w:jc w:val="both"/>
        <w:rPr>
          <w:bCs/>
          <w:sz w:val="24"/>
          <w:szCs w:val="24"/>
        </w:rPr>
      </w:pPr>
      <w:r>
        <w:rPr>
          <w:bCs/>
          <w:sz w:val="24"/>
          <w:szCs w:val="24"/>
        </w:rPr>
        <w:t>GRADEM LUMAR d.o.o., zastupano po Miroslav Vidačić, direktor</w:t>
      </w:r>
    </w:p>
    <w:p w:rsidRDefault="00284DB2" w:rsidP="00A130EB" w:rsidR="00284DB2">
      <w:pPr>
        <w:jc w:val="both"/>
        <w:rPr>
          <w:bCs/>
          <w:sz w:val="24"/>
          <w:szCs w:val="24"/>
        </w:rPr>
      </w:pPr>
    </w:p>
    <w:p w:rsidRDefault="00284DB2" w:rsidP="00A130EB" w:rsidR="00284DB2">
      <w:pPr>
        <w:jc w:val="both"/>
        <w:rPr>
          <w:bCs/>
          <w:sz w:val="24"/>
          <w:szCs w:val="24"/>
        </w:rPr>
      </w:pPr>
      <w:r>
        <w:rPr>
          <w:bCs/>
          <w:sz w:val="24"/>
          <w:szCs w:val="24"/>
        </w:rPr>
        <w:t>Kao javnost:</w:t>
      </w:r>
    </w:p>
    <w:p w:rsidRDefault="00284DB2" w:rsidP="00A130EB" w:rsidR="00284DB2" w:rsidRPr="00AA5EF1">
      <w:pPr>
        <w:jc w:val="both"/>
        <w:rPr>
          <w:bCs/>
          <w:sz w:val="24"/>
          <w:szCs w:val="24"/>
        </w:rPr>
      </w:pPr>
      <w:r>
        <w:rPr>
          <w:bCs/>
          <w:sz w:val="24"/>
          <w:szCs w:val="24"/>
        </w:rPr>
        <w:t xml:space="preserve">Ljubica Spajić, </w:t>
      </w:r>
      <w:r w:rsidR="00606F10">
        <w:rPr>
          <w:bCs/>
          <w:sz w:val="24"/>
          <w:szCs w:val="24"/>
        </w:rPr>
        <w:t>odvjetnica</w:t>
      </w:r>
    </w:p>
    <w:p w:rsidRDefault="002E1864" w:rsidP="00C62C16" w:rsidR="002E1864" w:rsidRPr="00AA5EF1">
      <w:pPr>
        <w:jc w:val="both"/>
        <w:rPr>
          <w:bCs/>
          <w:sz w:val="24"/>
          <w:szCs w:val="24"/>
        </w:rPr>
      </w:pPr>
    </w:p>
    <w:p w:rsidRDefault="00D77EEC" w:rsidP="00D77EEC" w:rsidR="00D77EEC" w:rsidRPr="00AA5EF1">
      <w:pPr>
        <w:pStyle w:val="Naslov1"/>
        <w:ind w:firstLine="360"/>
        <w:jc w:val="both"/>
        <w:rPr>
          <w:szCs w:val="24"/>
        </w:rPr>
      </w:pPr>
      <w:r w:rsidRPr="00AA5EF1">
        <w:rPr>
          <w:b w:val="false"/>
          <w:szCs w:val="24"/>
        </w:rPr>
        <w:t xml:space="preserve">Utvrđuje se da je rješenje o otvaranju stečajnog postupka nad dužnikom od </w:t>
      </w:r>
      <w:r w:rsidR="00A130EB" w:rsidRPr="00AA5EF1">
        <w:rPr>
          <w:b w:val="false"/>
          <w:szCs w:val="24"/>
        </w:rPr>
        <w:t>15</w:t>
      </w:r>
      <w:r w:rsidR="008A5D03" w:rsidRPr="00AA5EF1">
        <w:rPr>
          <w:b w:val="false"/>
          <w:szCs w:val="24"/>
        </w:rPr>
        <w:t>. lipnja</w:t>
      </w:r>
      <w:r w:rsidRPr="00AA5EF1">
        <w:rPr>
          <w:b w:val="false"/>
          <w:szCs w:val="24"/>
        </w:rPr>
        <w:t xml:space="preserve"> 2018., broj gornji, kojim je određeno današnje ispitno i izvještajno ročište objavljeno na mrežnoj stranici e-oglasna ploča Trgovačkog suda u Zagrebu istog dana, tj. </w:t>
      </w:r>
      <w:r w:rsidR="00A130EB" w:rsidRPr="00AA5EF1">
        <w:rPr>
          <w:b w:val="false"/>
          <w:szCs w:val="24"/>
        </w:rPr>
        <w:t>15</w:t>
      </w:r>
      <w:r w:rsidR="008A5D03" w:rsidRPr="00AA5EF1">
        <w:rPr>
          <w:b w:val="false"/>
          <w:szCs w:val="24"/>
        </w:rPr>
        <w:t>. lipnja</w:t>
      </w:r>
      <w:r w:rsidRPr="00AA5EF1">
        <w:rPr>
          <w:b w:val="false"/>
          <w:szCs w:val="24"/>
        </w:rPr>
        <w:t xml:space="preserve"> 2018</w:t>
      </w:r>
      <w:r w:rsidRPr="00AA5EF1">
        <w:rPr>
          <w:szCs w:val="24"/>
        </w:rPr>
        <w:t>.</w:t>
      </w:r>
    </w:p>
    <w:p w:rsidRDefault="00D77EEC" w:rsidP="00D77EEC" w:rsidR="00D77EEC" w:rsidRPr="00AA5EF1">
      <w:pPr>
        <w:rPr>
          <w:bCs/>
          <w:sz w:val="24"/>
          <w:szCs w:val="24"/>
        </w:rPr>
      </w:pPr>
    </w:p>
    <w:p w:rsidRDefault="00D77EEC" w:rsidP="00D77EEC" w:rsidR="00D77EEC" w:rsidRPr="00AA5EF1">
      <w:pPr>
        <w:ind w:firstLine="360"/>
        <w:jc w:val="both"/>
        <w:rPr>
          <w:sz w:val="24"/>
          <w:szCs w:val="24"/>
        </w:rPr>
      </w:pPr>
      <w:r w:rsidRPr="00AA5EF1">
        <w:rPr>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w:t>
      </w:r>
      <w:r w:rsidRPr="00AA5EF1">
        <w:rPr>
          <w:sz w:val="24"/>
          <w:szCs w:val="24"/>
        </w:rPr>
        <w:lastRenderedPageBreak/>
        <w:t>bile objavljene na mrežnoj stranici e-oglasna ploča Trgovačkog suda u Zagrebu i nalazile su se na uvidu u sobi 55</w:t>
      </w:r>
      <w:r w:rsidRPr="00AA5EF1">
        <w:rPr>
          <w:bCs/>
          <w:sz w:val="24"/>
          <w:szCs w:val="24"/>
        </w:rPr>
        <w:t xml:space="preserve">/III (dvorišna zgrada) </w:t>
      </w:r>
      <w:r w:rsidRPr="00AA5EF1">
        <w:rPr>
          <w:sz w:val="24"/>
          <w:szCs w:val="24"/>
        </w:rPr>
        <w:t xml:space="preserve">u Trgovačkom sudu u Zagrebu.    </w:t>
      </w:r>
    </w:p>
    <w:p w:rsidRDefault="00D77EEC" w:rsidP="00D77EEC" w:rsidR="00D77EEC" w:rsidRPr="00AA5EF1">
      <w:pPr>
        <w:jc w:val="both"/>
        <w:rPr>
          <w:sz w:val="24"/>
          <w:szCs w:val="24"/>
        </w:rPr>
      </w:pPr>
    </w:p>
    <w:p w:rsidRDefault="008A5D03" w:rsidP="008A5D03" w:rsidR="008A5D03" w:rsidRPr="00AA5EF1">
      <w:pPr>
        <w:ind w:firstLine="360"/>
        <w:jc w:val="both"/>
        <w:rPr>
          <w:sz w:val="24"/>
          <w:szCs w:val="24"/>
        </w:rPr>
      </w:pPr>
      <w:r w:rsidRPr="00AA5EF1">
        <w:rPr>
          <w:sz w:val="24"/>
          <w:szCs w:val="24"/>
        </w:rPr>
        <w:t>Uz tablice su bile izložene i prijave svih vjerovnika koje su stigle u roku objave koji je određen rješenjem o otvaranju steča</w:t>
      </w:r>
      <w:r w:rsidR="00A130EB" w:rsidRPr="00AA5EF1">
        <w:rPr>
          <w:sz w:val="24"/>
          <w:szCs w:val="24"/>
        </w:rPr>
        <w:t>jnog postupka nad dužnikom od 15</w:t>
      </w:r>
      <w:r w:rsidRPr="00AA5EF1">
        <w:rPr>
          <w:sz w:val="24"/>
          <w:szCs w:val="24"/>
        </w:rPr>
        <w:t>. lipnja 2018</w:t>
      </w:r>
      <w:r w:rsidRPr="00AA5EF1">
        <w:rPr>
          <w:bCs/>
          <w:sz w:val="24"/>
          <w:szCs w:val="24"/>
        </w:rPr>
        <w:t>.</w:t>
      </w:r>
    </w:p>
    <w:p w:rsidRDefault="007657B8" w:rsidP="00C62C16" w:rsidR="007657B8" w:rsidRPr="00AA5EF1">
      <w:pPr>
        <w:jc w:val="both"/>
        <w:rPr>
          <w:sz w:val="24"/>
          <w:szCs w:val="24"/>
        </w:rPr>
      </w:pPr>
    </w:p>
    <w:p w:rsidRDefault="001B7518" w:rsidP="00C62C16" w:rsidR="000D28B2" w:rsidRPr="00AA5EF1">
      <w:pPr>
        <w:ind w:firstLine="360"/>
        <w:jc w:val="both"/>
        <w:rPr>
          <w:sz w:val="24"/>
          <w:szCs w:val="24"/>
        </w:rPr>
      </w:pPr>
      <w:r w:rsidRPr="00AA5EF1">
        <w:rPr>
          <w:sz w:val="24"/>
          <w:szCs w:val="24"/>
        </w:rPr>
        <w:t>Sud</w:t>
      </w:r>
      <w:r w:rsidR="006A4FAF" w:rsidRPr="00AA5EF1">
        <w:rPr>
          <w:sz w:val="24"/>
          <w:szCs w:val="24"/>
        </w:rPr>
        <w:t xml:space="preserve"> obavještava vjerovnike da sukladno čl. </w:t>
      </w:r>
      <w:r w:rsidR="00150D16" w:rsidRPr="00AA5EF1">
        <w:rPr>
          <w:sz w:val="24"/>
          <w:szCs w:val="24"/>
        </w:rPr>
        <w:t>265</w:t>
      </w:r>
      <w:r w:rsidR="006A4FAF" w:rsidRPr="00AA5EF1">
        <w:rPr>
          <w:sz w:val="24"/>
          <w:szCs w:val="24"/>
        </w:rPr>
        <w:t xml:space="preserve">. SZ-a oni vjerovnici kojima je </w:t>
      </w:r>
      <w:r w:rsidR="00AB50AD" w:rsidRPr="00AA5EF1">
        <w:rPr>
          <w:sz w:val="24"/>
          <w:szCs w:val="24"/>
        </w:rPr>
        <w:t>tražbina priznata</w:t>
      </w:r>
      <w:r w:rsidR="006A4FAF" w:rsidRPr="00AA5EF1">
        <w:rPr>
          <w:sz w:val="24"/>
          <w:szCs w:val="24"/>
        </w:rPr>
        <w:t xml:space="preserve"> neće dob</w:t>
      </w:r>
      <w:r w:rsidR="007657B8" w:rsidRPr="00AA5EF1">
        <w:rPr>
          <w:sz w:val="24"/>
          <w:szCs w:val="24"/>
        </w:rPr>
        <w:t xml:space="preserve">iti poseban otpravak rješenja o </w:t>
      </w:r>
      <w:r w:rsidR="006A4FAF" w:rsidRPr="00AA5EF1">
        <w:rPr>
          <w:sz w:val="24"/>
          <w:szCs w:val="24"/>
        </w:rPr>
        <w:t>utvrđenoj tražbini, osim ako to posebno ne zatraže i plate trošak rješenja.</w:t>
      </w:r>
    </w:p>
    <w:p w:rsidRDefault="000D28B2" w:rsidP="00C62C16" w:rsidR="000D28B2" w:rsidRPr="00AA5EF1">
      <w:pPr>
        <w:ind w:firstLine="360"/>
        <w:jc w:val="both"/>
        <w:rPr>
          <w:sz w:val="24"/>
          <w:szCs w:val="24"/>
        </w:rPr>
      </w:pPr>
    </w:p>
    <w:p w:rsidRDefault="000D28B2" w:rsidP="00C62C16" w:rsidR="000D28B2" w:rsidRPr="00AA5EF1">
      <w:pPr>
        <w:ind w:firstLine="360"/>
        <w:jc w:val="both"/>
        <w:rPr>
          <w:sz w:val="24"/>
          <w:szCs w:val="24"/>
        </w:rPr>
      </w:pPr>
      <w:r w:rsidRPr="00AA5EF1">
        <w:rPr>
          <w:sz w:val="24"/>
          <w:szCs w:val="24"/>
        </w:rPr>
        <w:t>Rješenje o utvrđenim</w:t>
      </w:r>
      <w:r w:rsidR="009045A8" w:rsidRPr="00AA5EF1">
        <w:rPr>
          <w:sz w:val="24"/>
          <w:szCs w:val="24"/>
        </w:rPr>
        <w:t xml:space="preserve"> i osporenim tražbinama objavit</w:t>
      </w:r>
      <w:r w:rsidRPr="00AA5EF1">
        <w:rPr>
          <w:sz w:val="24"/>
          <w:szCs w:val="24"/>
        </w:rPr>
        <w:t xml:space="preserve"> će se na mrežnoj stranici e-oglasna pl</w:t>
      </w:r>
      <w:r w:rsidR="009045A8" w:rsidRPr="00AA5EF1">
        <w:rPr>
          <w:sz w:val="24"/>
          <w:szCs w:val="24"/>
        </w:rPr>
        <w:t>oča sudova (čl. 265. st. 2. SZ</w:t>
      </w:r>
      <w:r w:rsidRPr="00AA5EF1">
        <w:rPr>
          <w:sz w:val="24"/>
          <w:szCs w:val="24"/>
        </w:rPr>
        <w:t xml:space="preserve">). </w:t>
      </w:r>
    </w:p>
    <w:p w:rsidRDefault="000D28B2" w:rsidP="00C62C16" w:rsidR="000D28B2" w:rsidRPr="00AA5EF1">
      <w:pPr>
        <w:ind w:firstLine="360"/>
        <w:jc w:val="both"/>
        <w:rPr>
          <w:sz w:val="24"/>
          <w:szCs w:val="24"/>
        </w:rPr>
      </w:pPr>
    </w:p>
    <w:p w:rsidRDefault="000D28B2" w:rsidP="00C62C16" w:rsidR="000D28B2" w:rsidRPr="00AA5EF1">
      <w:pPr>
        <w:ind w:firstLine="360"/>
        <w:jc w:val="both"/>
        <w:rPr>
          <w:sz w:val="24"/>
          <w:szCs w:val="24"/>
        </w:rPr>
      </w:pPr>
      <w:r w:rsidRPr="00AA5EF1">
        <w:rPr>
          <w:sz w:val="24"/>
          <w:szCs w:val="24"/>
        </w:rPr>
        <w:t>Vjerovnici čije tražbine budu osporene (čl. 266. SZ</w:t>
      </w:r>
      <w:r w:rsidR="009045A8" w:rsidRPr="00AA5EF1">
        <w:rPr>
          <w:sz w:val="24"/>
          <w:szCs w:val="24"/>
        </w:rPr>
        <w:t xml:space="preserve">) bit </w:t>
      </w:r>
      <w:r w:rsidRPr="00AA5EF1">
        <w:rPr>
          <w:sz w:val="24"/>
          <w:szCs w:val="24"/>
        </w:rPr>
        <w:t>će upućeni na parnicu u roku od 8 dana od dana pravomoćnosti rješenja o upućivanju u parnicu, odnosno primitka drugostupanjs</w:t>
      </w:r>
      <w:r w:rsidR="009045A8" w:rsidRPr="00AA5EF1">
        <w:rPr>
          <w:sz w:val="24"/>
          <w:szCs w:val="24"/>
        </w:rPr>
        <w:t>ke odluke (čl. 267. st. 1. SZ.</w:t>
      </w:r>
      <w:r w:rsidRPr="00AA5EF1">
        <w:rPr>
          <w:sz w:val="24"/>
          <w:szCs w:val="24"/>
        </w:rPr>
        <w:t xml:space="preserve">). </w:t>
      </w:r>
    </w:p>
    <w:p w:rsidRDefault="00DF1CEC" w:rsidP="00C62C16" w:rsidR="00DF1CEC" w:rsidRPr="00AA5EF1">
      <w:pPr>
        <w:jc w:val="both"/>
        <w:rPr>
          <w:sz w:val="24"/>
          <w:szCs w:val="24"/>
        </w:rPr>
      </w:pPr>
    </w:p>
    <w:p w:rsidRDefault="000D28B2" w:rsidP="00C62C16" w:rsidR="00BA2A64" w:rsidRPr="00AA5EF1">
      <w:pPr>
        <w:ind w:firstLine="360"/>
        <w:jc w:val="both"/>
        <w:rPr>
          <w:sz w:val="24"/>
          <w:szCs w:val="24"/>
        </w:rPr>
      </w:pPr>
      <w:r w:rsidRPr="00AA5EF1">
        <w:rPr>
          <w:sz w:val="24"/>
          <w:szCs w:val="24"/>
        </w:rPr>
        <w:t>Poziva se stečajni upravitelj određeno očitovati osporava li ili priznaje svaku prijavljenu tražbinu</w:t>
      </w:r>
      <w:r w:rsidR="002A3A8D" w:rsidRPr="00AA5EF1">
        <w:rPr>
          <w:sz w:val="24"/>
          <w:szCs w:val="24"/>
        </w:rPr>
        <w:t xml:space="preserve"> </w:t>
      </w:r>
      <w:r w:rsidR="009045A8" w:rsidRPr="00AA5EF1">
        <w:rPr>
          <w:sz w:val="24"/>
          <w:szCs w:val="24"/>
        </w:rPr>
        <w:t>(čl. 260. st. 2. SZ</w:t>
      </w:r>
      <w:r w:rsidRPr="00AA5EF1">
        <w:rPr>
          <w:sz w:val="24"/>
          <w:szCs w:val="24"/>
        </w:rPr>
        <w:t>).</w:t>
      </w:r>
      <w:r w:rsidR="00BA2A64" w:rsidRPr="00AA5EF1">
        <w:rPr>
          <w:sz w:val="24"/>
          <w:szCs w:val="24"/>
        </w:rPr>
        <w:t xml:space="preserve"> </w:t>
      </w:r>
    </w:p>
    <w:p w:rsidRDefault="00C76C38" w:rsidP="00C62C16" w:rsidR="00C76C38" w:rsidRPr="00AA5EF1">
      <w:pPr>
        <w:jc w:val="both"/>
        <w:rPr>
          <w:sz w:val="24"/>
          <w:szCs w:val="24"/>
        </w:rPr>
      </w:pPr>
    </w:p>
    <w:p w:rsidRDefault="007657B8" w:rsidP="00C62C16" w:rsidR="007657B8" w:rsidRPr="00AA5EF1">
      <w:pPr>
        <w:ind w:firstLine="360"/>
        <w:jc w:val="both"/>
        <w:rPr>
          <w:sz w:val="24"/>
          <w:szCs w:val="24"/>
        </w:rPr>
      </w:pPr>
      <w:r w:rsidRPr="00AA5EF1">
        <w:rPr>
          <w:sz w:val="24"/>
          <w:szCs w:val="24"/>
        </w:rPr>
        <w:t>Prelazi se na ispitivanje svake pojedine tražbine.</w:t>
      </w:r>
    </w:p>
    <w:p w:rsidRDefault="007657B8" w:rsidP="00C62C16" w:rsidR="007657B8" w:rsidRPr="00AA5EF1">
      <w:pPr>
        <w:jc w:val="both"/>
        <w:rPr>
          <w:sz w:val="24"/>
          <w:szCs w:val="24"/>
        </w:rPr>
      </w:pPr>
    </w:p>
    <w:p w:rsidRDefault="0064196D" w:rsidP="00C62C16" w:rsidR="00C76C38" w:rsidRPr="00AA5EF1">
      <w:pPr>
        <w:ind w:firstLine="360"/>
        <w:jc w:val="both"/>
        <w:rPr>
          <w:sz w:val="24"/>
          <w:szCs w:val="24"/>
        </w:rPr>
      </w:pPr>
      <w:r w:rsidRPr="00AA5EF1">
        <w:rPr>
          <w:sz w:val="24"/>
          <w:szCs w:val="24"/>
        </w:rPr>
        <w:t>Stečajni</w:t>
      </w:r>
      <w:r w:rsidR="00C76C38" w:rsidRPr="00AA5EF1">
        <w:rPr>
          <w:sz w:val="24"/>
          <w:szCs w:val="24"/>
        </w:rPr>
        <w:t xml:space="preserve"> upravitelj izjavljuje da </w:t>
      </w:r>
      <w:r w:rsidR="0089076F" w:rsidRPr="00AA5EF1">
        <w:rPr>
          <w:sz w:val="24"/>
          <w:szCs w:val="24"/>
        </w:rPr>
        <w:t xml:space="preserve">u ovom stečajnom postupku </w:t>
      </w:r>
      <w:r w:rsidR="00320681" w:rsidRPr="00AA5EF1">
        <w:rPr>
          <w:sz w:val="24"/>
          <w:szCs w:val="24"/>
        </w:rPr>
        <w:t xml:space="preserve">ima </w:t>
      </w:r>
      <w:r w:rsidR="0089076F" w:rsidRPr="00AA5EF1">
        <w:rPr>
          <w:sz w:val="24"/>
          <w:szCs w:val="24"/>
        </w:rPr>
        <w:t>vjerovnika</w:t>
      </w:r>
      <w:r w:rsidR="00F53451" w:rsidRPr="00AA5EF1">
        <w:rPr>
          <w:sz w:val="24"/>
          <w:szCs w:val="24"/>
        </w:rPr>
        <w:t xml:space="preserve"> </w:t>
      </w:r>
      <w:r w:rsidR="00A130EB" w:rsidRPr="00AA5EF1">
        <w:rPr>
          <w:sz w:val="24"/>
          <w:szCs w:val="24"/>
        </w:rPr>
        <w:t xml:space="preserve">I. i </w:t>
      </w:r>
      <w:r w:rsidR="000457CD" w:rsidRPr="00AA5EF1">
        <w:rPr>
          <w:sz w:val="24"/>
          <w:szCs w:val="24"/>
        </w:rPr>
        <w:t xml:space="preserve">II. </w:t>
      </w:r>
      <w:r w:rsidR="0089076F" w:rsidRPr="00AA5EF1">
        <w:rPr>
          <w:sz w:val="24"/>
          <w:szCs w:val="24"/>
        </w:rPr>
        <w:t>višeg isplatnog reda</w:t>
      </w:r>
      <w:r w:rsidR="007762AC" w:rsidRPr="00AA5EF1">
        <w:rPr>
          <w:sz w:val="24"/>
          <w:szCs w:val="24"/>
        </w:rPr>
        <w:t>.</w:t>
      </w:r>
      <w:r w:rsidR="0089076F" w:rsidRPr="00AA5EF1">
        <w:rPr>
          <w:sz w:val="24"/>
          <w:szCs w:val="24"/>
        </w:rPr>
        <w:t xml:space="preserve"> </w:t>
      </w:r>
    </w:p>
    <w:p w:rsidRDefault="009857F6" w:rsidP="00C62C16" w:rsidR="009857F6" w:rsidRPr="00AA5EF1">
      <w:pPr>
        <w:jc w:val="both"/>
        <w:rPr>
          <w:bCs/>
          <w:sz w:val="24"/>
          <w:szCs w:val="24"/>
        </w:rPr>
      </w:pPr>
    </w:p>
    <w:p w:rsidRDefault="0064196D" w:rsidP="00C62C16" w:rsidR="00F972B8" w:rsidRPr="00AA5EF1">
      <w:pPr>
        <w:ind w:firstLine="360"/>
        <w:jc w:val="both"/>
        <w:rPr>
          <w:sz w:val="24"/>
          <w:szCs w:val="24"/>
        </w:rPr>
      </w:pPr>
      <w:r w:rsidRPr="00AA5EF1">
        <w:rPr>
          <w:sz w:val="24"/>
          <w:szCs w:val="24"/>
        </w:rPr>
        <w:t>Stečajni</w:t>
      </w:r>
      <w:r w:rsidR="00DF0F9D" w:rsidRPr="00AA5EF1">
        <w:rPr>
          <w:sz w:val="24"/>
          <w:szCs w:val="24"/>
        </w:rPr>
        <w:t xml:space="preserve"> upravitelj čita pr</w:t>
      </w:r>
      <w:r w:rsidRPr="00AA5EF1">
        <w:rPr>
          <w:sz w:val="24"/>
          <w:szCs w:val="24"/>
        </w:rPr>
        <w:t>ijavljene</w:t>
      </w:r>
      <w:r w:rsidR="00150D16" w:rsidRPr="00AA5EF1">
        <w:rPr>
          <w:sz w:val="24"/>
          <w:szCs w:val="24"/>
        </w:rPr>
        <w:t xml:space="preserve"> tražbine vjerovnika</w:t>
      </w:r>
      <w:r w:rsidR="00F53451" w:rsidRPr="00AA5EF1">
        <w:rPr>
          <w:sz w:val="24"/>
          <w:szCs w:val="24"/>
        </w:rPr>
        <w:t xml:space="preserve"> </w:t>
      </w:r>
      <w:r w:rsidR="00A130EB" w:rsidRPr="00AA5EF1">
        <w:rPr>
          <w:sz w:val="24"/>
          <w:szCs w:val="24"/>
        </w:rPr>
        <w:t xml:space="preserve">I. i </w:t>
      </w:r>
      <w:r w:rsidR="000457CD" w:rsidRPr="00AA5EF1">
        <w:rPr>
          <w:sz w:val="24"/>
          <w:szCs w:val="24"/>
        </w:rPr>
        <w:t xml:space="preserve">II. </w:t>
      </w:r>
      <w:r w:rsidR="00DF0F9D" w:rsidRPr="00AA5EF1">
        <w:rPr>
          <w:sz w:val="24"/>
          <w:szCs w:val="24"/>
        </w:rPr>
        <w:t>višeg isplatnog reda</w:t>
      </w:r>
      <w:r w:rsidR="007762AC" w:rsidRPr="00AA5EF1">
        <w:rPr>
          <w:sz w:val="24"/>
          <w:szCs w:val="24"/>
        </w:rPr>
        <w:t>.</w:t>
      </w:r>
    </w:p>
    <w:p w:rsidRDefault="007762AC" w:rsidP="00C62C16" w:rsidR="007762AC" w:rsidRPr="00AA5EF1">
      <w:pPr>
        <w:ind w:firstLine="360"/>
        <w:jc w:val="both"/>
        <w:rPr>
          <w:sz w:val="24"/>
          <w:szCs w:val="24"/>
        </w:rPr>
      </w:pPr>
    </w:p>
    <w:p w:rsidRDefault="007762AC" w:rsidP="00C62C16" w:rsidR="007F1362" w:rsidRPr="00AA5EF1">
      <w:pPr>
        <w:ind w:firstLine="360"/>
        <w:jc w:val="both"/>
        <w:rPr>
          <w:sz w:val="24"/>
          <w:szCs w:val="24"/>
        </w:rPr>
      </w:pPr>
      <w:r w:rsidRPr="00AA5EF1">
        <w:rPr>
          <w:sz w:val="24"/>
          <w:szCs w:val="24"/>
        </w:rPr>
        <w:t>Stečajni upravitelj priznaje sljedeće prijavljene tražbine vjerovnika</w:t>
      </w:r>
      <w:r w:rsidR="00EA2E04" w:rsidRPr="00AA5EF1">
        <w:rPr>
          <w:sz w:val="24"/>
          <w:szCs w:val="24"/>
        </w:rPr>
        <w:t xml:space="preserve"> </w:t>
      </w:r>
      <w:r w:rsidR="00A130EB" w:rsidRPr="00AA5EF1">
        <w:rPr>
          <w:sz w:val="24"/>
          <w:szCs w:val="24"/>
        </w:rPr>
        <w:t xml:space="preserve">I. i </w:t>
      </w:r>
      <w:r w:rsidR="000457CD" w:rsidRPr="00AA5EF1">
        <w:rPr>
          <w:sz w:val="24"/>
          <w:szCs w:val="24"/>
        </w:rPr>
        <w:t xml:space="preserve">II. </w:t>
      </w:r>
      <w:r w:rsidRPr="00AA5EF1">
        <w:rPr>
          <w:sz w:val="24"/>
          <w:szCs w:val="24"/>
        </w:rPr>
        <w:t>višeg isplatnog reda upisane u tablici :</w:t>
      </w:r>
    </w:p>
    <w:p w:rsidRDefault="007F1362" w:rsidP="00C62C16" w:rsidR="00F53451" w:rsidRPr="00AA5EF1">
      <w:pPr>
        <w:overflowPunct/>
        <w:autoSpaceDE/>
        <w:autoSpaceDN/>
        <w:adjustRightInd/>
        <w:jc w:val="both"/>
        <w:textAlignment w:val="auto"/>
        <w:rPr>
          <w:sz w:val="24"/>
          <w:szCs w:val="24"/>
        </w:rPr>
        <w:sectPr w:rsidSect="00F53451" w:rsidR="00F53451" w:rsidRPr="00AA5EF1">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AA5EF1">
        <w:rPr>
          <w:sz w:val="24"/>
          <w:szCs w:val="24"/>
        </w:rPr>
        <w:br w:type="page"/>
      </w:r>
    </w:p>
    <w:p w:rsidRDefault="00F53451" w:rsidP="00C62C16" w:rsidR="00F53451" w:rsidRPr="00AA5EF1">
      <w:pPr>
        <w:jc w:val="both"/>
        <w:rPr>
          <w:sz w:val="24"/>
          <w:szCs w:val="24"/>
        </w:rPr>
      </w:pPr>
    </w:p>
    <w:p w:rsidRDefault="00F53451" w:rsidP="00C62C16" w:rsidR="00F53451" w:rsidRPr="00AA5EF1">
      <w:pPr>
        <w:jc w:val="both"/>
        <w:rPr>
          <w:sz w:val="24"/>
          <w:szCs w:val="24"/>
        </w:rPr>
      </w:pPr>
    </w:p>
    <w:p w:rsidRDefault="00A130EB" w:rsidP="00C62C16" w:rsidR="00A130EB" w:rsidRPr="00AA5EF1">
      <w:pPr>
        <w:jc w:val="both"/>
        <w:rPr>
          <w:sz w:val="24"/>
          <w:szCs w:val="24"/>
        </w:rPr>
      </w:pPr>
      <w:r w:rsidRPr="00AA5EF1">
        <w:rPr>
          <w:sz w:val="24"/>
          <w:szCs w:val="24"/>
        </w:rPr>
        <w:t>I.viši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583"/>
        <w:gridCol w:w="1536"/>
        <w:gridCol w:w="1243"/>
        <w:gridCol w:w="1296"/>
        <w:gridCol w:w="1243"/>
        <w:gridCol w:w="1296"/>
        <w:gridCol w:w="989"/>
        <w:gridCol w:w="1083"/>
        <w:gridCol w:w="1376"/>
        <w:gridCol w:w="1643"/>
      </w:tblGrid>
      <w:tr w:rsidTr="00A130EB" w:rsidR="00AA5EF1" w:rsidRPr="00AA5EF1">
        <w:trPr>
          <w:trHeight w:val="1975"/>
          <w:jc w:val="center"/>
        </w:trPr>
        <w:tc>
          <w:tcPr>
            <w:tcW w:type="pct" w:w="182"/>
            <w:vAlign w:val="center"/>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Redni broj prijavljene tražbine</w:t>
            </w:r>
          </w:p>
        </w:tc>
        <w:tc>
          <w:tcPr>
            <w:tcW w:type="pct" w:w="550"/>
            <w:vAlign w:val="center"/>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Ime i prezime / tvrtka  ili naziv vjerovnika</w:t>
            </w:r>
          </w:p>
        </w:tc>
        <w:tc>
          <w:tcPr>
            <w:tcW w:type="pct" w:w="505"/>
            <w:vAlign w:val="center"/>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 xml:space="preserve">OIB vjerovnika </w:t>
            </w:r>
          </w:p>
        </w:tc>
        <w:tc>
          <w:tcPr>
            <w:tcW w:type="pct" w:w="367"/>
            <w:vAlign w:val="center"/>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Adresa / sjedište vjerovnika</w:t>
            </w:r>
          </w:p>
        </w:tc>
        <w:tc>
          <w:tcPr>
            <w:tcW w:type="pct" w:w="458"/>
            <w:vAlign w:val="center"/>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Iznos prijavljene tražbine (kn)</w:t>
            </w:r>
            <w:r w:rsidRPr="00AA5EF1">
              <w:rPr>
                <w:rStyle w:val="Referencafusnote"/>
                <w:rFonts w:hAnsi="Times New Roman" w:ascii="Times New Roman"/>
                <w:sz w:val="24"/>
                <w:szCs w:val="24"/>
              </w:rPr>
              <w:footnoteReference w:id="1"/>
            </w:r>
          </w:p>
        </w:tc>
        <w:tc>
          <w:tcPr>
            <w:tcW w:type="pct" w:w="735"/>
            <w:vAlign w:val="center"/>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Pravna osnova prijavljene tražbine</w:t>
            </w:r>
          </w:p>
        </w:tc>
        <w:tc>
          <w:tcPr>
            <w:tcW w:type="pct" w:w="458"/>
            <w:vAlign w:val="center"/>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Iznos priznate tražbine</w:t>
            </w:r>
          </w:p>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(kn)</w:t>
            </w:r>
          </w:p>
        </w:tc>
        <w:tc>
          <w:tcPr>
            <w:tcW w:type="pct" w:w="598"/>
            <w:vAlign w:val="center"/>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Pravna osnova priznate tražbine</w:t>
            </w:r>
          </w:p>
        </w:tc>
        <w:tc>
          <w:tcPr>
            <w:tcW w:type="pct" w:w="274"/>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Iznos osporene tražbine</w:t>
            </w:r>
          </w:p>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(kn)</w:t>
            </w:r>
          </w:p>
        </w:tc>
        <w:tc>
          <w:tcPr>
            <w:tcW w:type="pct" w:w="184"/>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Razlog osporavanja tražbine</w:t>
            </w:r>
          </w:p>
        </w:tc>
        <w:tc>
          <w:tcPr>
            <w:tcW w:type="pct" w:w="688"/>
          </w:tcPr>
          <w:p w:rsidRDefault="00A130EB" w:rsidP="00827DBD" w:rsidR="00A130EB" w:rsidRPr="00AA5EF1">
            <w:pPr>
              <w:pStyle w:val="Bezproreda"/>
              <w:jc w:val="center"/>
              <w:rPr>
                <w:rFonts w:hAnsi="Times New Roman" w:ascii="Times New Roman"/>
                <w:sz w:val="24"/>
                <w:szCs w:val="24"/>
              </w:rPr>
            </w:pPr>
            <w:r w:rsidRPr="00AA5EF1">
              <w:rPr>
                <w:rFonts w:hAnsi="Times New Roman" w:ascii="Times New Roman"/>
                <w:sz w:val="24"/>
                <w:szCs w:val="24"/>
              </w:rPr>
              <w:t>Oznaka ovršne isprave ako se tražbine zasniva na ovršnoj ispravi</w:t>
            </w:r>
          </w:p>
        </w:tc>
      </w:tr>
      <w:tr w:rsidTr="00A130EB" w:rsidR="00AA5EF1" w:rsidRPr="00AA5EF1">
        <w:trPr>
          <w:jc w:val="center"/>
        </w:trPr>
        <w:tc>
          <w:tcPr>
            <w:tcW w:type="pct" w:w="182"/>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1.</w:t>
            </w:r>
          </w:p>
        </w:tc>
        <w:tc>
          <w:tcPr>
            <w:tcW w:type="pct" w:w="550"/>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REPUBLIKA HRVATSKA, Ministarstvo financija, Porezna uprava, Područni ured Zagreb, zastupana po Županijskom državnom odvjetništvu u Zagrebu</w:t>
            </w:r>
          </w:p>
        </w:tc>
        <w:tc>
          <w:tcPr>
            <w:tcW w:type="pct" w:w="505"/>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18683136487</w:t>
            </w:r>
          </w:p>
        </w:tc>
        <w:tc>
          <w:tcPr>
            <w:tcW w:type="pct" w:w="367"/>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 xml:space="preserve">Savska cesta 41, Zagreb </w:t>
            </w:r>
          </w:p>
        </w:tc>
        <w:tc>
          <w:tcPr>
            <w:tcW w:type="pct" w:w="458"/>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 xml:space="preserve">234.716,11 </w:t>
            </w:r>
          </w:p>
        </w:tc>
        <w:tc>
          <w:tcPr>
            <w:tcW w:type="pct" w:w="735"/>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 xml:space="preserve">JOPPD obrasci 15212, 15243, 15273, 15304, 15334, 15365, 16031, 16060, 16091, 16121, ID obrasci 04-12 mj. 2010., 02-12 mj. 2011., 01-12 mj. 2012., 01-11 mj. </w:t>
            </w:r>
            <w:r w:rsidRPr="00AA5EF1">
              <w:rPr>
                <w:rFonts w:hAnsi="Times New Roman" w:ascii="Times New Roman"/>
                <w:sz w:val="24"/>
                <w:szCs w:val="24"/>
              </w:rPr>
              <w:lastRenderedPageBreak/>
              <w:t>2013,</w:t>
            </w:r>
          </w:p>
        </w:tc>
        <w:tc>
          <w:tcPr>
            <w:tcW w:type="pct" w:w="458"/>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lastRenderedPageBreak/>
              <w:t>234.716,11</w:t>
            </w:r>
          </w:p>
        </w:tc>
        <w:tc>
          <w:tcPr>
            <w:tcW w:type="pct" w:w="598"/>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 xml:space="preserve">JOPPD obrasci 15212, 15243, 15273, 15304, 15334, 15365, 16031, 16060, 16091, 16121, ID obrasci 04-12 mj. 2010., 02-12 mj. 2011., </w:t>
            </w:r>
            <w:r w:rsidRPr="00AA5EF1">
              <w:rPr>
                <w:rFonts w:hAnsi="Times New Roman" w:ascii="Times New Roman"/>
                <w:sz w:val="24"/>
                <w:szCs w:val="24"/>
              </w:rPr>
              <w:lastRenderedPageBreak/>
              <w:t>01-12 mj. 2012., 01-11 mj. 2013,</w:t>
            </w:r>
          </w:p>
        </w:tc>
        <w:tc>
          <w:tcPr>
            <w:tcW w:type="pct" w:w="274"/>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lastRenderedPageBreak/>
              <w:t>0,00</w:t>
            </w:r>
          </w:p>
        </w:tc>
        <w:tc>
          <w:tcPr>
            <w:tcW w:type="pct" w:w="184"/>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w:t>
            </w:r>
          </w:p>
        </w:tc>
        <w:tc>
          <w:tcPr>
            <w:tcW w:type="pct" w:w="688"/>
          </w:tcPr>
          <w:p w:rsidRDefault="00A130EB" w:rsidP="00827DBD" w:rsidR="00A130EB" w:rsidRPr="00AA5EF1">
            <w:pPr>
              <w:pStyle w:val="Bezproreda"/>
              <w:rPr>
                <w:rFonts w:hAnsi="Times New Roman" w:ascii="Times New Roman"/>
                <w:sz w:val="24"/>
                <w:szCs w:val="24"/>
              </w:rPr>
            </w:pPr>
            <w:r w:rsidRPr="00AA5EF1">
              <w:rPr>
                <w:rFonts w:hAnsi="Times New Roman" w:ascii="Times New Roman"/>
                <w:sz w:val="24"/>
                <w:szCs w:val="24"/>
              </w:rPr>
              <w:t>JOPPD obrasci 15212, 15243, 15273, 15304, 15334, 15365, 16031, 16060, 16091, 16121, ID obrasci 04-12 mj. 2010., 02-12 mj. 2011., 01-12 mj. 2012., 01-11 mj. 2013,</w:t>
            </w:r>
          </w:p>
        </w:tc>
      </w:tr>
    </w:tbl>
    <w:p w:rsidRDefault="00A130EB" w:rsidP="00C62C16" w:rsidR="00A130EB" w:rsidRPr="00AA5EF1">
      <w:pPr>
        <w:jc w:val="both"/>
        <w:rPr>
          <w:sz w:val="24"/>
          <w:szCs w:val="24"/>
        </w:rPr>
      </w:pPr>
    </w:p>
    <w:p w:rsidRDefault="00C00486" w:rsidP="00C62C16" w:rsidR="00C00486" w:rsidRPr="00AA5EF1">
      <w:pPr>
        <w:jc w:val="both"/>
        <w:rPr>
          <w:sz w:val="24"/>
          <w:szCs w:val="24"/>
        </w:rPr>
      </w:pPr>
    </w:p>
    <w:p w:rsidRDefault="00C00486" w:rsidP="00C62C16" w:rsidR="00C00486" w:rsidRPr="00AA5EF1">
      <w:pPr>
        <w:jc w:val="both"/>
        <w:rPr>
          <w:sz w:val="24"/>
          <w:szCs w:val="24"/>
        </w:rPr>
      </w:pPr>
    </w:p>
    <w:p w:rsidRDefault="00A130EB" w:rsidP="00C62C16" w:rsidR="00A130EB" w:rsidRPr="00AA5EF1">
      <w:pPr>
        <w:jc w:val="both"/>
        <w:rPr>
          <w:sz w:val="24"/>
          <w:szCs w:val="24"/>
        </w:rPr>
      </w:pPr>
      <w:r w:rsidRPr="00AA5EF1">
        <w:rPr>
          <w:sz w:val="24"/>
          <w:szCs w:val="24"/>
        </w:rPr>
        <w:t>II. 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86"/>
        <w:gridCol w:w="1751"/>
        <w:gridCol w:w="1333"/>
        <w:gridCol w:w="1085"/>
        <w:gridCol w:w="1282"/>
        <w:gridCol w:w="1491"/>
        <w:gridCol w:w="1282"/>
        <w:gridCol w:w="1491"/>
        <w:gridCol w:w="1130"/>
        <w:gridCol w:w="1198"/>
        <w:gridCol w:w="1402"/>
      </w:tblGrid>
      <w:tr w:rsidTr="00C00486" w:rsidR="00AA5EF1" w:rsidRPr="00AA5EF1">
        <w:trPr>
          <w:trHeight w:val="1975"/>
          <w:jc w:val="center"/>
        </w:trPr>
        <w:tc>
          <w:tcPr>
            <w:tcW w:type="pct" w:w="179"/>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Redni broj prijavljene tražbine</w:t>
            </w:r>
          </w:p>
        </w:tc>
        <w:tc>
          <w:tcPr>
            <w:tcW w:type="pct" w:w="542"/>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Ime i prezime / tvrtka  ili naziv vjerovnika</w:t>
            </w:r>
          </w:p>
        </w:tc>
        <w:tc>
          <w:tcPr>
            <w:tcW w:type="pct" w:w="453"/>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 xml:space="preserve">OIB vjerovnika </w:t>
            </w:r>
          </w:p>
        </w:tc>
        <w:tc>
          <w:tcPr>
            <w:tcW w:type="pct" w:w="406"/>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Adresa / sjedište vjerovnika</w:t>
            </w:r>
          </w:p>
        </w:tc>
        <w:tc>
          <w:tcPr>
            <w:tcW w:type="pct" w:w="407"/>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Iznos prijavljene tražbine (kn)</w:t>
            </w:r>
            <w:r w:rsidRPr="00AA5EF1">
              <w:rPr>
                <w:rStyle w:val="Referencafusnote"/>
                <w:rFonts w:hAnsi="Times New Roman" w:ascii="Times New Roman"/>
                <w:sz w:val="24"/>
                <w:szCs w:val="24"/>
              </w:rPr>
              <w:footnoteReference w:id="2"/>
            </w:r>
          </w:p>
        </w:tc>
        <w:tc>
          <w:tcPr>
            <w:tcW w:type="pct" w:w="769"/>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Pravna osnova prijavljene tražbine</w:t>
            </w:r>
          </w:p>
        </w:tc>
        <w:tc>
          <w:tcPr>
            <w:tcW w:type="pct" w:w="361"/>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Iznos priznate tražbine</w:t>
            </w:r>
          </w:p>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(kn)</w:t>
            </w:r>
          </w:p>
        </w:tc>
        <w:tc>
          <w:tcPr>
            <w:tcW w:type="pct" w:w="634"/>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Pravna osnova priznate tražbine</w:t>
            </w:r>
          </w:p>
        </w:tc>
        <w:tc>
          <w:tcPr>
            <w:tcW w:type="pct" w:w="270"/>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Iznos osporene tražbine</w:t>
            </w:r>
          </w:p>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(kn)</w:t>
            </w:r>
          </w:p>
        </w:tc>
        <w:tc>
          <w:tcPr>
            <w:tcW w:type="pct" w:w="316"/>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Razlog osporavanja tražbine</w:t>
            </w:r>
          </w:p>
        </w:tc>
        <w:tc>
          <w:tcPr>
            <w:tcW w:type="pct" w:w="663"/>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Oznaka ovršne isprave ako se tražbine zasniva na ovršnoj ispravi</w:t>
            </w:r>
          </w:p>
        </w:tc>
      </w:tr>
      <w:tr w:rsidTr="00C00486" w:rsidR="00AA5EF1" w:rsidRPr="00AA5EF1">
        <w:trPr>
          <w:jc w:val="center"/>
        </w:trPr>
        <w:tc>
          <w:tcPr>
            <w:tcW w:type="pct" w:w="17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1.</w:t>
            </w:r>
          </w:p>
        </w:tc>
        <w:tc>
          <w:tcPr>
            <w:tcW w:type="pct" w:w="54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HRVATSKE ŠUME d.o.o. zastupani po Odvjetničkom društvu Tomić&amp;Klišanin&amp; partneri d.o.o. </w:t>
            </w:r>
          </w:p>
        </w:tc>
        <w:tc>
          <w:tcPr>
            <w:tcW w:type="pct" w:w="45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69693144506</w:t>
            </w:r>
          </w:p>
        </w:tc>
        <w:tc>
          <w:tcPr>
            <w:tcW w:type="pct" w:w="40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Ulica kneza Branimira 1, Zagreb </w:t>
            </w:r>
          </w:p>
        </w:tc>
        <w:tc>
          <w:tcPr>
            <w:tcW w:type="pct" w:w="407"/>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46.665,35</w:t>
            </w:r>
          </w:p>
        </w:tc>
        <w:tc>
          <w:tcPr>
            <w:tcW w:type="pct" w:w="76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Rješenje o ovrsi javnog bilježnika Renate Kutije Kušpilić od 04.04.2011.g Ovrv-489/11, Presuda Trgovačkog suda u Zagrebu od 20.11.2015.g</w:t>
            </w:r>
            <w:r w:rsidRPr="00AA5EF1">
              <w:rPr>
                <w:rFonts w:hAnsi="Times New Roman" w:ascii="Times New Roman"/>
                <w:sz w:val="24"/>
                <w:szCs w:val="24"/>
              </w:rPr>
              <w:lastRenderedPageBreak/>
              <w:t xml:space="preserve">., posl. broj Povrv-4398/15, Rješenje Općinskog građanskog suda u Zagrebu od 17.02.2017.g., posl. broj Ovr-9267/16, Obračun kamata </w:t>
            </w:r>
          </w:p>
        </w:tc>
        <w:tc>
          <w:tcPr>
            <w:tcW w:type="pct" w:w="36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46.665,35</w:t>
            </w:r>
          </w:p>
        </w:tc>
        <w:tc>
          <w:tcPr>
            <w:tcW w:type="pct" w:w="634"/>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Rješenje o ovrsi javnog bilježnika Renate Kutije Kušpilić od 04.04.2011.g Ovrv-489/11, Presuda Trgovačkog suda u Zagrebu od 20.11.2015.g</w:t>
            </w:r>
            <w:r w:rsidRPr="00AA5EF1">
              <w:rPr>
                <w:rFonts w:hAnsi="Times New Roman" w:ascii="Times New Roman"/>
                <w:sz w:val="24"/>
                <w:szCs w:val="24"/>
              </w:rPr>
              <w:lastRenderedPageBreak/>
              <w:t>., posl. broj Povrv-4398/15, Rješenje Općinskog građanskog suda u Zagrebu od 17.02.2017.g., posl. broj Ovr-9267/16, Obračun kamata</w:t>
            </w:r>
          </w:p>
        </w:tc>
        <w:tc>
          <w:tcPr>
            <w:tcW w:type="pct" w:w="27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0,00</w:t>
            </w:r>
          </w:p>
        </w:tc>
        <w:tc>
          <w:tcPr>
            <w:tcW w:type="pct" w:w="31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w:t>
            </w:r>
          </w:p>
        </w:tc>
        <w:tc>
          <w:tcPr>
            <w:tcW w:type="pct" w:w="66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Rješenje o ovrsi javnog bilježnika Renate Kutije Kušpilić od 04.04.2011.g Ovrv-489/11, Presuda Trgovačkog suda u Zagrebu od </w:t>
            </w:r>
            <w:r w:rsidRPr="00AA5EF1">
              <w:rPr>
                <w:rFonts w:hAnsi="Times New Roman" w:ascii="Times New Roman"/>
                <w:sz w:val="24"/>
                <w:szCs w:val="24"/>
              </w:rPr>
              <w:lastRenderedPageBreak/>
              <w:t>20.11.2015.g., posl. broj Povrv-4398/15, Rješenje Općinskog građanskog suda u Zagrebu od 17.02.2017.g., posl. broj Ovr-9267/16</w:t>
            </w:r>
          </w:p>
        </w:tc>
      </w:tr>
      <w:tr w:rsidTr="00C00486" w:rsidR="00AA5EF1" w:rsidRPr="00AA5EF1">
        <w:trPr>
          <w:jc w:val="center"/>
        </w:trPr>
        <w:tc>
          <w:tcPr>
            <w:tcW w:type="pct" w:w="17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2.</w:t>
            </w:r>
          </w:p>
        </w:tc>
        <w:tc>
          <w:tcPr>
            <w:tcW w:type="pct" w:w="54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MECHEL SERVICE Stahlhandel Austria GmbH  zastupani po Odvjetničkom društvu Pećarević &amp; Relić</w:t>
            </w:r>
          </w:p>
        </w:tc>
        <w:tc>
          <w:tcPr>
            <w:tcW w:type="pct" w:w="45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41275041915</w:t>
            </w:r>
          </w:p>
        </w:tc>
        <w:tc>
          <w:tcPr>
            <w:tcW w:type="pct" w:w="40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Linz, Lunzerstr. 105, Austria</w:t>
            </w:r>
          </w:p>
        </w:tc>
        <w:tc>
          <w:tcPr>
            <w:tcW w:type="pct" w:w="407"/>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902.071,17</w:t>
            </w:r>
          </w:p>
        </w:tc>
        <w:tc>
          <w:tcPr>
            <w:tcW w:type="pct" w:w="76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Ugovor o komisionoj prodaji br. 02/2010 od 06.10.2010.g., Rješenje o ovrsi javnog bilježnika Alemke Gajski od 06.03.2013.g., posl. broj Ovrv-25/2013, Izvadak iz poslovnih knjiga na dan 08.02.2013.g</w:t>
            </w:r>
            <w:r w:rsidRPr="00AA5EF1">
              <w:rPr>
                <w:rFonts w:hAnsi="Times New Roman" w:ascii="Times New Roman"/>
                <w:sz w:val="24"/>
                <w:szCs w:val="24"/>
              </w:rPr>
              <w:lastRenderedPageBreak/>
              <w:t xml:space="preserve">., Račun broj 11LRN/001393 od 20.05.2011.g.,  Račun broj 11LRN/001614 od 06.06.2011.g.,  Račun broj 11LRN/001708 od 17.06.2011.g.,  Račun broj 11LRN/002026 od 21.07.2011.g., Račun broj 11LRN/002027 od 21.07.2011.g.,  Račun broj 11LRN/002381 od 01.08.2011.g.,  Račun broj 11LRN/002238 od 02.08.2011.g.,  Račun </w:t>
            </w:r>
            <w:r w:rsidRPr="00AA5EF1">
              <w:rPr>
                <w:rFonts w:hAnsi="Times New Roman" w:ascii="Times New Roman"/>
                <w:sz w:val="24"/>
                <w:szCs w:val="24"/>
              </w:rPr>
              <w:lastRenderedPageBreak/>
              <w:t>broj 11LRN/002384 od 12.08.2011.g.,  Račun broj 11LRN/002797 od 27.09.2011.g.</w:t>
            </w:r>
          </w:p>
        </w:tc>
        <w:tc>
          <w:tcPr>
            <w:tcW w:type="pct" w:w="36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0,00</w:t>
            </w:r>
          </w:p>
        </w:tc>
        <w:tc>
          <w:tcPr>
            <w:tcW w:type="pct" w:w="634"/>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Ugovor o komisionoj prodaji br. 02/2010 od 06.10.2010.g., Rješenje o ovrsi javnog bilježnika Alemke Gajski od 06.03.2013.g., posl. broj Ovrv-25/2013, Izvadak iz poslovnih knjiga na dan 08.02.2013.g</w:t>
            </w:r>
            <w:r w:rsidRPr="00AA5EF1">
              <w:rPr>
                <w:rFonts w:hAnsi="Times New Roman" w:ascii="Times New Roman"/>
                <w:sz w:val="24"/>
                <w:szCs w:val="24"/>
              </w:rPr>
              <w:lastRenderedPageBreak/>
              <w:t xml:space="preserve">., Račun broj 11LRN/001393 od 20.05.2011.g.,  Račun broj 11LRN/001614 od 06.06.2011.g.,  Račun broj 11LRN/001708 od 17.06.2011.g.,  Račun broj 11LRN/002026 od 21.07.2011.g., Račun broj 11LRN/002027 od 21.07.2011.g.,  Račun broj 11LRN/002381 od 01.08.2011.g.,  Račun broj 11LRN/002238 od 02.08.2011.g.,  Račun </w:t>
            </w:r>
            <w:r w:rsidRPr="00AA5EF1">
              <w:rPr>
                <w:rFonts w:hAnsi="Times New Roman" w:ascii="Times New Roman"/>
                <w:sz w:val="24"/>
                <w:szCs w:val="24"/>
              </w:rPr>
              <w:lastRenderedPageBreak/>
              <w:t>broj 11LRN/002384 od 12.08.2011.g.,  Račun broj 11LRN/002797 od 27.09.2011.g.</w:t>
            </w:r>
          </w:p>
        </w:tc>
        <w:tc>
          <w:tcPr>
            <w:tcW w:type="pct" w:w="27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902.071,17</w:t>
            </w:r>
          </w:p>
        </w:tc>
        <w:tc>
          <w:tcPr>
            <w:tcW w:type="pct" w:w="31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U tijeku je parnični postupak po tužbi vjerovnika</w:t>
            </w:r>
          </w:p>
        </w:tc>
        <w:tc>
          <w:tcPr>
            <w:tcW w:type="pct" w:w="66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w:t>
            </w:r>
          </w:p>
        </w:tc>
      </w:tr>
      <w:tr w:rsidTr="00C00486" w:rsidR="00AA5EF1" w:rsidRPr="00AA5EF1">
        <w:trPr>
          <w:trHeight w:val="1317"/>
          <w:jc w:val="center"/>
        </w:trPr>
        <w:tc>
          <w:tcPr>
            <w:tcW w:type="pct" w:w="17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3.</w:t>
            </w:r>
          </w:p>
        </w:tc>
        <w:tc>
          <w:tcPr>
            <w:tcW w:type="pct" w:w="54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REPUBLIKA HRVATSKA, zastupana po Županijskom državnom odvjetništvu u Zagrebu</w:t>
            </w:r>
          </w:p>
        </w:tc>
        <w:tc>
          <w:tcPr>
            <w:tcW w:type="pct" w:w="45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52634238587</w:t>
            </w:r>
          </w:p>
        </w:tc>
        <w:tc>
          <w:tcPr>
            <w:tcW w:type="pct" w:w="40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Savska cesta 41, Zagreb</w:t>
            </w:r>
          </w:p>
        </w:tc>
        <w:tc>
          <w:tcPr>
            <w:tcW w:type="pct" w:w="407"/>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9.522,30</w:t>
            </w:r>
          </w:p>
        </w:tc>
        <w:tc>
          <w:tcPr>
            <w:tcW w:type="pct" w:w="76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Rješenje o osiguranju Općinskog građanskog suda u Zagrebu, poslovni broj Ovr-2260/13 od 02.09.2013.g., obračun kamata</w:t>
            </w:r>
          </w:p>
        </w:tc>
        <w:tc>
          <w:tcPr>
            <w:tcW w:type="pct" w:w="36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9.522,30</w:t>
            </w:r>
          </w:p>
        </w:tc>
        <w:tc>
          <w:tcPr>
            <w:tcW w:type="pct" w:w="634"/>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Rješenje o osiguranju Općinskog građanskog suda u Zagrebu, poslovni broj Ovr-2260/13 od 02.09.2013.g., obračun kamata</w:t>
            </w:r>
          </w:p>
        </w:tc>
        <w:tc>
          <w:tcPr>
            <w:tcW w:type="pct" w:w="27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0,00</w:t>
            </w:r>
          </w:p>
        </w:tc>
        <w:tc>
          <w:tcPr>
            <w:tcW w:type="pct" w:w="31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w:t>
            </w:r>
          </w:p>
        </w:tc>
        <w:tc>
          <w:tcPr>
            <w:tcW w:type="pct" w:w="66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Rješenje o osiguranju Općinskog građanskog suda u Zagrebu, poslovni broj Ovr-2260/13 od 02.09.2013.g.</w:t>
            </w:r>
          </w:p>
        </w:tc>
      </w:tr>
      <w:tr w:rsidTr="00C00486" w:rsidR="00AA5EF1" w:rsidRPr="00AA5EF1">
        <w:trPr>
          <w:trHeight w:val="1317"/>
          <w:jc w:val="center"/>
        </w:trPr>
        <w:tc>
          <w:tcPr>
            <w:tcW w:type="pct" w:w="17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4.</w:t>
            </w:r>
          </w:p>
        </w:tc>
        <w:tc>
          <w:tcPr>
            <w:tcW w:type="pct" w:w="54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REPUBLIKA HRVATSKA, Ministarstvo financija, Porezna uprava, Područni ured Zagreb, zastupana po Županijskom državnom </w:t>
            </w:r>
            <w:r w:rsidRPr="00AA5EF1">
              <w:rPr>
                <w:rFonts w:hAnsi="Times New Roman" w:ascii="Times New Roman"/>
                <w:sz w:val="24"/>
                <w:szCs w:val="24"/>
              </w:rPr>
              <w:lastRenderedPageBreak/>
              <w:t>odvjetništvu u Zagrebu</w:t>
            </w:r>
          </w:p>
        </w:tc>
        <w:tc>
          <w:tcPr>
            <w:tcW w:type="pct" w:w="45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18683136487</w:t>
            </w:r>
          </w:p>
        </w:tc>
        <w:tc>
          <w:tcPr>
            <w:tcW w:type="pct" w:w="40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Savska cesta 41, Zagreb</w:t>
            </w:r>
          </w:p>
        </w:tc>
        <w:tc>
          <w:tcPr>
            <w:tcW w:type="pct" w:w="407"/>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813.009,41 </w:t>
            </w:r>
          </w:p>
        </w:tc>
        <w:tc>
          <w:tcPr>
            <w:tcW w:type="pct" w:w="76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JOPPD obrasci 15212, 15243, 15273, 15304, 15334, 15365, 16031, 16060, 16091, </w:t>
            </w:r>
            <w:r w:rsidRPr="00AA5EF1">
              <w:rPr>
                <w:rFonts w:hAnsi="Times New Roman" w:ascii="Times New Roman"/>
                <w:sz w:val="24"/>
                <w:szCs w:val="24"/>
              </w:rPr>
              <w:lastRenderedPageBreak/>
              <w:t xml:space="preserve">16121, ID obrasci 04-12 mj. 2010., 02-12 mj. 2011., 01-12 mj. 2012., 01-11 mj. 2013, Prijava poreza na dodanu vrijednost za 2010., 01-04 mj. 2012., 07-09 mj. 2012, 02 mj. 2015., 04-07 mj. 2015., 09 mj. 2015., 12 mj. 2015., 02-03 mj. 2016., IPP obrasci 10-11 mj. 2009, Prijava spomeničke rente za 2010., Ovjereni izlisti iz ISPU za konta 1317, 1732, 4227, 4251, 5262 i </w:t>
            </w:r>
            <w:r w:rsidRPr="00AA5EF1">
              <w:rPr>
                <w:rFonts w:hAnsi="Times New Roman" w:ascii="Times New Roman"/>
                <w:sz w:val="24"/>
                <w:szCs w:val="24"/>
              </w:rPr>
              <w:lastRenderedPageBreak/>
              <w:t xml:space="preserve">5278 </w:t>
            </w:r>
          </w:p>
        </w:tc>
        <w:tc>
          <w:tcPr>
            <w:tcW w:type="pct" w:w="36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578.293,30</w:t>
            </w:r>
          </w:p>
        </w:tc>
        <w:tc>
          <w:tcPr>
            <w:tcW w:type="pct" w:w="634"/>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JOPPD obrasci 15212, 15243, 15273, 15304, 15334, 15365, 16031, 16060, 16091, </w:t>
            </w:r>
            <w:r w:rsidRPr="00AA5EF1">
              <w:rPr>
                <w:rFonts w:hAnsi="Times New Roman" w:ascii="Times New Roman"/>
                <w:sz w:val="24"/>
                <w:szCs w:val="24"/>
              </w:rPr>
              <w:lastRenderedPageBreak/>
              <w:t xml:space="preserve">16121, ID obrasci 04-12 mj. 2010., 02-12 mj. 2011., 01-12 mj. 2012., 01-11 mj. 2013, Prijava poreza na dodanu vrijednost za 2010., 01-04 mj. 2012., 07-09 mj. 2012, 02 mj. 2015., 04-07 mj. 2015., 09 mj. 2015., 12 mj. 2015., 02-03 mj. 2016., IPP obrasci 10-11 mj. 2009, Prijava spomeničke rente za 2010., Ovjereni izlisti iz ISPU za konta 1317, 1732, 4227, 4251, 5262 i </w:t>
            </w:r>
            <w:r w:rsidRPr="00AA5EF1">
              <w:rPr>
                <w:rFonts w:hAnsi="Times New Roman" w:ascii="Times New Roman"/>
                <w:sz w:val="24"/>
                <w:szCs w:val="24"/>
              </w:rPr>
              <w:lastRenderedPageBreak/>
              <w:t>5278</w:t>
            </w:r>
          </w:p>
        </w:tc>
        <w:tc>
          <w:tcPr>
            <w:tcW w:type="pct" w:w="27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 xml:space="preserve">234.716,11 </w:t>
            </w:r>
          </w:p>
        </w:tc>
        <w:tc>
          <w:tcPr>
            <w:tcW w:type="pct" w:w="31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Priznato u I višem isplatnom redu</w:t>
            </w:r>
          </w:p>
        </w:tc>
        <w:tc>
          <w:tcPr>
            <w:tcW w:type="pct" w:w="66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JOPPD obrasci 15212, 15243, 15273, 15304, 15334, 15365, 16031, 16060, 16091, </w:t>
            </w:r>
            <w:r w:rsidRPr="00AA5EF1">
              <w:rPr>
                <w:rFonts w:hAnsi="Times New Roman" w:ascii="Times New Roman"/>
                <w:sz w:val="24"/>
                <w:szCs w:val="24"/>
              </w:rPr>
              <w:lastRenderedPageBreak/>
              <w:t xml:space="preserve">16121, ID obrasci 04-12 mj. 2010., 02-12 mj. 2011., 01-12 mj. 2012., 01-11 mj. 2013, Prijava poreza na dodanu vrijednost za 2010., 01-04 mj. 2012., 07-09 mj. 2012, 02 mj. 2015., 04-07 mj. 2015., 09 mj. 2015., 12 mj. 2015., 02-03 mj. 2016., IPP obrasci 10-11 mj. 2009, Prijava spomeničke rente za 2010., </w:t>
            </w:r>
            <w:r w:rsidRPr="00AA5EF1">
              <w:rPr>
                <w:rFonts w:hAnsi="Times New Roman" w:ascii="Times New Roman"/>
                <w:sz w:val="24"/>
                <w:szCs w:val="24"/>
              </w:rPr>
              <w:lastRenderedPageBreak/>
              <w:t>Ovjereni izlisti iz ISPU za konta 1317, 1732, 4227 i 4251</w:t>
            </w:r>
          </w:p>
        </w:tc>
      </w:tr>
      <w:tr w:rsidTr="00C00486" w:rsidR="00AA5EF1" w:rsidRPr="00AA5EF1">
        <w:trPr>
          <w:jc w:val="center"/>
        </w:trPr>
        <w:tc>
          <w:tcPr>
            <w:tcW w:type="pct" w:w="17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5.</w:t>
            </w:r>
          </w:p>
        </w:tc>
        <w:tc>
          <w:tcPr>
            <w:tcW w:type="pct" w:w="54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GRAD ZAGREB zastupan po Vesni Bujas, dipl.iur. </w:t>
            </w:r>
          </w:p>
        </w:tc>
        <w:tc>
          <w:tcPr>
            <w:tcW w:type="pct" w:w="45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61817894937</w:t>
            </w:r>
          </w:p>
        </w:tc>
        <w:tc>
          <w:tcPr>
            <w:tcW w:type="pct" w:w="40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Trg Stjepana Radića 1, Zagreb </w:t>
            </w:r>
          </w:p>
        </w:tc>
        <w:tc>
          <w:tcPr>
            <w:tcW w:type="pct" w:w="407"/>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197.613,97</w:t>
            </w:r>
          </w:p>
        </w:tc>
        <w:tc>
          <w:tcPr>
            <w:tcW w:type="pct" w:w="76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Specifikacija tražbine, Izvadak iz poslovnih knjiga, kamatni list, Rješenje o ovrsi KLASA:UP/I-363-03/2010-80/2637 od 17.11.2010.g., Rješenje o ovrsi KLASA:UP/I-363-03/2012-80/3240 od 22.11.2012.g., Rješenje o ovrsi KLASA:UP/I-363-03/2014-08/3426 od 15.12.2014.g</w:t>
            </w:r>
            <w:r w:rsidRPr="00AA5EF1">
              <w:rPr>
                <w:rFonts w:hAnsi="Times New Roman" w:ascii="Times New Roman"/>
                <w:sz w:val="24"/>
                <w:szCs w:val="24"/>
              </w:rPr>
              <w:lastRenderedPageBreak/>
              <w:t xml:space="preserve">., Rješenje o ovrsi KLASA:UP/I-363-03/2016-08/3307 od 18.11.2016.g.,  Rješenje o ovrsi KLASA:UP/I-363-03/2016-15/2212 od 18.11.2016.g., Rješenje o obvezi   KLASA:UP/I-363-03/2008-54/7593 od 02.01.2008.g.  </w:t>
            </w:r>
          </w:p>
        </w:tc>
        <w:tc>
          <w:tcPr>
            <w:tcW w:type="pct" w:w="36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197.613,97</w:t>
            </w:r>
          </w:p>
        </w:tc>
        <w:tc>
          <w:tcPr>
            <w:tcW w:type="pct" w:w="634"/>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Specifikacija tražbine, Izvadak iz poslovnih knjiga, kamatni list, Rješenje o ovrsi KLASA:UP/I-363-03/2010-80/2637 od 17.11.2010.g., Rješenje o ovrsi KLASA:UP/I-363-03/2012-80/3240 od 22.11.2012.g., Rješenje o ovrsi KLASA:UP/I-363-03/2014-08/3426 od 15.12.2014.g</w:t>
            </w:r>
            <w:r w:rsidRPr="00AA5EF1">
              <w:rPr>
                <w:rFonts w:hAnsi="Times New Roman" w:ascii="Times New Roman"/>
                <w:sz w:val="24"/>
                <w:szCs w:val="24"/>
              </w:rPr>
              <w:lastRenderedPageBreak/>
              <w:t>., Rješenje o ovrsi KLASA:UP/I-363-03/2016-08/3307 od 18.11.2016.g.,  Rješenje o ovrsi KLASA:UP/I-363-03/2016-15/2212 od 18.11.2016.g., Rješenje o obvezi   KLASA:UP/I-363-03/2008-54/7593 od 02.01.2008.g.</w:t>
            </w:r>
          </w:p>
        </w:tc>
        <w:tc>
          <w:tcPr>
            <w:tcW w:type="pct" w:w="27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0,00</w:t>
            </w:r>
          </w:p>
        </w:tc>
        <w:tc>
          <w:tcPr>
            <w:tcW w:type="pct" w:w="31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w:t>
            </w:r>
          </w:p>
        </w:tc>
        <w:tc>
          <w:tcPr>
            <w:tcW w:type="pct" w:w="66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Rješenje o ovrsi KLASA:UP/I-363-03/2010-80/2637 od 17.11.2010.g., Rješenje o ovrsi KLASA:UP/I-363-03/2012-80/3240 od 22.11.2012.g., Rješenje o ovrsi KLASA:UP/I-363-03/2014-08/3426 od 15.12.2014.g., Rješenje o ovrsi KLASA:UP/I-363-03/2016-08/3307 od </w:t>
            </w:r>
            <w:r w:rsidRPr="00AA5EF1">
              <w:rPr>
                <w:rFonts w:hAnsi="Times New Roman" w:ascii="Times New Roman"/>
                <w:sz w:val="24"/>
                <w:szCs w:val="24"/>
              </w:rPr>
              <w:lastRenderedPageBreak/>
              <w:t>18.11.2016.g.,  Rješenje o ovrsi KLASA:UP/I-363-03/2016-15/2212 od 18.11.2016.g., Rješenje o obvezi   KLASA:UP/I-363-03/2008-54/7593 od 02.01.2008.g.</w:t>
            </w:r>
          </w:p>
        </w:tc>
      </w:tr>
      <w:tr w:rsidTr="00C00486" w:rsidR="00AA5EF1" w:rsidRPr="00AA5EF1">
        <w:trPr>
          <w:jc w:val="center"/>
        </w:trPr>
        <w:tc>
          <w:tcPr>
            <w:tcW w:type="pct" w:w="17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6.</w:t>
            </w:r>
          </w:p>
        </w:tc>
        <w:tc>
          <w:tcPr>
            <w:tcW w:type="pct" w:w="54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H-ABDUCO d.o.o.</w:t>
            </w:r>
          </w:p>
        </w:tc>
        <w:tc>
          <w:tcPr>
            <w:tcW w:type="pct" w:w="45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13667298928</w:t>
            </w:r>
          </w:p>
        </w:tc>
        <w:tc>
          <w:tcPr>
            <w:tcW w:type="pct" w:w="40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Slavonska avenija 6a, Zagreb </w:t>
            </w:r>
          </w:p>
        </w:tc>
        <w:tc>
          <w:tcPr>
            <w:tcW w:type="pct" w:w="407"/>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5.842.141,93</w:t>
            </w:r>
          </w:p>
        </w:tc>
        <w:tc>
          <w:tcPr>
            <w:tcW w:type="pct" w:w="76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Ugovor o kreditu broj: 011-51006779 sa Sporazumom o osiguranju novčane tražbine, zaključen dana </w:t>
            </w:r>
            <w:r w:rsidRPr="00AA5EF1">
              <w:rPr>
                <w:rFonts w:hAnsi="Times New Roman" w:ascii="Times New Roman"/>
                <w:sz w:val="24"/>
                <w:szCs w:val="24"/>
              </w:rPr>
              <w:lastRenderedPageBreak/>
              <w:t xml:space="preserve">29.03.2010.g., potvrđen od strane javnog bilježnika Ilinke Lisonek dana 31.03.2010.g., posl. broj OV-4587/10, Ugovor o izdavanju i korištenju VISA BUSINESS kartice broj 136/V/2003, zaključen dana 29.12.2003.g., potvrđen od strane javnog bilježnika Ilinke Lisonek dana 30.12.2003.g, pod brojem OV-8776/03, Ugovor o ustupu tražbine </w:t>
            </w:r>
            <w:r w:rsidRPr="00AA5EF1">
              <w:rPr>
                <w:rFonts w:hAnsi="Times New Roman" w:ascii="Times New Roman"/>
                <w:sz w:val="24"/>
                <w:szCs w:val="24"/>
              </w:rPr>
              <w:lastRenderedPageBreak/>
              <w:t>zaključen dana 12.12.2014.g., potvrđen kod javnog bilježnika Mladena Ježeka, posl. broj OV-4003/14, Ugovor o prijenosu sredstava osiguranja zaključen dana 05.04.2016.g.,  potvrđen kod javnog bilježnika Mladena Ježeka, posl. broj OV-1316/16,  Izvadak iz poslovnih knjiga</w:t>
            </w:r>
          </w:p>
        </w:tc>
        <w:tc>
          <w:tcPr>
            <w:tcW w:type="pct" w:w="36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5.842.141,93</w:t>
            </w:r>
          </w:p>
        </w:tc>
        <w:tc>
          <w:tcPr>
            <w:tcW w:type="pct" w:w="634"/>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Ugovor o kreditu broj: 011-51006779 sa Sporazumom o osiguranju novčane tražbine, zaključen dana </w:t>
            </w:r>
            <w:r w:rsidRPr="00AA5EF1">
              <w:rPr>
                <w:rFonts w:hAnsi="Times New Roman" w:ascii="Times New Roman"/>
                <w:sz w:val="24"/>
                <w:szCs w:val="24"/>
              </w:rPr>
              <w:lastRenderedPageBreak/>
              <w:t xml:space="preserve">29.03.2010.g., potvrđen od strane javnog bilježnika Ilinke Lisonek dana 31.03.2010.g., posl. broj OV-4587/10, Ugovor o izdavanju i korištenju VISA BUSINESS kartice broj 136/V/2003, zaključen dana 29.12.2003.g., potvrđen od strane javnog bilježnika Ilinke Lisonek dana 30.12.2003.g, pod brojem OV-8776/03, Ugovor o ustupu tražbine </w:t>
            </w:r>
            <w:r w:rsidRPr="00AA5EF1">
              <w:rPr>
                <w:rFonts w:hAnsi="Times New Roman" w:ascii="Times New Roman"/>
                <w:sz w:val="24"/>
                <w:szCs w:val="24"/>
              </w:rPr>
              <w:lastRenderedPageBreak/>
              <w:t>zaključen dana 12.12.2014.g., potvrđen kod javnog bilježnika Mladena Ježeka, posl. broj  OV-4003/14, Ugovor o prijenosu sredstava osiguranja zaključen dana 05.04.2016.g.,  potvrđen kod javnog bilježnika Mladena Ježeka, posl. broj OV-1316/16,  Izvadak iz poslovnih knjiga</w:t>
            </w:r>
          </w:p>
        </w:tc>
        <w:tc>
          <w:tcPr>
            <w:tcW w:type="pct" w:w="27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0,00</w:t>
            </w:r>
          </w:p>
        </w:tc>
        <w:tc>
          <w:tcPr>
            <w:tcW w:type="pct" w:w="31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w:t>
            </w:r>
          </w:p>
        </w:tc>
        <w:tc>
          <w:tcPr>
            <w:tcW w:type="pct" w:w="66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Ugovor o kreditu broj: 011-51006779 sa Sporazumom o osiguranju novčane tražbine, zaključen </w:t>
            </w:r>
            <w:r w:rsidRPr="00AA5EF1">
              <w:rPr>
                <w:rFonts w:hAnsi="Times New Roman" w:ascii="Times New Roman"/>
                <w:sz w:val="24"/>
                <w:szCs w:val="24"/>
              </w:rPr>
              <w:lastRenderedPageBreak/>
              <w:t xml:space="preserve">dana 29.03.2010.g., potvrđen od strane javnog bilježnika Ilinke Lisonek dana 31.03.2010.g., posl. broj OV-4587/10, bjanko zadužnica na iznos od 50.000,00 kn ovjerena kod javnog bilježnika Ilinke Lisonek, posl. broj OV-8777/03 </w:t>
            </w:r>
          </w:p>
        </w:tc>
      </w:tr>
      <w:tr w:rsidTr="00C00486" w:rsidR="00AA5EF1" w:rsidRPr="00AA5EF1">
        <w:trPr>
          <w:jc w:val="center"/>
        </w:trPr>
        <w:tc>
          <w:tcPr>
            <w:tcW w:type="pct" w:w="17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7.</w:t>
            </w:r>
          </w:p>
        </w:tc>
        <w:tc>
          <w:tcPr>
            <w:tcW w:type="pct" w:w="54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HRVATSKE VODE</w:t>
            </w:r>
          </w:p>
        </w:tc>
        <w:tc>
          <w:tcPr>
            <w:tcW w:type="pct" w:w="45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28921383001</w:t>
            </w:r>
          </w:p>
        </w:tc>
        <w:tc>
          <w:tcPr>
            <w:tcW w:type="pct" w:w="40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Ulica grada Vukovara 220, Zagreb</w:t>
            </w:r>
          </w:p>
        </w:tc>
        <w:tc>
          <w:tcPr>
            <w:tcW w:type="pct" w:w="407"/>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4.182,60 </w:t>
            </w:r>
          </w:p>
        </w:tc>
        <w:tc>
          <w:tcPr>
            <w:tcW w:type="pct" w:w="76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Rješenje o ovrsi Klasa:UP/I-363-03/2010-80/2637 OD </w:t>
            </w:r>
            <w:r w:rsidRPr="00AA5EF1">
              <w:rPr>
                <w:rFonts w:hAnsi="Times New Roman" w:ascii="Times New Roman"/>
                <w:sz w:val="24"/>
                <w:szCs w:val="24"/>
              </w:rPr>
              <w:lastRenderedPageBreak/>
              <w:t>17.11.2010.g.,  Klasa:UP/I-363-03/2012-81/3451 OD 17.12.2012.g., Klasa:UP/I-363-03/2014-15/3486 OD 15.12.2014.g., Klasa:UP/I-363-03/2016-15/2212 OD 18.11.2016.g., Rješenje o obvezi Klasa:UP/I-325-08/2011-09/0806 OD 03.01.2011.g., Specifikacija tražbine, kamatni list</w:t>
            </w:r>
          </w:p>
        </w:tc>
        <w:tc>
          <w:tcPr>
            <w:tcW w:type="pct" w:w="36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4.182,60</w:t>
            </w:r>
          </w:p>
        </w:tc>
        <w:tc>
          <w:tcPr>
            <w:tcW w:type="pct" w:w="634"/>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Rješenje o ovrsi Klasa:UP/I-363-03/2010-80/2637 OD </w:t>
            </w:r>
            <w:r w:rsidRPr="00AA5EF1">
              <w:rPr>
                <w:rFonts w:hAnsi="Times New Roman" w:ascii="Times New Roman"/>
                <w:sz w:val="24"/>
                <w:szCs w:val="24"/>
              </w:rPr>
              <w:lastRenderedPageBreak/>
              <w:t>17.11.2010.g.,  Klasa:UP/I-363-03/2012-81/3451 OD 17.12.2012.g., Klasa:UP/I-363-03/2014-15/3486 OD 15.12.2014.g., Klasa:UP/I-363-03/2016-15/2212 OD 18.11.2016.g., Rješenje o obvezi Klasa:UP/I-325-08/2011-09/0806 OD 03.01.2011.g., Specifikacija tražbine, kamatni list</w:t>
            </w:r>
          </w:p>
        </w:tc>
        <w:tc>
          <w:tcPr>
            <w:tcW w:type="pct" w:w="27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0,00</w:t>
            </w:r>
          </w:p>
        </w:tc>
        <w:tc>
          <w:tcPr>
            <w:tcW w:type="pct" w:w="316"/>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w:t>
            </w:r>
          </w:p>
        </w:tc>
        <w:tc>
          <w:tcPr>
            <w:tcW w:type="pct" w:w="663"/>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Rješenje o ovrsi Klasa:UP/I-363-03/2010-80/2637 </w:t>
            </w:r>
            <w:r w:rsidRPr="00AA5EF1">
              <w:rPr>
                <w:rFonts w:hAnsi="Times New Roman" w:ascii="Times New Roman"/>
                <w:sz w:val="24"/>
                <w:szCs w:val="24"/>
              </w:rPr>
              <w:lastRenderedPageBreak/>
              <w:t xml:space="preserve">OD 17.11.2010.g.,  Klasa:UP/I-363-03/2012-81/3451 OD 17.12.2012.g., Klasa:UP/I-363-03/2014-15/3486 OD 15.12.2014.g., Klasa:UP/I-363-03/2016-15/2212 OD 18.11.2016.g., Rješenje o obvezi Klasa:UP/I-325-08/2011-09/0806 OD 03.01.2011.g., </w:t>
            </w:r>
          </w:p>
        </w:tc>
      </w:tr>
    </w:tbl>
    <w:p w:rsidRDefault="00A130EB" w:rsidP="00C62C16" w:rsidR="00A130EB" w:rsidRPr="00AA5EF1">
      <w:pPr>
        <w:jc w:val="both"/>
        <w:rPr>
          <w:sz w:val="24"/>
          <w:szCs w:val="24"/>
        </w:rPr>
      </w:pPr>
    </w:p>
    <w:p w:rsidRDefault="00A130EB" w:rsidP="00C62C16" w:rsidR="00A130EB" w:rsidRPr="00AA5EF1">
      <w:pPr>
        <w:ind w:firstLine="720"/>
        <w:jc w:val="both"/>
        <w:rPr>
          <w:sz w:val="24"/>
          <w:szCs w:val="24"/>
        </w:rPr>
      </w:pPr>
    </w:p>
    <w:p w:rsidRDefault="00C21FEC" w:rsidP="00C62C16" w:rsidR="001457FC">
      <w:pPr>
        <w:ind w:firstLine="720"/>
        <w:jc w:val="both"/>
        <w:rPr>
          <w:sz w:val="24"/>
          <w:szCs w:val="24"/>
        </w:rPr>
      </w:pPr>
      <w:r>
        <w:rPr>
          <w:sz w:val="24"/>
          <w:szCs w:val="24"/>
        </w:rPr>
        <w:lastRenderedPageBreak/>
        <w:t xml:space="preserve">S obzirom na činjenicu da je vjerovniku RH MF PU od ukupnog iznosa prijavljene tražbine 813.009,41 kn stečajni upravitelj priznao iznos od 234.716,11 kn u I. višem isplatnom redu,a  preostali iznos tražbine u II. višem isplatnom redu pa je tako tražbina ovog vjerovnika priznata u cijelosti to se </w:t>
      </w:r>
      <w:r w:rsidR="00766577">
        <w:rPr>
          <w:sz w:val="24"/>
          <w:szCs w:val="24"/>
        </w:rPr>
        <w:t>predlaže otklanjanje osporavanja</w:t>
      </w:r>
      <w:r>
        <w:rPr>
          <w:sz w:val="24"/>
          <w:szCs w:val="24"/>
        </w:rPr>
        <w:t xml:space="preserve"> u II. višem isplatnom redu za dio tražbine koji je priznat u I. višem isplatnom redu. </w:t>
      </w:r>
    </w:p>
    <w:p w:rsidRDefault="00766577" w:rsidP="00C62C16" w:rsidR="00766577">
      <w:pPr>
        <w:ind w:firstLine="720"/>
        <w:jc w:val="both"/>
        <w:rPr>
          <w:sz w:val="24"/>
          <w:szCs w:val="24"/>
        </w:rPr>
      </w:pPr>
    </w:p>
    <w:p w:rsidRDefault="00766577" w:rsidP="00C62C16" w:rsidR="00C21FEC">
      <w:pPr>
        <w:ind w:firstLine="720"/>
        <w:jc w:val="both"/>
        <w:rPr>
          <w:sz w:val="24"/>
          <w:szCs w:val="24"/>
        </w:rPr>
      </w:pPr>
      <w:r>
        <w:rPr>
          <w:sz w:val="24"/>
          <w:szCs w:val="24"/>
        </w:rPr>
        <w:t xml:space="preserve"> Stečajni upravitelj izjavljuje da je s time suglasan da se ne raspravlja dva puta o istom.</w:t>
      </w:r>
    </w:p>
    <w:p w:rsidRDefault="00766577" w:rsidP="00C62C16" w:rsidR="00766577">
      <w:pPr>
        <w:ind w:firstLine="720"/>
        <w:jc w:val="both"/>
        <w:rPr>
          <w:sz w:val="24"/>
          <w:szCs w:val="24"/>
        </w:rPr>
      </w:pPr>
    </w:p>
    <w:p w:rsidRDefault="001B7518" w:rsidP="00C62C16" w:rsidR="009E2E3B" w:rsidRPr="00AA5EF1">
      <w:pPr>
        <w:ind w:firstLine="720"/>
        <w:jc w:val="both"/>
        <w:rPr>
          <w:sz w:val="24"/>
          <w:szCs w:val="24"/>
        </w:rPr>
      </w:pPr>
      <w:r w:rsidRPr="00AA5EF1">
        <w:rPr>
          <w:sz w:val="24"/>
          <w:szCs w:val="24"/>
        </w:rPr>
        <w:t>S o</w:t>
      </w:r>
      <w:r w:rsidR="007B3A1D" w:rsidRPr="00AA5EF1">
        <w:rPr>
          <w:sz w:val="24"/>
          <w:szCs w:val="24"/>
        </w:rPr>
        <w:t xml:space="preserve">bzirom </w:t>
      </w:r>
      <w:r w:rsidRPr="00AA5EF1">
        <w:rPr>
          <w:sz w:val="24"/>
          <w:szCs w:val="24"/>
        </w:rPr>
        <w:t xml:space="preserve">da </w:t>
      </w:r>
      <w:r w:rsidR="007B3A1D" w:rsidRPr="00AA5EF1">
        <w:rPr>
          <w:sz w:val="24"/>
          <w:szCs w:val="24"/>
        </w:rPr>
        <w:t xml:space="preserve">su ispitane sve prijavljene tražbine, </w:t>
      </w:r>
      <w:r w:rsidR="006E11F9" w:rsidRPr="00AA5EF1">
        <w:rPr>
          <w:sz w:val="24"/>
          <w:szCs w:val="24"/>
        </w:rPr>
        <w:t>sud</w:t>
      </w:r>
      <w:r w:rsidR="007B3A1D" w:rsidRPr="00AA5EF1">
        <w:rPr>
          <w:sz w:val="24"/>
          <w:szCs w:val="24"/>
        </w:rPr>
        <w:t xml:space="preserve"> izjavljuje da će rješenje o tome u kojem iznosu i u kojem isplatnom redu su utvrđene,</w:t>
      </w:r>
      <w:r w:rsidR="004E2E52" w:rsidRPr="00AA5EF1">
        <w:rPr>
          <w:sz w:val="24"/>
          <w:szCs w:val="24"/>
        </w:rPr>
        <w:t xml:space="preserve"> odnosno osporene</w:t>
      </w:r>
      <w:r w:rsidR="007B3A1D" w:rsidRPr="00AA5EF1">
        <w:rPr>
          <w:sz w:val="24"/>
          <w:szCs w:val="24"/>
        </w:rPr>
        <w:t xml:space="preserve"> </w:t>
      </w:r>
      <w:r w:rsidRPr="00AA5EF1">
        <w:rPr>
          <w:sz w:val="24"/>
          <w:szCs w:val="24"/>
        </w:rPr>
        <w:t>biti objavljeno na e-oglasnoj ploči suda.</w:t>
      </w:r>
    </w:p>
    <w:p w:rsidRDefault="001B7518" w:rsidP="00C62C16" w:rsidR="001B7518" w:rsidRPr="00AA5EF1">
      <w:pPr>
        <w:jc w:val="both"/>
        <w:rPr>
          <w:sz w:val="24"/>
          <w:szCs w:val="24"/>
        </w:rPr>
      </w:pPr>
    </w:p>
    <w:p w:rsidRDefault="009E2E3B" w:rsidP="00C62C16" w:rsidR="00AA0670" w:rsidRPr="00AA5EF1">
      <w:pPr>
        <w:jc w:val="both"/>
        <w:rPr>
          <w:bCs/>
          <w:sz w:val="24"/>
          <w:szCs w:val="24"/>
        </w:rPr>
      </w:pPr>
      <w:r w:rsidRPr="00AA5EF1">
        <w:rPr>
          <w:sz w:val="24"/>
          <w:szCs w:val="24"/>
        </w:rPr>
        <w:t xml:space="preserve">           </w:t>
      </w:r>
      <w:r w:rsidR="00AA0670" w:rsidRPr="00AA5EF1">
        <w:rPr>
          <w:bCs/>
          <w:sz w:val="24"/>
          <w:szCs w:val="24"/>
        </w:rPr>
        <w:t>Nitko od nazočnih vjerovnika nije osporio tražbine koje j</w:t>
      </w:r>
      <w:r w:rsidR="00020DF7" w:rsidRPr="00AA5EF1">
        <w:rPr>
          <w:bCs/>
          <w:sz w:val="24"/>
          <w:szCs w:val="24"/>
        </w:rPr>
        <w:t>e stečajni upravitelj priznao u</w:t>
      </w:r>
      <w:r w:rsidR="00C00486" w:rsidRPr="00AA5EF1">
        <w:rPr>
          <w:bCs/>
          <w:sz w:val="24"/>
          <w:szCs w:val="24"/>
        </w:rPr>
        <w:t xml:space="preserve"> I. i</w:t>
      </w:r>
      <w:r w:rsidR="000959C4" w:rsidRPr="00AA5EF1">
        <w:rPr>
          <w:bCs/>
          <w:sz w:val="24"/>
          <w:szCs w:val="24"/>
        </w:rPr>
        <w:t xml:space="preserve"> </w:t>
      </w:r>
      <w:r w:rsidR="000457CD" w:rsidRPr="00AA5EF1">
        <w:rPr>
          <w:bCs/>
          <w:sz w:val="24"/>
          <w:szCs w:val="24"/>
        </w:rPr>
        <w:t>II.</w:t>
      </w:r>
      <w:r w:rsidR="00561466" w:rsidRPr="00AA5EF1">
        <w:rPr>
          <w:bCs/>
          <w:sz w:val="24"/>
          <w:szCs w:val="24"/>
        </w:rPr>
        <w:t xml:space="preserve"> </w:t>
      </w:r>
      <w:r w:rsidR="00AA0670" w:rsidRPr="00AA5EF1">
        <w:rPr>
          <w:bCs/>
          <w:sz w:val="24"/>
          <w:szCs w:val="24"/>
        </w:rPr>
        <w:t>višem isplatnom redu.</w:t>
      </w:r>
    </w:p>
    <w:p w:rsidRDefault="004E2E52" w:rsidP="00C62C16" w:rsidR="004E2E52" w:rsidRPr="00AA5EF1">
      <w:pPr>
        <w:jc w:val="both"/>
        <w:rPr>
          <w:bCs/>
          <w:sz w:val="24"/>
          <w:szCs w:val="24"/>
        </w:rPr>
      </w:pPr>
    </w:p>
    <w:p w:rsidRDefault="00954230" w:rsidP="00C62C16" w:rsidR="00166167" w:rsidRPr="00AA5EF1">
      <w:pPr>
        <w:ind w:firstLine="720"/>
        <w:jc w:val="both"/>
        <w:rPr>
          <w:bCs/>
          <w:sz w:val="24"/>
          <w:szCs w:val="24"/>
        </w:rPr>
      </w:pPr>
      <w:r w:rsidRPr="00AA5EF1">
        <w:rPr>
          <w:bCs/>
          <w:sz w:val="24"/>
          <w:szCs w:val="24"/>
        </w:rPr>
        <w:t>Stečajni s</w:t>
      </w:r>
      <w:r w:rsidR="00AA0670" w:rsidRPr="00AA5EF1">
        <w:rPr>
          <w:bCs/>
          <w:sz w:val="24"/>
          <w:szCs w:val="24"/>
        </w:rPr>
        <w:t xml:space="preserve">udac objavljuje da se </w:t>
      </w:r>
      <w:r w:rsidR="00166167" w:rsidRPr="00AA5EF1">
        <w:rPr>
          <w:bCs/>
          <w:sz w:val="24"/>
          <w:szCs w:val="24"/>
        </w:rPr>
        <w:t xml:space="preserve">u tablici </w:t>
      </w:r>
      <w:r w:rsidR="00AA0670" w:rsidRPr="00AA5EF1">
        <w:rPr>
          <w:bCs/>
          <w:sz w:val="24"/>
          <w:szCs w:val="24"/>
        </w:rPr>
        <w:t>navedene tražbine stečajnih vjerovnika smatraju utvrđenim  i razvrstavaju u</w:t>
      </w:r>
      <w:r w:rsidR="00C00486" w:rsidRPr="00AA5EF1">
        <w:rPr>
          <w:bCs/>
          <w:sz w:val="24"/>
          <w:szCs w:val="24"/>
        </w:rPr>
        <w:t xml:space="preserve"> I.</w:t>
      </w:r>
      <w:r w:rsidR="00C327CA">
        <w:rPr>
          <w:bCs/>
          <w:sz w:val="24"/>
          <w:szCs w:val="24"/>
        </w:rPr>
        <w:t xml:space="preserve"> </w:t>
      </w:r>
      <w:r w:rsidR="00C00486" w:rsidRPr="00AA5EF1">
        <w:rPr>
          <w:bCs/>
          <w:sz w:val="24"/>
          <w:szCs w:val="24"/>
        </w:rPr>
        <w:t>i</w:t>
      </w:r>
      <w:r w:rsidR="000959C4" w:rsidRPr="00AA5EF1">
        <w:rPr>
          <w:bCs/>
          <w:sz w:val="24"/>
          <w:szCs w:val="24"/>
        </w:rPr>
        <w:t xml:space="preserve"> </w:t>
      </w:r>
      <w:r w:rsidR="000457CD" w:rsidRPr="00AA5EF1">
        <w:rPr>
          <w:bCs/>
          <w:sz w:val="24"/>
          <w:szCs w:val="24"/>
        </w:rPr>
        <w:t xml:space="preserve">II. </w:t>
      </w:r>
      <w:r w:rsidR="00D8786F" w:rsidRPr="00AA5EF1">
        <w:rPr>
          <w:bCs/>
          <w:sz w:val="24"/>
          <w:szCs w:val="24"/>
        </w:rPr>
        <w:t>viši isplatni red.</w:t>
      </w:r>
    </w:p>
    <w:p w:rsidRDefault="00C00486" w:rsidP="008A398F" w:rsidR="00C00486" w:rsidRPr="00AA5EF1">
      <w:pPr>
        <w:numPr>
          <w:ilvl w:val="12"/>
          <w:numId w:val="0"/>
        </w:numPr>
        <w:jc w:val="both"/>
        <w:rPr>
          <w:bCs/>
          <w:sz w:val="24"/>
          <w:szCs w:val="24"/>
        </w:rPr>
      </w:pPr>
    </w:p>
    <w:p w:rsidRDefault="00057A5A" w:rsidP="00C62C16" w:rsidR="00871B7F" w:rsidRPr="00AA5EF1">
      <w:pPr>
        <w:numPr>
          <w:ilvl w:val="12"/>
          <w:numId w:val="0"/>
        </w:numPr>
        <w:ind w:firstLine="720"/>
        <w:jc w:val="both"/>
        <w:rPr>
          <w:bCs/>
          <w:sz w:val="24"/>
          <w:szCs w:val="24"/>
        </w:rPr>
      </w:pPr>
      <w:r w:rsidRPr="00AA5EF1">
        <w:rPr>
          <w:bCs/>
          <w:sz w:val="24"/>
          <w:szCs w:val="24"/>
        </w:rPr>
        <w:t>Stečajni upravitelj</w:t>
      </w:r>
      <w:r w:rsidR="001C42B4" w:rsidRPr="00AA5EF1">
        <w:rPr>
          <w:bCs/>
          <w:sz w:val="24"/>
          <w:szCs w:val="24"/>
        </w:rPr>
        <w:t xml:space="preserve"> ističe </w:t>
      </w:r>
      <w:r w:rsidR="00FE0FF0" w:rsidRPr="00AA5EF1">
        <w:rPr>
          <w:bCs/>
          <w:sz w:val="24"/>
          <w:szCs w:val="24"/>
        </w:rPr>
        <w:t xml:space="preserve">kako </w:t>
      </w:r>
      <w:r w:rsidR="00C00486" w:rsidRPr="00AA5EF1">
        <w:rPr>
          <w:bCs/>
          <w:sz w:val="24"/>
          <w:szCs w:val="24"/>
        </w:rPr>
        <w:t>se radi o slijedećim razlučnim pravima:</w:t>
      </w:r>
    </w:p>
    <w:p w:rsidRDefault="00C00486" w:rsidP="00C62C16" w:rsidR="00C00486" w:rsidRPr="00AA5EF1">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1831"/>
        <w:gridCol w:w="1536"/>
        <w:gridCol w:w="1696"/>
        <w:gridCol w:w="2560"/>
        <w:gridCol w:w="3578"/>
        <w:gridCol w:w="2540"/>
      </w:tblGrid>
      <w:tr w:rsidTr="00C00486" w:rsidR="00C00486" w:rsidRPr="00AA5EF1">
        <w:trPr>
          <w:jc w:val="center"/>
        </w:trPr>
        <w:tc>
          <w:tcPr>
            <w:tcW w:type="pct" w:w="249"/>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 xml:space="preserve">Redni broj </w:t>
            </w:r>
          </w:p>
          <w:p w:rsidRDefault="00C00486" w:rsidP="00827DBD" w:rsidR="00C00486" w:rsidRPr="00AA5EF1">
            <w:pPr>
              <w:pStyle w:val="Bezproreda"/>
              <w:jc w:val="center"/>
              <w:rPr>
                <w:rFonts w:hAnsi="Times New Roman" w:ascii="Times New Roman"/>
                <w:sz w:val="24"/>
                <w:szCs w:val="24"/>
              </w:rPr>
            </w:pPr>
          </w:p>
        </w:tc>
        <w:tc>
          <w:tcPr>
            <w:tcW w:type="pct" w:w="651"/>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Ime i prezime /  tvrtka ili naziv razlučnog vjerovnika</w:t>
            </w:r>
          </w:p>
        </w:tc>
        <w:tc>
          <w:tcPr>
            <w:tcW w:type="pct" w:w="500"/>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 xml:space="preserve">OIB razlučnog vjerovnika </w:t>
            </w:r>
          </w:p>
        </w:tc>
        <w:tc>
          <w:tcPr>
            <w:tcW w:type="pct" w:w="551"/>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Adresa / sjedište razlučnog vjerovnika</w:t>
            </w:r>
          </w:p>
        </w:tc>
        <w:tc>
          <w:tcPr>
            <w:tcW w:type="pct" w:w="902"/>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Javna knjiga u koju je razlučno pravo upisano</w:t>
            </w:r>
          </w:p>
        </w:tc>
        <w:tc>
          <w:tcPr>
            <w:tcW w:type="pct" w:w="1252"/>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Pravna osnovu tražbine osigurane razlučnim pravom</w:t>
            </w:r>
          </w:p>
        </w:tc>
        <w:tc>
          <w:tcPr>
            <w:tcW w:type="pct" w:w="895"/>
            <w:vAlign w:val="center"/>
          </w:tcPr>
          <w:p w:rsidRDefault="00C00486" w:rsidP="00827DBD" w:rsidR="00C00486" w:rsidRPr="00AA5EF1">
            <w:pPr>
              <w:pStyle w:val="Bezproreda"/>
              <w:jc w:val="center"/>
              <w:rPr>
                <w:rFonts w:hAnsi="Times New Roman" w:ascii="Times New Roman"/>
                <w:sz w:val="24"/>
                <w:szCs w:val="24"/>
              </w:rPr>
            </w:pPr>
            <w:r w:rsidRPr="00AA5EF1">
              <w:rPr>
                <w:rFonts w:hAnsi="Times New Roman" w:ascii="Times New Roman"/>
                <w:sz w:val="24"/>
                <w:szCs w:val="24"/>
              </w:rPr>
              <w:t>Dio imovine na koji se odnosi razlučno pravo</w:t>
            </w:r>
          </w:p>
        </w:tc>
      </w:tr>
      <w:tr w:rsidTr="00C00486" w:rsidR="00C00486" w:rsidRPr="00AA5EF1">
        <w:trPr>
          <w:jc w:val="center"/>
        </w:trPr>
        <w:tc>
          <w:tcPr>
            <w:tcW w:type="pct" w:w="24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1.</w:t>
            </w:r>
          </w:p>
          <w:p w:rsidRDefault="00C00486" w:rsidP="00827DBD" w:rsidR="00C00486" w:rsidRPr="00AA5EF1">
            <w:pPr>
              <w:pStyle w:val="Bezproreda"/>
              <w:rPr>
                <w:rFonts w:hAnsi="Times New Roman" w:ascii="Times New Roman"/>
                <w:sz w:val="24"/>
                <w:szCs w:val="24"/>
              </w:rPr>
            </w:pPr>
          </w:p>
        </w:tc>
        <w:tc>
          <w:tcPr>
            <w:tcW w:type="pct" w:w="65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H-ABDUCO d.o.o.</w:t>
            </w:r>
          </w:p>
        </w:tc>
        <w:tc>
          <w:tcPr>
            <w:tcW w:type="pct" w:w="50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13667298928</w:t>
            </w:r>
          </w:p>
        </w:tc>
        <w:tc>
          <w:tcPr>
            <w:tcW w:type="pct" w:w="55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Slavonska avenija 6a, Zagreb</w:t>
            </w:r>
          </w:p>
        </w:tc>
        <w:tc>
          <w:tcPr>
            <w:tcW w:type="pct" w:w="90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Zemljišne knjige Općinskog građanskog suda u Zagrebu, k.o. Vrapče novo, zk.ul. 5382</w:t>
            </w:r>
          </w:p>
        </w:tc>
        <w:tc>
          <w:tcPr>
            <w:tcW w:type="pct" w:w="125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Ugovor o kreditu broj: 011-51006779 sa Sporazumom o osiguranju novčane tražbine, zaključen dana 29.03.2010.g., potvrđen od strane javnog bilježnika Ilinke Lisonek dana 31.03.2010.g., posl. broj OV-4587/10</w:t>
            </w:r>
          </w:p>
        </w:tc>
        <w:tc>
          <w:tcPr>
            <w:tcW w:type="pct" w:w="895"/>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Kčbr. 4819/1 ZGRADA, NEPLODNO ORANICE površine 619 čhv 2226 m2, upisano u zk.ul. 5382 k.o. Vrapče novo Općinskog građanskog suda u Zagrebu</w:t>
            </w:r>
          </w:p>
        </w:tc>
      </w:tr>
      <w:tr w:rsidTr="00C00486" w:rsidR="00C00486" w:rsidRPr="00AA5EF1">
        <w:trPr>
          <w:trHeight w:val="1504"/>
          <w:jc w:val="center"/>
        </w:trPr>
        <w:tc>
          <w:tcPr>
            <w:tcW w:type="pct" w:w="24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2.</w:t>
            </w:r>
          </w:p>
        </w:tc>
        <w:tc>
          <w:tcPr>
            <w:tcW w:type="pct" w:w="65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GRADEM-LUMAR d.o.o.</w:t>
            </w:r>
          </w:p>
        </w:tc>
        <w:tc>
          <w:tcPr>
            <w:tcW w:type="pct" w:w="50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16443180193</w:t>
            </w:r>
          </w:p>
        </w:tc>
        <w:tc>
          <w:tcPr>
            <w:tcW w:type="pct" w:w="55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Ćirilometodska 19/c, Samobor</w:t>
            </w:r>
          </w:p>
        </w:tc>
        <w:tc>
          <w:tcPr>
            <w:tcW w:type="pct" w:w="90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Zemljišne knjige Općinskog građanskog suda u Zagrebu, k.o. Vrapče novo, zk.ul. 5382</w:t>
            </w:r>
          </w:p>
        </w:tc>
        <w:tc>
          <w:tcPr>
            <w:tcW w:type="pct" w:w="125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Ugovor o zalogu nekretnina od 07.11.2012.g.</w:t>
            </w:r>
          </w:p>
        </w:tc>
        <w:tc>
          <w:tcPr>
            <w:tcW w:type="pct" w:w="895"/>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Kčbr. 4819/1 ZGRADA, NEPLODNO ORANICE površine 619 čhv 2226 m2, </w:t>
            </w:r>
            <w:r w:rsidRPr="00AA5EF1">
              <w:rPr>
                <w:rFonts w:hAnsi="Times New Roman" w:ascii="Times New Roman"/>
                <w:sz w:val="24"/>
                <w:szCs w:val="24"/>
              </w:rPr>
              <w:lastRenderedPageBreak/>
              <w:t>upisano u zk.ul. 5382 k.o. Vrapče novo Općinskog građanskog suda u Zagrebu</w:t>
            </w:r>
          </w:p>
        </w:tc>
      </w:tr>
      <w:tr w:rsidTr="00C00486" w:rsidR="00C00486" w:rsidRPr="00AA5EF1">
        <w:trPr>
          <w:trHeight w:val="1504"/>
          <w:jc w:val="center"/>
        </w:trPr>
        <w:tc>
          <w:tcPr>
            <w:tcW w:type="pct" w:w="24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lastRenderedPageBreak/>
              <w:t>3.</w:t>
            </w:r>
          </w:p>
        </w:tc>
        <w:tc>
          <w:tcPr>
            <w:tcW w:type="pct" w:w="65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REPUBLIKA HRVATSKA, Ministarstvo financija, Porezna uprava, Područni ured Zagreb</w:t>
            </w:r>
          </w:p>
        </w:tc>
        <w:tc>
          <w:tcPr>
            <w:tcW w:type="pct" w:w="50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52634238587</w:t>
            </w:r>
          </w:p>
        </w:tc>
        <w:tc>
          <w:tcPr>
            <w:tcW w:type="pct" w:w="55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Savska cesta 41, Zagreb</w:t>
            </w:r>
          </w:p>
        </w:tc>
        <w:tc>
          <w:tcPr>
            <w:tcW w:type="pct" w:w="90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Zemljišne knjige Općinskog građanskog suda u Zagrebu, k.o. Vrapče novo, zk.ul. 5382</w:t>
            </w:r>
          </w:p>
        </w:tc>
        <w:tc>
          <w:tcPr>
            <w:tcW w:type="pct" w:w="125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Rješenje o osiguranju Općinskog građanskog suda u Zagrebu, poslovni broj Ovr-2260/13 od 02.09.2013.g.</w:t>
            </w:r>
          </w:p>
        </w:tc>
        <w:tc>
          <w:tcPr>
            <w:tcW w:type="pct" w:w="895"/>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Kčbr. 4819/1 ZGRADA, NEPLODNO ORANICE površine 619 čhv 2226 m2, upisano u zk.ul. 5382 k.o. Vrapče novo Općinskog građanskog suda u Zagrebu</w:t>
            </w:r>
          </w:p>
        </w:tc>
      </w:tr>
      <w:tr w:rsidTr="00C00486" w:rsidR="00C00486" w:rsidRPr="00AA5EF1">
        <w:trPr>
          <w:trHeight w:val="1504"/>
          <w:jc w:val="center"/>
        </w:trPr>
        <w:tc>
          <w:tcPr>
            <w:tcW w:type="pct" w:w="249"/>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4.</w:t>
            </w:r>
          </w:p>
        </w:tc>
        <w:tc>
          <w:tcPr>
            <w:tcW w:type="pct" w:w="65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RAIFFEISEN LEASING d.o.o.</w:t>
            </w:r>
          </w:p>
        </w:tc>
        <w:tc>
          <w:tcPr>
            <w:tcW w:type="pct" w:w="500"/>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75346450537</w:t>
            </w:r>
          </w:p>
        </w:tc>
        <w:tc>
          <w:tcPr>
            <w:tcW w:type="pct" w:w="551"/>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 xml:space="preserve">Radnička cesta 43, Zagreb </w:t>
            </w:r>
          </w:p>
        </w:tc>
        <w:tc>
          <w:tcPr>
            <w:tcW w:type="pct" w:w="90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Zemljišne knjige Općinskog građanskog suda u Zagrebu, k.o. Vrapče novo, zk.ul. 5382</w:t>
            </w:r>
          </w:p>
        </w:tc>
        <w:tc>
          <w:tcPr>
            <w:tcW w:type="pct" w:w="1252"/>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Rješenje o osiguranju Općinskog građanskog suda u Zagrebu od dana 25.05.2015.g., poslovni broj Ovrj-5583/12</w:t>
            </w:r>
          </w:p>
        </w:tc>
        <w:tc>
          <w:tcPr>
            <w:tcW w:type="pct" w:w="895"/>
          </w:tcPr>
          <w:p w:rsidRDefault="00C00486" w:rsidP="00827DBD" w:rsidR="00C00486" w:rsidRPr="00AA5EF1">
            <w:pPr>
              <w:pStyle w:val="Bezproreda"/>
              <w:rPr>
                <w:rFonts w:hAnsi="Times New Roman" w:ascii="Times New Roman"/>
                <w:sz w:val="24"/>
                <w:szCs w:val="24"/>
              </w:rPr>
            </w:pPr>
            <w:r w:rsidRPr="00AA5EF1">
              <w:rPr>
                <w:rFonts w:hAnsi="Times New Roman" w:ascii="Times New Roman"/>
                <w:sz w:val="24"/>
                <w:szCs w:val="24"/>
              </w:rPr>
              <w:t>Kčbr. 4819/1 ZGRADA, NEPLODNO ORANICE površine 619 čhv 2226 m2, upisano u zk.ul. 5382 k.o. Vrapče novo Općinskog građanskog suda u Zagrebu</w:t>
            </w:r>
          </w:p>
        </w:tc>
      </w:tr>
    </w:tbl>
    <w:p w:rsidRDefault="00C00486" w:rsidP="00C62C16" w:rsidR="00C00486" w:rsidRPr="00AA5EF1">
      <w:pPr>
        <w:numPr>
          <w:ilvl w:val="12"/>
          <w:numId w:val="0"/>
        </w:numPr>
        <w:ind w:firstLine="720"/>
        <w:jc w:val="both"/>
        <w:rPr>
          <w:bCs/>
          <w:sz w:val="24"/>
          <w:szCs w:val="24"/>
        </w:rPr>
      </w:pPr>
    </w:p>
    <w:p w:rsidRDefault="007D4F95" w:rsidP="00FE0FF0" w:rsidR="007D4F95" w:rsidRPr="00AA5EF1">
      <w:pPr>
        <w:numPr>
          <w:ilvl w:val="12"/>
          <w:numId w:val="0"/>
        </w:numPr>
        <w:jc w:val="both"/>
        <w:rPr>
          <w:bCs/>
          <w:sz w:val="24"/>
          <w:szCs w:val="24"/>
        </w:rPr>
      </w:pPr>
    </w:p>
    <w:p w:rsidRDefault="00806FDD" w:rsidP="00C62C16" w:rsidR="002A7EC3" w:rsidRPr="00AA5EF1">
      <w:pPr>
        <w:ind w:firstLine="720"/>
        <w:jc w:val="both"/>
        <w:rPr>
          <w:bCs/>
          <w:sz w:val="24"/>
          <w:szCs w:val="24"/>
        </w:rPr>
      </w:pPr>
      <w:r w:rsidRPr="00AA5EF1">
        <w:rPr>
          <w:bCs/>
          <w:sz w:val="24"/>
          <w:szCs w:val="24"/>
        </w:rPr>
        <w:t xml:space="preserve">Stečajni upravitelj </w:t>
      </w:r>
      <w:r w:rsidR="00166167" w:rsidRPr="00AA5EF1">
        <w:rPr>
          <w:bCs/>
          <w:sz w:val="24"/>
          <w:szCs w:val="24"/>
        </w:rPr>
        <w:t>ističe</w:t>
      </w:r>
      <w:r w:rsidRPr="00AA5EF1">
        <w:rPr>
          <w:bCs/>
          <w:sz w:val="24"/>
          <w:szCs w:val="24"/>
        </w:rPr>
        <w:t xml:space="preserve"> kako </w:t>
      </w:r>
      <w:r w:rsidR="00C557D7" w:rsidRPr="00AA5EF1">
        <w:rPr>
          <w:bCs/>
          <w:sz w:val="24"/>
          <w:szCs w:val="24"/>
        </w:rPr>
        <w:t xml:space="preserve">nema izlučnih prava. </w:t>
      </w:r>
    </w:p>
    <w:p w:rsidRDefault="002B7B9E" w:rsidP="00C62C16" w:rsidR="002B7B9E" w:rsidRPr="00AA5EF1">
      <w:pPr>
        <w:jc w:val="both"/>
        <w:rPr>
          <w:bCs/>
          <w:sz w:val="24"/>
          <w:szCs w:val="24"/>
        </w:rPr>
      </w:pPr>
    </w:p>
    <w:p w:rsidRDefault="00723D06" w:rsidP="00C62C16" w:rsidR="00723D06" w:rsidRPr="00AA5EF1">
      <w:pPr>
        <w:pStyle w:val="Odlomakpopisa"/>
        <w:jc w:val="both"/>
        <w:rPr>
          <w:rFonts w:hAnsi="Times New Roman" w:ascii="Times New Roman"/>
          <w:bCs/>
          <w:sz w:val="24"/>
          <w:szCs w:val="24"/>
        </w:rPr>
      </w:pPr>
      <w:r w:rsidRPr="00AA5EF1">
        <w:rPr>
          <w:rFonts w:hAnsi="Times New Roman" w:ascii="Times New Roman"/>
          <w:bCs/>
          <w:sz w:val="24"/>
          <w:szCs w:val="24"/>
        </w:rPr>
        <w:t xml:space="preserve">Dovršeno u </w:t>
      </w:r>
      <w:r w:rsidR="00F3479C">
        <w:rPr>
          <w:rFonts w:hAnsi="Times New Roman" w:ascii="Times New Roman"/>
          <w:bCs/>
          <w:sz w:val="24"/>
          <w:szCs w:val="24"/>
        </w:rPr>
        <w:t>10,19</w:t>
      </w:r>
      <w:r w:rsidR="00B074BB" w:rsidRPr="00AA5EF1">
        <w:rPr>
          <w:rFonts w:hAnsi="Times New Roman" w:ascii="Times New Roman"/>
          <w:bCs/>
          <w:sz w:val="24"/>
          <w:szCs w:val="24"/>
        </w:rPr>
        <w:t xml:space="preserve"> </w:t>
      </w:r>
      <w:r w:rsidRPr="00AA5EF1">
        <w:rPr>
          <w:rFonts w:hAnsi="Times New Roman" w:ascii="Times New Roman"/>
          <w:bCs/>
          <w:sz w:val="24"/>
          <w:szCs w:val="24"/>
        </w:rPr>
        <w:t>sati.</w:t>
      </w:r>
    </w:p>
    <w:p w:rsidRDefault="004007FD" w:rsidP="00C62C16" w:rsidR="004007FD" w:rsidRPr="00AA5EF1">
      <w:pPr>
        <w:numPr>
          <w:ilvl w:val="12"/>
          <w:numId w:val="0"/>
        </w:numPr>
        <w:jc w:val="both"/>
        <w:rPr>
          <w:bCs/>
          <w:sz w:val="24"/>
          <w:szCs w:val="24"/>
        </w:rPr>
        <w:sectPr w:rsidSect="00F53451" w:rsidR="004007FD" w:rsidRPr="00AA5EF1">
          <w:pgSz w:orient="landscape" w:h="12240" w:w="15840"/>
          <w:pgMar w:gutter="0" w:footer="709" w:header="709" w:left="958" w:bottom="1418" w:right="567" w:top="1418"/>
          <w:cols w:space="708"/>
          <w:titlePg/>
          <w:docGrid w:linePitch="360"/>
        </w:sectPr>
      </w:pPr>
    </w:p>
    <w:p w:rsidRDefault="005E5D9C" w:rsidP="00C62C16" w:rsidR="00852275" w:rsidRPr="00AA5EF1">
      <w:pPr>
        <w:numPr>
          <w:ilvl w:val="12"/>
          <w:numId w:val="0"/>
        </w:numPr>
        <w:jc w:val="both"/>
        <w:rPr>
          <w:bCs/>
          <w:sz w:val="24"/>
          <w:szCs w:val="24"/>
        </w:rPr>
      </w:pPr>
      <w:r w:rsidRPr="00AA5EF1">
        <w:rPr>
          <w:bCs/>
          <w:sz w:val="24"/>
          <w:szCs w:val="24"/>
        </w:rPr>
        <w:lastRenderedPageBreak/>
        <w:t>Na temelju odredbe</w:t>
      </w:r>
      <w:r w:rsidR="00853FF6" w:rsidRPr="00AA5EF1">
        <w:rPr>
          <w:bCs/>
          <w:sz w:val="24"/>
          <w:szCs w:val="24"/>
        </w:rPr>
        <w:t xml:space="preserve"> </w:t>
      </w:r>
      <w:r w:rsidR="00971100" w:rsidRPr="00AA5EF1">
        <w:rPr>
          <w:bCs/>
          <w:sz w:val="24"/>
          <w:szCs w:val="24"/>
        </w:rPr>
        <w:t>čl. 130. st. 4</w:t>
      </w:r>
      <w:r w:rsidR="00853FF6" w:rsidRPr="00AA5EF1">
        <w:rPr>
          <w:bCs/>
          <w:sz w:val="24"/>
          <w:szCs w:val="24"/>
        </w:rPr>
        <w:t>. Stečajnog zakona, spajaju se ispitno i izvještajno ročište te se prelazi na:</w:t>
      </w:r>
    </w:p>
    <w:p w:rsidRDefault="00117D8C" w:rsidP="00C62C16" w:rsidR="00117D8C" w:rsidRPr="00AA5EF1">
      <w:pPr>
        <w:numPr>
          <w:ilvl w:val="12"/>
          <w:numId w:val="0"/>
        </w:numPr>
        <w:jc w:val="both"/>
        <w:rPr>
          <w:bCs/>
          <w:sz w:val="24"/>
          <w:szCs w:val="24"/>
        </w:rPr>
      </w:pPr>
    </w:p>
    <w:p w:rsidRDefault="00853FF6" w:rsidP="008F46A0" w:rsidR="00853FF6" w:rsidRPr="00AA5EF1">
      <w:pPr>
        <w:numPr>
          <w:ilvl w:val="12"/>
          <w:numId w:val="0"/>
        </w:numPr>
        <w:jc w:val="center"/>
        <w:rPr>
          <w:bCs/>
          <w:sz w:val="24"/>
          <w:szCs w:val="24"/>
        </w:rPr>
      </w:pPr>
      <w:r w:rsidRPr="00AA5EF1">
        <w:rPr>
          <w:bCs/>
          <w:sz w:val="24"/>
          <w:szCs w:val="24"/>
        </w:rPr>
        <w:t>SKUPŠTINU VJEROVNIKA S</w:t>
      </w:r>
    </w:p>
    <w:p w:rsidRDefault="00853FF6" w:rsidP="008F46A0" w:rsidR="00853FF6" w:rsidRPr="00AA5EF1">
      <w:pPr>
        <w:numPr>
          <w:ilvl w:val="12"/>
          <w:numId w:val="0"/>
        </w:numPr>
        <w:jc w:val="center"/>
        <w:rPr>
          <w:bCs/>
          <w:sz w:val="24"/>
          <w:szCs w:val="24"/>
        </w:rPr>
      </w:pPr>
      <w:r w:rsidRPr="00AA5EF1">
        <w:rPr>
          <w:bCs/>
          <w:sz w:val="24"/>
          <w:szCs w:val="24"/>
        </w:rPr>
        <w:t>IZVJEŠTAJ</w:t>
      </w:r>
      <w:r w:rsidR="005E5D9C" w:rsidRPr="00AA5EF1">
        <w:rPr>
          <w:bCs/>
          <w:sz w:val="24"/>
          <w:szCs w:val="24"/>
        </w:rPr>
        <w:t>N</w:t>
      </w:r>
      <w:r w:rsidRPr="00AA5EF1">
        <w:rPr>
          <w:bCs/>
          <w:sz w:val="24"/>
          <w:szCs w:val="24"/>
        </w:rPr>
        <w:t>OG ROČIŠTA</w:t>
      </w:r>
    </w:p>
    <w:p w:rsidRDefault="00853FF6" w:rsidP="00C62C16" w:rsidR="00853FF6" w:rsidRPr="00AA5EF1">
      <w:pPr>
        <w:numPr>
          <w:ilvl w:val="12"/>
          <w:numId w:val="0"/>
        </w:numPr>
        <w:jc w:val="both"/>
        <w:rPr>
          <w:bCs/>
          <w:sz w:val="24"/>
          <w:szCs w:val="24"/>
        </w:rPr>
      </w:pPr>
    </w:p>
    <w:p w:rsidRDefault="008F629C" w:rsidP="00C62C16" w:rsidR="008F629C" w:rsidRPr="00AA5EF1">
      <w:pPr>
        <w:ind w:firstLine="720"/>
        <w:jc w:val="both"/>
        <w:rPr>
          <w:sz w:val="24"/>
          <w:szCs w:val="24"/>
        </w:rPr>
      </w:pPr>
      <w:r w:rsidRPr="00AA5EF1">
        <w:rPr>
          <w:sz w:val="24"/>
          <w:szCs w:val="24"/>
        </w:rPr>
        <w:t xml:space="preserve">Utvrđuje se da su na izvještajnom ročištu nazočni vjerovnici koji su bili nazočni na ispitnom ročištu. </w:t>
      </w:r>
    </w:p>
    <w:p w:rsidRDefault="006B22FB" w:rsidP="00C62C16" w:rsidR="006B22FB" w:rsidRPr="00AA5EF1">
      <w:pPr>
        <w:ind w:firstLine="720"/>
        <w:jc w:val="both"/>
        <w:rPr>
          <w:sz w:val="24"/>
          <w:szCs w:val="24"/>
        </w:rPr>
      </w:pPr>
    </w:p>
    <w:p w:rsidRDefault="000F4ADA" w:rsidP="00C62C16" w:rsidR="006B22FB" w:rsidRPr="00AA5EF1">
      <w:pPr>
        <w:ind w:firstLine="720"/>
        <w:jc w:val="both"/>
        <w:rPr>
          <w:sz w:val="24"/>
          <w:szCs w:val="24"/>
        </w:rPr>
      </w:pPr>
      <w:r w:rsidRPr="00AA5EF1">
        <w:rPr>
          <w:sz w:val="24"/>
          <w:szCs w:val="24"/>
        </w:rPr>
        <w:t>Sudac</w:t>
      </w:r>
      <w:r w:rsidR="006B22FB" w:rsidRPr="00AA5EF1">
        <w:rPr>
          <w:sz w:val="24"/>
          <w:szCs w:val="24"/>
        </w:rPr>
        <w:t xml:space="preserve"> otvara r</w:t>
      </w:r>
      <w:r w:rsidR="00806FDD" w:rsidRPr="00AA5EF1">
        <w:rPr>
          <w:sz w:val="24"/>
          <w:szCs w:val="24"/>
        </w:rPr>
        <w:t>očište</w:t>
      </w:r>
      <w:r w:rsidR="006B22FB" w:rsidRPr="00AA5EF1">
        <w:rPr>
          <w:sz w:val="24"/>
          <w:szCs w:val="24"/>
        </w:rPr>
        <w:t xml:space="preserve"> i objavljuje da je predmet današnjeg izvještajnog ročišta</w:t>
      </w:r>
      <w:r w:rsidR="00725E76" w:rsidRPr="00AA5EF1">
        <w:rPr>
          <w:sz w:val="24"/>
          <w:szCs w:val="24"/>
        </w:rPr>
        <w:t xml:space="preserve"> (članak 227 SZ-a)</w:t>
      </w:r>
      <w:r w:rsidR="006B22FB" w:rsidRPr="00AA5EF1">
        <w:rPr>
          <w:sz w:val="24"/>
          <w:szCs w:val="24"/>
        </w:rPr>
        <w:t xml:space="preserve"> donošenje odluka sukladno čl. 107. SZ-a.</w:t>
      </w:r>
    </w:p>
    <w:p w:rsidRDefault="00BB6FEA" w:rsidP="00C62C16" w:rsidR="00BB6FEA" w:rsidRPr="00AA5EF1">
      <w:pPr>
        <w:jc w:val="both"/>
        <w:rPr>
          <w:sz w:val="24"/>
          <w:szCs w:val="24"/>
        </w:rPr>
      </w:pPr>
    </w:p>
    <w:p w:rsidRDefault="00BB6FEA" w:rsidP="00C62C16" w:rsidR="00BB6FEA" w:rsidRPr="00AA5EF1">
      <w:pPr>
        <w:jc w:val="both"/>
        <w:rPr>
          <w:sz w:val="24"/>
          <w:szCs w:val="24"/>
        </w:rPr>
      </w:pPr>
      <w:r w:rsidRPr="00AA5EF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AA5EF1">
      <w:pPr>
        <w:jc w:val="both"/>
        <w:rPr>
          <w:sz w:val="24"/>
          <w:szCs w:val="24"/>
        </w:rPr>
      </w:pPr>
    </w:p>
    <w:p w:rsidRDefault="00BB6FEA" w:rsidP="00C62C16" w:rsidR="000959C4" w:rsidRPr="00AA5EF1">
      <w:pPr>
        <w:ind w:firstLine="720"/>
        <w:jc w:val="both"/>
        <w:rPr>
          <w:bCs/>
          <w:sz w:val="24"/>
          <w:szCs w:val="24"/>
        </w:rPr>
      </w:pPr>
      <w:r w:rsidRPr="00AA5EF1">
        <w:rPr>
          <w:bCs/>
          <w:sz w:val="24"/>
          <w:szCs w:val="24"/>
        </w:rPr>
        <w:t>Stečajni upravitelj usmeno izlaže kao u svom pisanom izvješću, koje je sastavni dio ovog stečajnog spisa</w:t>
      </w:r>
      <w:r w:rsidR="00115571" w:rsidRPr="00AA5EF1">
        <w:rPr>
          <w:bCs/>
          <w:sz w:val="24"/>
          <w:szCs w:val="24"/>
        </w:rPr>
        <w:t>.</w:t>
      </w:r>
    </w:p>
    <w:p w:rsidRDefault="00C00486" w:rsidP="00C62C16" w:rsidR="00C00486" w:rsidRPr="00AA5EF1">
      <w:pPr>
        <w:ind w:firstLine="720"/>
        <w:jc w:val="both"/>
        <w:rPr>
          <w:sz w:val="24"/>
          <w:szCs w:val="24"/>
        </w:rPr>
      </w:pPr>
    </w:p>
    <w:p w:rsidRDefault="00C00486" w:rsidP="00C00486" w:rsidR="00C00486" w:rsidRPr="00AA5EF1">
      <w:pPr>
        <w:pStyle w:val="Tijeloteksta"/>
        <w:rPr>
          <w:rFonts w:hAnsi="Times New Roman" w:ascii="Times New Roman"/>
          <w:szCs w:val="24"/>
        </w:rPr>
      </w:pPr>
      <w:r w:rsidRPr="00AA5EF1">
        <w:rPr>
          <w:rFonts w:hAnsi="Times New Roman" w:ascii="Times New Roman"/>
          <w:szCs w:val="24"/>
        </w:rPr>
        <w:t>Nakon preuzimanja dužnosti stečajnog upravitelja poduzela sam sljedeće aktivnosti:</w:t>
      </w:r>
    </w:p>
    <w:p w:rsidRDefault="00C00486" w:rsidP="00C00486" w:rsidR="00C00486" w:rsidRPr="00AA5EF1">
      <w:pPr>
        <w:pStyle w:val="Tijeloteksta"/>
        <w:rPr>
          <w:rFonts w:hAnsi="Times New Roman" w:ascii="Times New Roman"/>
          <w:szCs w:val="24"/>
        </w:rPr>
      </w:pPr>
      <w:r w:rsidRPr="00AA5EF1">
        <w:rPr>
          <w:rFonts w:hAnsi="Times New Roman" w:ascii="Times New Roman"/>
          <w:szCs w:val="24"/>
        </w:rPr>
        <w:tab/>
      </w:r>
    </w:p>
    <w:p w:rsidRDefault="00C00486" w:rsidP="00606F10" w:rsidR="00C00486" w:rsidRPr="00AA5EF1">
      <w:pPr>
        <w:pStyle w:val="Tijeloteksta"/>
        <w:widowControl w:val="false"/>
        <w:numPr>
          <w:ilvl w:val="0"/>
          <w:numId w:val="1"/>
        </w:numPr>
        <w:tabs>
          <w:tab w:pos="750" w:val="clear"/>
          <w:tab w:pos="390" w:val="num"/>
        </w:tabs>
        <w:suppressAutoHyphens/>
        <w:overflowPunct/>
        <w:autoSpaceDE/>
        <w:autoSpaceDN/>
        <w:adjustRightInd/>
        <w:ind w:firstLine="0" w:left="0"/>
        <w:textAlignment w:val="auto"/>
        <w:rPr>
          <w:rFonts w:hAnsi="Times New Roman" w:ascii="Times New Roman"/>
          <w:szCs w:val="24"/>
        </w:rPr>
      </w:pPr>
      <w:r w:rsidRPr="00AA5EF1">
        <w:rPr>
          <w:rFonts w:hAnsi="Times New Roman" w:ascii="Times New Roman"/>
          <w:szCs w:val="24"/>
        </w:rPr>
        <w:t>Poslala sam pisane obavijesti ranijem zakonskom zastupniku dužnika i nakon broj</w:t>
      </w:r>
      <w:r w:rsidR="00606F10">
        <w:rPr>
          <w:rFonts w:hAnsi="Times New Roman" w:ascii="Times New Roman"/>
          <w:szCs w:val="24"/>
        </w:rPr>
        <w:t>n</w:t>
      </w:r>
      <w:r w:rsidRPr="00AA5EF1">
        <w:rPr>
          <w:rFonts w:hAnsi="Times New Roman" w:ascii="Times New Roman"/>
          <w:szCs w:val="24"/>
        </w:rPr>
        <w:t>ih pokušaja, stupila s istim u kontakt, preuzela dokumentaciju dužnika.</w:t>
      </w:r>
    </w:p>
    <w:p w:rsidRDefault="00C00486" w:rsidP="00606F10" w:rsidR="00C00486" w:rsidRPr="00AA5EF1">
      <w:pPr>
        <w:pStyle w:val="Tijeloteksta"/>
        <w:widowControl w:val="false"/>
        <w:numPr>
          <w:ilvl w:val="0"/>
          <w:numId w:val="1"/>
        </w:numPr>
        <w:tabs>
          <w:tab w:pos="750" w:val="clear"/>
          <w:tab w:pos="390" w:val="num"/>
        </w:tabs>
        <w:suppressAutoHyphens/>
        <w:overflowPunct/>
        <w:autoSpaceDE/>
        <w:autoSpaceDN/>
        <w:adjustRightInd/>
        <w:ind w:firstLine="0" w:left="0"/>
        <w:textAlignment w:val="auto"/>
        <w:rPr>
          <w:rFonts w:hAnsi="Times New Roman" w:ascii="Times New Roman"/>
          <w:szCs w:val="24"/>
        </w:rPr>
      </w:pPr>
      <w:r w:rsidRPr="00AA5EF1">
        <w:rPr>
          <w:rFonts w:hAnsi="Times New Roman" w:ascii="Times New Roman"/>
          <w:szCs w:val="24"/>
        </w:rPr>
        <w:t>Pisanim putem sam obavijestila Državni zavod za statistiku o promjeni na strani dužnika i zaprimila sam Obavijest o razvrstavanju poslovnog subjekta prema NKD-u 2007.</w:t>
      </w:r>
    </w:p>
    <w:p w:rsidRDefault="00C00486" w:rsidP="00606F10" w:rsidR="00C00486" w:rsidRPr="00AA5EF1">
      <w:pPr>
        <w:pStyle w:val="Tijeloteksta"/>
        <w:widowControl w:val="false"/>
        <w:numPr>
          <w:ilvl w:val="0"/>
          <w:numId w:val="1"/>
        </w:numPr>
        <w:tabs>
          <w:tab w:pos="750" w:val="clear"/>
          <w:tab w:pos="390" w:val="num"/>
        </w:tabs>
        <w:suppressAutoHyphens/>
        <w:overflowPunct/>
        <w:autoSpaceDE/>
        <w:autoSpaceDN/>
        <w:adjustRightInd/>
        <w:ind w:firstLine="0" w:left="0"/>
        <w:textAlignment w:val="auto"/>
        <w:rPr>
          <w:rFonts w:hAnsi="Times New Roman" w:ascii="Times New Roman"/>
          <w:szCs w:val="24"/>
        </w:rPr>
      </w:pPr>
      <w:r w:rsidRPr="00AA5EF1">
        <w:rPr>
          <w:rFonts w:hAnsi="Times New Roman" w:ascii="Times New Roman"/>
          <w:szCs w:val="24"/>
        </w:rPr>
        <w:t xml:space="preserve">Otvoren je novi račun u Raiffeisenbank Austria d.d. </w:t>
      </w:r>
    </w:p>
    <w:p w:rsidRDefault="00C00486" w:rsidP="00606F10" w:rsidR="00C00486" w:rsidRPr="00AA5EF1">
      <w:pPr>
        <w:pStyle w:val="Tijeloteksta"/>
        <w:widowControl w:val="false"/>
        <w:numPr>
          <w:ilvl w:val="0"/>
          <w:numId w:val="1"/>
        </w:numPr>
        <w:tabs>
          <w:tab w:pos="750" w:val="clear"/>
          <w:tab w:pos="390" w:val="num"/>
        </w:tabs>
        <w:suppressAutoHyphens/>
        <w:overflowPunct/>
        <w:autoSpaceDE/>
        <w:autoSpaceDN/>
        <w:adjustRightInd/>
        <w:ind w:firstLine="0" w:left="0"/>
        <w:textAlignment w:val="auto"/>
        <w:rPr>
          <w:rFonts w:hAnsi="Times New Roman" w:ascii="Times New Roman"/>
          <w:szCs w:val="24"/>
        </w:rPr>
      </w:pPr>
      <w:r w:rsidRPr="00AA5EF1">
        <w:rPr>
          <w:rFonts w:hAnsi="Times New Roman" w:ascii="Times New Roman"/>
          <w:szCs w:val="24"/>
        </w:rPr>
        <w:t>Izradila sam pečat na kojem je tvrtka naznačena PRANJIĆ PROMET d.o.o. u stečaju.</w:t>
      </w:r>
    </w:p>
    <w:p w:rsidRDefault="00C00486" w:rsidP="00C00486" w:rsidR="00C00486" w:rsidRPr="00AA5EF1">
      <w:pPr>
        <w:pStyle w:val="Tijeloteksta"/>
        <w:widowControl w:val="false"/>
        <w:numPr>
          <w:ilvl w:val="0"/>
          <w:numId w:val="1"/>
        </w:numPr>
        <w:tabs>
          <w:tab w:pos="750" w:val="clear"/>
          <w:tab w:pos="390" w:val="num"/>
        </w:tabs>
        <w:suppressAutoHyphens/>
        <w:overflowPunct/>
        <w:autoSpaceDE/>
        <w:autoSpaceDN/>
        <w:adjustRightInd/>
        <w:ind w:firstLine="0" w:left="0"/>
        <w:jc w:val="left"/>
        <w:textAlignment w:val="auto"/>
        <w:rPr>
          <w:rFonts w:hAnsi="Times New Roman" w:ascii="Times New Roman"/>
          <w:szCs w:val="24"/>
        </w:rPr>
      </w:pPr>
      <w:r w:rsidRPr="00AA5EF1">
        <w:rPr>
          <w:rFonts w:hAnsi="Times New Roman" w:ascii="Times New Roman"/>
          <w:szCs w:val="24"/>
        </w:rPr>
        <w:t>Od nadležnih institucija prikupila sam podatke o imovini dužnika.</w:t>
      </w:r>
    </w:p>
    <w:p w:rsidRDefault="00C00486" w:rsidP="00C00486" w:rsidR="00C00486" w:rsidRPr="00AA5EF1">
      <w:pPr>
        <w:pStyle w:val="Tijeloteksta"/>
        <w:rPr>
          <w:rFonts w:hAnsi="Times New Roman" w:ascii="Times New Roman"/>
          <w:szCs w:val="24"/>
        </w:rPr>
      </w:pPr>
    </w:p>
    <w:p w:rsidRDefault="00C00486" w:rsidP="00C00486" w:rsidR="00C00486" w:rsidRPr="00AA5EF1">
      <w:pPr>
        <w:pStyle w:val="Tijeloteksta"/>
        <w:rPr>
          <w:rFonts w:hAnsi="Times New Roman" w:ascii="Times New Roman"/>
          <w:szCs w:val="24"/>
        </w:rPr>
      </w:pPr>
    </w:p>
    <w:p w:rsidRDefault="00C00486" w:rsidP="00C00486" w:rsidR="00C00486" w:rsidRPr="00AA5EF1">
      <w:pPr>
        <w:pStyle w:val="Tijeloteksta"/>
        <w:ind w:left="360"/>
        <w:rPr>
          <w:rFonts w:hAnsi="Times New Roman" w:ascii="Times New Roman"/>
          <w:b/>
          <w:szCs w:val="24"/>
        </w:rPr>
      </w:pPr>
      <w:r w:rsidRPr="00AA5EF1">
        <w:rPr>
          <w:rFonts w:hAnsi="Times New Roman" w:ascii="Times New Roman"/>
          <w:b/>
          <w:szCs w:val="24"/>
        </w:rPr>
        <w:t>4. GOSPODARSKI POLOŽAJ I POSLOVANJE STEČAJNOG DUŽNIKA</w:t>
      </w:r>
    </w:p>
    <w:p w:rsidRDefault="00C00486" w:rsidP="00C00486" w:rsidR="00C00486" w:rsidRPr="00AA5EF1">
      <w:pPr>
        <w:pStyle w:val="Tijeloteksta"/>
        <w:ind w:left="360"/>
        <w:rPr>
          <w:rFonts w:hAnsi="Times New Roman" w:ascii="Times New Roman"/>
          <w:b/>
          <w:szCs w:val="24"/>
        </w:rPr>
      </w:pPr>
    </w:p>
    <w:p w:rsidRDefault="00C00486" w:rsidP="00C00486" w:rsidR="00C00486" w:rsidRPr="00AA5EF1">
      <w:pPr>
        <w:shd w:fill="FFFFFF" w:color="auto" w:val="clear"/>
        <w:jc w:val="both"/>
        <w:rPr>
          <w:sz w:val="24"/>
          <w:szCs w:val="24"/>
        </w:rPr>
      </w:pPr>
      <w:r w:rsidRPr="00AA5EF1">
        <w:rPr>
          <w:sz w:val="24"/>
          <w:szCs w:val="24"/>
        </w:rPr>
        <w:t>Dužnik je osnovan 1992. godine, te se u početku bavio prodajom građevnog materijala za grubu gradnju, a vremenom se specijalizirao za izradu armature za gradnju.</w:t>
      </w:r>
    </w:p>
    <w:p w:rsidRDefault="00C00486" w:rsidP="00C00486" w:rsidR="00C00486" w:rsidRPr="00AA5EF1">
      <w:pPr>
        <w:shd w:fill="FFFFFF" w:color="auto" w:val="clear"/>
        <w:jc w:val="both"/>
        <w:rPr>
          <w:sz w:val="24"/>
          <w:szCs w:val="24"/>
        </w:rPr>
      </w:pPr>
    </w:p>
    <w:p w:rsidRDefault="00C00486" w:rsidP="00C00486" w:rsidR="00C00486" w:rsidRPr="00AA5EF1">
      <w:pPr>
        <w:shd w:fill="FFFFFF" w:color="auto" w:val="clear"/>
        <w:jc w:val="both"/>
        <w:rPr>
          <w:sz w:val="24"/>
          <w:szCs w:val="24"/>
        </w:rPr>
      </w:pPr>
      <w:r w:rsidRPr="00AA5EF1">
        <w:rPr>
          <w:sz w:val="24"/>
          <w:szCs w:val="24"/>
        </w:rPr>
        <w:t>Prema navodima ranijeg zakonskog zastupnika Mate Pranjića, problemi su nastali kada, nakon ulaska u investiciju koja mu nije uspjela, više nije mogao podmirivati anuitete iz ugovora o kreditu zaključenog s HYPO ALPE ADRA BANK d.d., te je dužniku blokiran račun i stvarno poslovanje je prestalo negdje 2010. godine.</w:t>
      </w:r>
    </w:p>
    <w:p w:rsidRDefault="00C00486" w:rsidP="00C00486" w:rsidR="00C00486" w:rsidRPr="00AA5EF1">
      <w:pPr>
        <w:shd w:fill="FFFFFF" w:color="auto" w:val="clear"/>
        <w:jc w:val="both"/>
        <w:rPr>
          <w:sz w:val="24"/>
          <w:szCs w:val="24"/>
        </w:rPr>
      </w:pPr>
    </w:p>
    <w:p w:rsidRDefault="00C00486" w:rsidP="00C00486" w:rsidR="00C00486" w:rsidRPr="00AA5EF1">
      <w:pPr>
        <w:shd w:fill="FFFFFF" w:color="auto" w:val="clear"/>
        <w:jc w:val="both"/>
        <w:rPr>
          <w:sz w:val="24"/>
          <w:szCs w:val="24"/>
        </w:rPr>
      </w:pPr>
      <w:r w:rsidRPr="00AA5EF1">
        <w:rPr>
          <w:sz w:val="24"/>
          <w:szCs w:val="24"/>
        </w:rPr>
        <w:t>Prijedlog za pokretanje predstečajne nagodbe podnio je raniji direktor dana 31.07.2015. godine i u istom je naveo kako su uvjeti za pokretanje stečeni dana 12.03.2012. godine i kako dugovanje dužnika iznosi 7 mil. kn. Rješenje kojim se otvara postupak predstečajne nagodbe doneseno je dana 04.08.2015. godine. Iz razloga što Plan financijskog restrukturiranja dužnika, nije prihvaćen od strane vjerovnika čije tražbine prelaze polovinu vrijednosti utvrđenih tražbina unutar svake grupe vjerovnika, odnosno vjerovnika čije tražbine prelaze 2/3 vrijednosti svih utvrđenih tražbina, Financijska agencija donijela je dana 09.03.2016. godine rješenje kojim se obustavlja postupak predstečajne nagodbe.</w:t>
      </w:r>
    </w:p>
    <w:p w:rsidRDefault="00C00486" w:rsidP="00C00486" w:rsidR="00C00486" w:rsidRPr="00AA5EF1">
      <w:pPr>
        <w:shd w:fill="FFFFFF" w:color="auto" w:val="clear"/>
        <w:jc w:val="both"/>
        <w:rPr>
          <w:sz w:val="24"/>
          <w:szCs w:val="24"/>
        </w:rPr>
      </w:pPr>
    </w:p>
    <w:p w:rsidRDefault="00C00486" w:rsidP="00C00486" w:rsidR="00C00486" w:rsidRPr="00AA5EF1">
      <w:pPr>
        <w:shd w:fill="FFFFFF" w:color="auto" w:val="clear"/>
        <w:ind w:left="360"/>
        <w:jc w:val="both"/>
        <w:rPr>
          <w:sz w:val="24"/>
          <w:szCs w:val="24"/>
        </w:rPr>
      </w:pPr>
      <w:r w:rsidRPr="00AA5EF1">
        <w:rPr>
          <w:b/>
          <w:bCs/>
          <w:color w:val="000000"/>
          <w:spacing w:val="1"/>
          <w:sz w:val="24"/>
          <w:szCs w:val="24"/>
        </w:rPr>
        <w:lastRenderedPageBreak/>
        <w:t>Nekretnine</w:t>
      </w:r>
    </w:p>
    <w:p w:rsidRDefault="00C00486" w:rsidP="00C00486" w:rsidR="00C00486" w:rsidRPr="00AA5EF1">
      <w:pPr>
        <w:shd w:fill="FFFFFF" w:color="auto" w:val="clear"/>
        <w:jc w:val="both"/>
        <w:rPr>
          <w:bCs/>
          <w:color w:val="000000"/>
          <w:spacing w:val="1"/>
          <w:sz w:val="24"/>
          <w:szCs w:val="24"/>
        </w:rPr>
      </w:pPr>
    </w:p>
    <w:p w:rsidRDefault="00C00486" w:rsidP="00C00486" w:rsidR="00C00486" w:rsidRPr="00AA5EF1">
      <w:pPr>
        <w:tabs>
          <w:tab w:pos="7938" w:val="left"/>
        </w:tabs>
        <w:jc w:val="both"/>
        <w:rPr>
          <w:sz w:val="24"/>
          <w:szCs w:val="24"/>
        </w:rPr>
      </w:pPr>
      <w:r w:rsidRPr="00AA5EF1">
        <w:rPr>
          <w:bCs/>
          <w:color w:val="000000"/>
          <w:spacing w:val="1"/>
          <w:sz w:val="24"/>
          <w:szCs w:val="24"/>
        </w:rPr>
        <w:t xml:space="preserve">Dužnik je vlasnik nekretnine </w:t>
      </w:r>
      <w:r w:rsidRPr="00AA5EF1">
        <w:rPr>
          <w:sz w:val="24"/>
          <w:szCs w:val="24"/>
        </w:rPr>
        <w:t>upisane u zemljišnu knjigu zemljišnoknjižnog odjela Općinskog građanskog suda u Zagrebu, z.k.ul. 5382, i to ZGRADA, NEPLODNO ORANICE, ukupne površine 619 čhv 2226 m2 m2, kat. čest. 4819/1 k.o. Vrapče novo.</w:t>
      </w:r>
    </w:p>
    <w:p w:rsidRDefault="00C00486" w:rsidP="00C00486" w:rsidR="00C00486" w:rsidRPr="00AA5EF1">
      <w:pPr>
        <w:tabs>
          <w:tab w:pos="7938" w:val="left"/>
        </w:tabs>
        <w:jc w:val="both"/>
        <w:rPr>
          <w:sz w:val="24"/>
          <w:szCs w:val="24"/>
        </w:rPr>
      </w:pPr>
    </w:p>
    <w:p w:rsidRDefault="00C00486" w:rsidP="00C00486" w:rsidR="00C00486" w:rsidRPr="00AA5EF1">
      <w:pPr>
        <w:tabs>
          <w:tab w:pos="7938" w:val="left"/>
        </w:tabs>
        <w:jc w:val="both"/>
        <w:rPr>
          <w:sz w:val="24"/>
          <w:szCs w:val="24"/>
        </w:rPr>
      </w:pPr>
      <w:r w:rsidRPr="00AA5EF1">
        <w:rPr>
          <w:sz w:val="24"/>
          <w:szCs w:val="24"/>
        </w:rPr>
        <w:t>Na temelju Ugovora o zalogu nekretnina od 07.11.2012. godine uknjiženo je založno pravo radi osiguranja novčane tražbine u iznosu od 1.000.000,00 kn za korist:</w:t>
      </w:r>
    </w:p>
    <w:p w:rsidRDefault="00C00486" w:rsidP="00C00486" w:rsidR="00C00486" w:rsidRPr="00AA5EF1">
      <w:pPr>
        <w:tabs>
          <w:tab w:pos="7938" w:val="left"/>
        </w:tabs>
        <w:jc w:val="both"/>
        <w:rPr>
          <w:sz w:val="24"/>
          <w:szCs w:val="24"/>
        </w:rPr>
      </w:pPr>
    </w:p>
    <w:p w:rsidRDefault="00C00486" w:rsidP="00C00486" w:rsidR="00C00486" w:rsidRPr="00AA5EF1">
      <w:pPr>
        <w:tabs>
          <w:tab w:pos="7938" w:val="left"/>
        </w:tabs>
        <w:jc w:val="both"/>
        <w:rPr>
          <w:b/>
          <w:sz w:val="24"/>
          <w:szCs w:val="24"/>
        </w:rPr>
      </w:pPr>
      <w:r w:rsidRPr="00AA5EF1">
        <w:rPr>
          <w:b/>
          <w:sz w:val="24"/>
          <w:szCs w:val="24"/>
        </w:rPr>
        <w:t>GRADEM-LUMAR d.o.o., OIB: 16443180193, Samobor, Ćirilometodska 19/C.</w:t>
      </w:r>
      <w:r w:rsidRPr="00AA5EF1">
        <w:rPr>
          <w:b/>
          <w:sz w:val="24"/>
          <w:szCs w:val="24"/>
        </w:rPr>
        <w:tab/>
      </w:r>
      <w:r w:rsidRPr="00AA5EF1">
        <w:rPr>
          <w:b/>
          <w:sz w:val="24"/>
          <w:szCs w:val="24"/>
        </w:rPr>
        <w:tab/>
      </w:r>
    </w:p>
    <w:p w:rsidRDefault="00C00486" w:rsidP="00C00486" w:rsidR="00C00486" w:rsidRPr="00AA5EF1">
      <w:pPr>
        <w:tabs>
          <w:tab w:pos="7938" w:val="left"/>
        </w:tabs>
        <w:jc w:val="both"/>
        <w:rPr>
          <w:sz w:val="24"/>
          <w:szCs w:val="24"/>
        </w:rPr>
      </w:pPr>
      <w:r w:rsidRPr="00AA5EF1">
        <w:rPr>
          <w:sz w:val="24"/>
          <w:szCs w:val="24"/>
        </w:rPr>
        <w:t>Na temelju rješenja o osiguranju Općinskog građanskog suda u Zagrebu poslovni broj O</w:t>
      </w:r>
      <w:r w:rsidRPr="00AA5EF1">
        <w:rPr>
          <w:color w:val="000000"/>
          <w:sz w:val="24"/>
          <w:szCs w:val="24"/>
          <w:shd w:fill="FFFFFF" w:color="auto" w:val="clear"/>
        </w:rPr>
        <w:t>vr-2260/2013 od 02. rujna 2013. godine uknjiženo je založno pravo radi osiguranja novčane tražbine predlagatelja osiguranja u iznosu od 629.134,84 kuna s pripadajućom zakonskom zateznom kamatom koja teče na taj iznos od 11. travnja 2013. godine do isplate prema eskontnoj stopi Hrvatske narodne banke, koja je vrijedila zadnjeg dana polugodišta koje je prethodilo tekućem polugodištu uvećanom za 8% poena, sukladno odredbi čl. 29. st. 2. Zakona o obveznim odnosima, te troškova postupka osiguranja na koji teče zakonska zatezna kamata po navedenoj stopi od dana donošenja rješenja o osiguranju do isplate, za korist:</w:t>
      </w:r>
    </w:p>
    <w:p w:rsidRDefault="00C00486" w:rsidP="00C00486" w:rsidR="00C00486" w:rsidRPr="00AA5EF1">
      <w:pPr>
        <w:tabs>
          <w:tab w:pos="7938" w:val="left"/>
        </w:tabs>
        <w:jc w:val="both"/>
        <w:rPr>
          <w:sz w:val="24"/>
          <w:szCs w:val="24"/>
        </w:rPr>
      </w:pPr>
    </w:p>
    <w:p w:rsidRDefault="00C00486" w:rsidP="00C00486" w:rsidR="00C00486" w:rsidRPr="00AA5EF1">
      <w:pPr>
        <w:tabs>
          <w:tab w:pos="7938" w:val="left"/>
        </w:tabs>
        <w:jc w:val="both"/>
        <w:rPr>
          <w:b/>
          <w:sz w:val="24"/>
          <w:szCs w:val="24"/>
        </w:rPr>
      </w:pPr>
      <w:r w:rsidRPr="00AA5EF1">
        <w:rPr>
          <w:b/>
          <w:sz w:val="24"/>
          <w:szCs w:val="24"/>
        </w:rPr>
        <w:t>REPUBLIKA HRVATSKA – MINISTARSTVO FINANCIJA, OIB: 52634238587.</w:t>
      </w:r>
    </w:p>
    <w:p w:rsidRDefault="00C00486" w:rsidP="00C00486" w:rsidR="00C00486" w:rsidRPr="00AA5EF1">
      <w:pPr>
        <w:tabs>
          <w:tab w:pos="7938" w:val="left"/>
        </w:tabs>
        <w:jc w:val="both"/>
        <w:rPr>
          <w:sz w:val="24"/>
          <w:szCs w:val="24"/>
        </w:rPr>
      </w:pPr>
    </w:p>
    <w:p w:rsidRDefault="00C00486" w:rsidP="00C00486" w:rsidR="00C00486" w:rsidRPr="00AA5EF1">
      <w:pPr>
        <w:tabs>
          <w:tab w:pos="7938" w:val="left"/>
        </w:tabs>
        <w:jc w:val="both"/>
        <w:rPr>
          <w:color w:val="000000"/>
          <w:sz w:val="24"/>
          <w:szCs w:val="24"/>
          <w:shd w:fill="FFFFFF" w:color="auto" w:val="clear"/>
        </w:rPr>
      </w:pPr>
      <w:r w:rsidRPr="00AA5EF1">
        <w:rPr>
          <w:color w:val="000000"/>
          <w:sz w:val="24"/>
          <w:szCs w:val="24"/>
          <w:shd w:fill="FFFFFF" w:color="auto" w:val="clear"/>
        </w:rPr>
        <w:t>Temeljem Ugovora o ustupu tražbine od 12. prosinca 2014. godine, te Punomoći GR-332/2014 od 03. travnja 2014.g. i Punomoći od 14. svibnja 2014.g. (uloženih u zbirci isprava posl. br. Z-35418/14) uknjiženo je založno pravo pod prvenstvenim redom založnog prava upisanog pod posl. br. Z-16943/10 (zaprimljeno 31. ožujka 2010.) prijenosom hipotekarne tražbine koja je osigurana tim založnim pravom u iznosu od 480.000,00 EUR s imena nosioca tog prava HYPO ALPE ADRIA BANK d.d., Slavonska avenija br. 6, Zagreb, OIB: 14036333877, za korist novog založnog vjerovnika:</w:t>
      </w:r>
    </w:p>
    <w:p w:rsidRDefault="00C00486" w:rsidP="00C00486" w:rsidR="00C00486" w:rsidRPr="00AA5EF1">
      <w:pPr>
        <w:tabs>
          <w:tab w:pos="7938" w:val="left"/>
        </w:tabs>
        <w:jc w:val="both"/>
        <w:rPr>
          <w:color w:val="000000"/>
          <w:sz w:val="24"/>
          <w:szCs w:val="24"/>
          <w:shd w:fill="FFFFFF" w:color="auto" w:val="clear"/>
        </w:rPr>
      </w:pPr>
    </w:p>
    <w:p w:rsidRDefault="00C00486" w:rsidP="00C00486" w:rsidR="00C00486" w:rsidRPr="00AA5EF1">
      <w:pPr>
        <w:tabs>
          <w:tab w:pos="7938" w:val="left"/>
        </w:tabs>
        <w:jc w:val="both"/>
        <w:rPr>
          <w:b/>
          <w:bCs/>
          <w:color w:val="000000"/>
          <w:sz w:val="24"/>
          <w:szCs w:val="24"/>
          <w:shd w:fill="FFFFFF" w:color="auto" w:val="clear"/>
        </w:rPr>
      </w:pPr>
      <w:r w:rsidRPr="00AA5EF1">
        <w:rPr>
          <w:b/>
          <w:bCs/>
          <w:color w:val="000000"/>
          <w:sz w:val="24"/>
          <w:szCs w:val="24"/>
          <w:shd w:fill="FFFFFF" w:color="auto" w:val="clear"/>
        </w:rPr>
        <w:t>H-ABDUCO D.O.O., OIB: 13667298928, SLAVONSKA AVENIJA BR. 6A, ZAGREB.</w:t>
      </w:r>
    </w:p>
    <w:p w:rsidRDefault="00C00486" w:rsidP="00C00486" w:rsidR="00C00486" w:rsidRPr="00AA5EF1">
      <w:pPr>
        <w:tabs>
          <w:tab w:pos="7938" w:val="left"/>
        </w:tabs>
        <w:jc w:val="both"/>
        <w:rPr>
          <w:b/>
          <w:bCs/>
          <w:color w:val="000000"/>
          <w:sz w:val="24"/>
          <w:szCs w:val="24"/>
          <w:shd w:fill="FFFFFF" w:color="auto" w:val="clear"/>
        </w:rPr>
      </w:pPr>
    </w:p>
    <w:p w:rsidRDefault="00C00486" w:rsidP="00C00486" w:rsidR="00C00486" w:rsidRPr="00AA5EF1">
      <w:pPr>
        <w:tabs>
          <w:tab w:pos="7938" w:val="left"/>
        </w:tabs>
        <w:jc w:val="both"/>
        <w:rPr>
          <w:color w:val="000000"/>
          <w:sz w:val="24"/>
          <w:szCs w:val="24"/>
          <w:shd w:fill="FFFFFF" w:color="auto" w:val="clear"/>
        </w:rPr>
      </w:pPr>
      <w:r w:rsidRPr="00AA5EF1">
        <w:rPr>
          <w:color w:val="000000"/>
          <w:sz w:val="24"/>
          <w:szCs w:val="24"/>
          <w:shd w:fill="FFFFFF" w:color="auto" w:val="clear"/>
        </w:rPr>
        <w:t>Temeljem rješenja Općinskog građanskog suda u Zagrebu, posl. br. Ovrj-5583/12 od 25. svibnja 2015. godine, uknjiženo je založno pravo, a radi osiguranja novčane tražbine u iznosu od 184.303,32 kn, zajedno s pripadajućim zakonskim zateznim kamatama tekućim od dana dospijeća do isplate, a koje na dan 22.5.2015. godine iznose 53.924,51 kn, kao i troškova ovršnog postupka u iznosu od 2.947,29 kn, kao i daljnjih troškova potupka zajedno s pripadajućim zakonskim zateznim kamatama tekućim od dana dospijeća do isplate, pod prvenstvenim redom upisa zabilježbe ovrhe Z-21541/13, za korist:</w:t>
      </w:r>
    </w:p>
    <w:p w:rsidRDefault="00C00486" w:rsidP="00C00486" w:rsidR="00C00486" w:rsidRPr="00AA5EF1">
      <w:pPr>
        <w:tabs>
          <w:tab w:pos="7938" w:val="left"/>
        </w:tabs>
        <w:jc w:val="both"/>
        <w:rPr>
          <w:color w:val="000000"/>
          <w:sz w:val="24"/>
          <w:szCs w:val="24"/>
          <w:shd w:fill="FFFFFF" w:color="auto" w:val="clear"/>
        </w:rPr>
      </w:pPr>
    </w:p>
    <w:p w:rsidRDefault="00C00486" w:rsidP="00C00486" w:rsidR="00C00486" w:rsidRPr="00AA5EF1">
      <w:pPr>
        <w:tabs>
          <w:tab w:pos="7938" w:val="left"/>
        </w:tabs>
        <w:jc w:val="both"/>
        <w:rPr>
          <w:b/>
          <w:bCs/>
          <w:color w:val="000000"/>
          <w:sz w:val="24"/>
          <w:szCs w:val="24"/>
          <w:shd w:fill="FFFFFF" w:color="auto" w:val="clear"/>
        </w:rPr>
      </w:pPr>
      <w:r w:rsidRPr="00AA5EF1">
        <w:rPr>
          <w:b/>
          <w:bCs/>
          <w:color w:val="000000"/>
          <w:sz w:val="24"/>
          <w:szCs w:val="24"/>
          <w:shd w:fill="FFFFFF" w:color="auto" w:val="clear"/>
        </w:rPr>
        <w:t>RAIFFEISEN LEASING D.O.O., OIB: 75346450537, RADNIČKA CESTA BR. 43, ZAGREB</w:t>
      </w:r>
    </w:p>
    <w:p w:rsidRDefault="00C00486" w:rsidP="00C00486" w:rsidR="00C00486" w:rsidRPr="00AA5EF1">
      <w:pPr>
        <w:tabs>
          <w:tab w:pos="7938" w:val="left"/>
        </w:tabs>
        <w:jc w:val="both"/>
        <w:rPr>
          <w:b/>
          <w:bCs/>
          <w:color w:val="000000"/>
          <w:sz w:val="24"/>
          <w:szCs w:val="24"/>
          <w:shd w:fill="FFFFFF" w:color="auto" w:val="clear"/>
        </w:rPr>
      </w:pPr>
    </w:p>
    <w:p w:rsidRDefault="00C00486" w:rsidP="00C00486" w:rsidR="00C00486" w:rsidRPr="00AA5EF1">
      <w:pPr>
        <w:tabs>
          <w:tab w:pos="7938" w:val="left"/>
        </w:tabs>
        <w:jc w:val="both"/>
        <w:rPr>
          <w:bCs/>
          <w:color w:val="000000"/>
          <w:spacing w:val="1"/>
          <w:sz w:val="24"/>
          <w:szCs w:val="24"/>
        </w:rPr>
      </w:pPr>
      <w:r w:rsidRPr="00AA5EF1">
        <w:rPr>
          <w:bCs/>
          <w:color w:val="000000"/>
          <w:spacing w:val="1"/>
          <w:sz w:val="24"/>
          <w:szCs w:val="24"/>
        </w:rPr>
        <w:t>U ovršnom postupku koji je Raiffeisen leasing d.o.o. Zagreb pokrenuo protiv dužnika, nekretnina je procijenjena na iznos od 2.084.600,00 kn temeljem podataka zaprimljenih od Porezne uprave o prosječnoj tržišnoj vrijednosti stambenog prostora na toj lokaciji u iznosu od 7.000,00 kn/m2 za stambeni prostor, a vrijednost m2 zemljišta u iznosu od 800,00 kn/m2. Na istoj adresi ima prijavljeno sjedište i posluje društvo SINJAL ARMATURE d.o.o., Zagreb, OIB: 08741786827, čiji direktor je Mate Pranjić, raniji zakonski zastupnik dužnika. Raniji direktor je predložio da nastavi poslovati na adresi Kopačevski put 4, Zagreb i spreman je plaćati najamninu u iznosu od 2.000,00 kn mjesečno do prodaje/okončanja stečajnog postupka, u suprotnom traži dva mjeseca za iseljenje.</w:t>
      </w:r>
    </w:p>
    <w:p w:rsidRDefault="00C00486" w:rsidP="00C00486" w:rsidR="00C00486" w:rsidRPr="00AA5EF1">
      <w:pPr>
        <w:shd w:fill="FFFFFF" w:color="auto" w:val="clear"/>
        <w:jc w:val="both"/>
        <w:rPr>
          <w:sz w:val="24"/>
          <w:szCs w:val="24"/>
        </w:rPr>
      </w:pPr>
    </w:p>
    <w:p w:rsidRDefault="00C00486" w:rsidP="00C00486" w:rsidR="00C00486" w:rsidRPr="00AA5EF1">
      <w:pPr>
        <w:shd w:fill="FFFFFF" w:color="auto" w:val="clear"/>
        <w:ind w:left="360"/>
        <w:jc w:val="both"/>
        <w:rPr>
          <w:sz w:val="24"/>
          <w:szCs w:val="24"/>
        </w:rPr>
      </w:pPr>
      <w:r w:rsidRPr="00AA5EF1">
        <w:rPr>
          <w:b/>
          <w:bCs/>
          <w:color w:val="000000"/>
          <w:spacing w:val="1"/>
          <w:sz w:val="24"/>
          <w:szCs w:val="24"/>
        </w:rPr>
        <w:t xml:space="preserve">Pokretnine </w:t>
      </w:r>
    </w:p>
    <w:p w:rsidRDefault="00C00486" w:rsidP="00C00486" w:rsidR="00C00486" w:rsidRPr="00AA5EF1">
      <w:pPr>
        <w:ind w:left="360"/>
        <w:jc w:val="both"/>
        <w:rPr>
          <w:color w:val="000000"/>
          <w:spacing w:val="6"/>
          <w:sz w:val="24"/>
          <w:szCs w:val="24"/>
        </w:rPr>
      </w:pPr>
    </w:p>
    <w:p w:rsidRDefault="00C00486" w:rsidP="00C00486" w:rsidR="00C00486" w:rsidRPr="00AA5EF1">
      <w:pPr>
        <w:shd w:fill="FFFFFF" w:color="auto" w:val="clear"/>
        <w:jc w:val="both"/>
        <w:rPr>
          <w:sz w:val="24"/>
          <w:szCs w:val="24"/>
        </w:rPr>
      </w:pPr>
      <w:r w:rsidRPr="00AA5EF1">
        <w:rPr>
          <w:sz w:val="24"/>
          <w:szCs w:val="24"/>
        </w:rPr>
        <w:t>Uvjerenje MUP, PU ZAGREBAČKA od dana 02.07.2018. godine potvrđuje da je dužnik evidentiran kao vlasnik vozila, koja su davno odjavljena.</w:t>
      </w:r>
    </w:p>
    <w:p w:rsidRDefault="00C00486" w:rsidP="00C00486" w:rsidR="00C00486" w:rsidRPr="00AA5EF1">
      <w:pPr>
        <w:shd w:fill="FFFFFF" w:color="auto" w:val="clear"/>
        <w:jc w:val="both"/>
        <w:rPr>
          <w:sz w:val="24"/>
          <w:szCs w:val="24"/>
        </w:rPr>
      </w:pPr>
    </w:p>
    <w:p w:rsidRDefault="00C00486" w:rsidP="00C00486" w:rsidR="00C00486" w:rsidRPr="00AA5EF1">
      <w:pPr>
        <w:shd w:fill="FFFFFF" w:color="auto" w:val="clear"/>
        <w:jc w:val="both"/>
        <w:rPr>
          <w:sz w:val="24"/>
          <w:szCs w:val="24"/>
        </w:rPr>
      </w:pPr>
      <w:r w:rsidRPr="00AA5EF1">
        <w:rPr>
          <w:sz w:val="24"/>
          <w:szCs w:val="24"/>
        </w:rPr>
        <w:t>1. M1 marke VOLKSWAGEN PASSAT 2.0 SYNCHRO, godina proizvodnje 1993, broj šasije WVWZZZ31ZPE033162, reg. oznaka ZG8622I, datum odjave 06.07.2012. godine,</w:t>
      </w:r>
    </w:p>
    <w:p w:rsidRDefault="00C00486" w:rsidP="00C00486" w:rsidR="00C00486" w:rsidRPr="00AA5EF1">
      <w:pPr>
        <w:shd w:fill="FFFFFF" w:color="auto" w:val="clear"/>
        <w:jc w:val="both"/>
        <w:rPr>
          <w:sz w:val="24"/>
          <w:szCs w:val="24"/>
        </w:rPr>
      </w:pPr>
      <w:r w:rsidRPr="00AA5EF1">
        <w:rPr>
          <w:sz w:val="24"/>
          <w:szCs w:val="24"/>
        </w:rPr>
        <w:t>2. TERETNI AUTOMOBIL marke MERCEDES 1620, godina proizvodnje 1986, broj šasije WDB61704615242350, reg. oznaka ZG2976BA, datum odjave 07.04.2009. godine,</w:t>
      </w:r>
    </w:p>
    <w:p w:rsidRDefault="00C00486" w:rsidP="00C00486" w:rsidR="00C00486" w:rsidRPr="00AA5EF1">
      <w:pPr>
        <w:shd w:fill="FFFFFF" w:color="auto" w:val="clear"/>
        <w:jc w:val="both"/>
        <w:rPr>
          <w:sz w:val="24"/>
          <w:szCs w:val="24"/>
        </w:rPr>
      </w:pPr>
      <w:r w:rsidRPr="00AA5EF1">
        <w:rPr>
          <w:sz w:val="24"/>
          <w:szCs w:val="24"/>
        </w:rPr>
        <w:t>3. TERETNI AUTOMOBIL marke MERCEDES 1928 S, godina proizvodnje 1981, broj šasije 62111214711340, reg. oznaka ZG4354G, datum odjave 09.08.2004. godine,</w:t>
      </w:r>
    </w:p>
    <w:p w:rsidRDefault="00C00486" w:rsidP="00C00486" w:rsidR="00C00486" w:rsidRPr="00AA5EF1">
      <w:pPr>
        <w:shd w:fill="FFFFFF" w:color="auto" w:val="clear"/>
        <w:jc w:val="both"/>
        <w:rPr>
          <w:sz w:val="24"/>
          <w:szCs w:val="24"/>
        </w:rPr>
      </w:pPr>
      <w:r w:rsidRPr="00AA5EF1">
        <w:rPr>
          <w:sz w:val="24"/>
          <w:szCs w:val="24"/>
        </w:rPr>
        <w:t>4. TERETNI AUTOMOBIL marke ZASTAVA 617 N C-50704, godina proizvodnje 1982, broj šasije B050423, reg. oznaka ZG892SS, datum odjave 05.07.2012. godine.</w:t>
      </w:r>
    </w:p>
    <w:p w:rsidRDefault="00C00486" w:rsidP="00C00486" w:rsidR="00C00486" w:rsidRPr="00AA5EF1">
      <w:pPr>
        <w:shd w:fill="FFFFFF" w:color="auto" w:val="clear"/>
        <w:jc w:val="both"/>
        <w:rPr>
          <w:sz w:val="24"/>
          <w:szCs w:val="24"/>
        </w:rPr>
      </w:pPr>
    </w:p>
    <w:p w:rsidRDefault="00C00486" w:rsidP="00C00486" w:rsidR="00C00486" w:rsidRPr="00AA5EF1">
      <w:pPr>
        <w:shd w:fill="FFFFFF" w:color="auto" w:val="clear"/>
        <w:jc w:val="both"/>
        <w:rPr>
          <w:sz w:val="24"/>
          <w:szCs w:val="24"/>
        </w:rPr>
      </w:pPr>
      <w:r w:rsidRPr="00AA5EF1">
        <w:rPr>
          <w:sz w:val="24"/>
          <w:szCs w:val="24"/>
        </w:rPr>
        <w:t xml:space="preserve">Iz dopisa SKDD d.d. od dana 02.08.2018. godine proizlazi da je uvidom u podatke upisane u sustav SKDD-a utvrđeno da dužnik nije upisan kao vlasnik/nositelj računa. </w:t>
      </w:r>
    </w:p>
    <w:p w:rsidRDefault="00C00486" w:rsidP="00C00486" w:rsidR="00C00486" w:rsidRPr="00AA5EF1">
      <w:pPr>
        <w:shd w:fill="FFFFFF" w:color="auto" w:val="clear"/>
        <w:jc w:val="both"/>
        <w:rPr>
          <w:sz w:val="24"/>
          <w:szCs w:val="24"/>
        </w:rPr>
      </w:pPr>
    </w:p>
    <w:p w:rsidRDefault="00C00486" w:rsidP="00C00486" w:rsidR="00C00486" w:rsidRPr="00AA5EF1">
      <w:pPr>
        <w:shd w:fill="FFFFFF" w:color="auto" w:val="clear"/>
        <w:jc w:val="both"/>
        <w:rPr>
          <w:sz w:val="24"/>
          <w:szCs w:val="24"/>
        </w:rPr>
      </w:pPr>
      <w:r w:rsidRPr="00AA5EF1">
        <w:rPr>
          <w:sz w:val="24"/>
          <w:szCs w:val="24"/>
        </w:rPr>
        <w:t xml:space="preserve">U zgradi na adresi Kopačevski put 4, Zagreb, nalazi se ured u kojem se od pokretnina nalazi stol, računalo, ormari stari petnaestak godina koji nisu kupljeni nego su preuzeti, a bili su namijenjeni za otpad. </w:t>
      </w:r>
    </w:p>
    <w:p w:rsidRDefault="00C00486" w:rsidP="00C00486" w:rsidR="00C00486" w:rsidRPr="00AA5EF1">
      <w:pPr>
        <w:shd w:fill="FFFFFF" w:color="auto" w:val="clear"/>
        <w:jc w:val="both"/>
        <w:rPr>
          <w:color w:val="C00000"/>
          <w:sz w:val="24"/>
          <w:szCs w:val="24"/>
        </w:rPr>
      </w:pPr>
    </w:p>
    <w:p w:rsidRDefault="00C00486" w:rsidP="00C00486" w:rsidR="00C00486" w:rsidRPr="00AA5EF1">
      <w:pPr>
        <w:pStyle w:val="Zaglavlje"/>
        <w:tabs>
          <w:tab w:pos="708" w:val="left"/>
        </w:tabs>
        <w:jc w:val="both"/>
        <w:rPr>
          <w:b/>
          <w:sz w:val="24"/>
          <w:szCs w:val="24"/>
        </w:rPr>
      </w:pPr>
      <w:r w:rsidRPr="00AA5EF1">
        <w:rPr>
          <w:b/>
          <w:sz w:val="24"/>
          <w:szCs w:val="24"/>
        </w:rPr>
        <w:t>Ukupne obveze stečajnog dužnika po pristiglim i ispitanim tražbinama iznose:</w:t>
      </w:r>
    </w:p>
    <w:p w:rsidRDefault="00C00486" w:rsidP="00C00486" w:rsidR="00C00486" w:rsidRPr="00AA5EF1">
      <w:pPr>
        <w:pStyle w:val="Zaglavlje"/>
        <w:tabs>
          <w:tab w:pos="708" w:val="left"/>
        </w:tabs>
        <w:jc w:val="both"/>
        <w:rPr>
          <w:sz w:val="24"/>
          <w:szCs w:val="24"/>
        </w:rPr>
      </w:pPr>
    </w:p>
    <w:p w:rsidRDefault="00C00486" w:rsidP="00C00486" w:rsidR="00C00486" w:rsidRPr="00AA5EF1">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AA5EF1">
        <w:rPr>
          <w:sz w:val="24"/>
          <w:szCs w:val="24"/>
        </w:rPr>
        <w:t xml:space="preserve">Priznato I. isplatni red </w:t>
      </w:r>
      <w:r w:rsidRPr="00AA5EF1">
        <w:rPr>
          <w:sz w:val="24"/>
          <w:szCs w:val="24"/>
        </w:rPr>
        <w:tab/>
        <w:t xml:space="preserve">                                                                 234.716,11</w:t>
      </w:r>
      <w:r w:rsidRPr="00AA5EF1">
        <w:rPr>
          <w:sz w:val="24"/>
          <w:szCs w:val="24"/>
        </w:rPr>
        <w:tab/>
        <w:t xml:space="preserve"> kuna</w:t>
      </w:r>
    </w:p>
    <w:p w:rsidRDefault="00C00486" w:rsidP="00C00486" w:rsidR="00C00486" w:rsidRPr="00AA5EF1">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AA5EF1">
        <w:rPr>
          <w:sz w:val="24"/>
          <w:szCs w:val="24"/>
        </w:rPr>
        <w:t xml:space="preserve">Osporeno I. isplatni red </w:t>
      </w:r>
      <w:r w:rsidRPr="00AA5EF1">
        <w:rPr>
          <w:sz w:val="24"/>
          <w:szCs w:val="24"/>
        </w:rPr>
        <w:tab/>
      </w:r>
      <w:r w:rsidRPr="00AA5EF1">
        <w:rPr>
          <w:sz w:val="24"/>
          <w:szCs w:val="24"/>
        </w:rPr>
        <w:tab/>
        <w:t>0,00 kuna</w:t>
      </w:r>
    </w:p>
    <w:p w:rsidRDefault="00C00486" w:rsidP="00C00486" w:rsidR="00C00486" w:rsidRPr="00AA5EF1">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AA5EF1">
        <w:rPr>
          <w:sz w:val="24"/>
          <w:szCs w:val="24"/>
        </w:rPr>
        <w:t xml:space="preserve">Priznato II. isplatni red </w:t>
      </w:r>
      <w:r w:rsidRPr="00AA5EF1">
        <w:rPr>
          <w:sz w:val="24"/>
          <w:szCs w:val="24"/>
        </w:rPr>
        <w:tab/>
        <w:t xml:space="preserve">                                                          6.678.419,45</w:t>
      </w:r>
      <w:r w:rsidRPr="00AA5EF1">
        <w:rPr>
          <w:sz w:val="24"/>
          <w:szCs w:val="24"/>
        </w:rPr>
        <w:tab/>
        <w:t xml:space="preserve"> kuna</w:t>
      </w:r>
    </w:p>
    <w:p w:rsidRDefault="00C00486" w:rsidP="00C00486" w:rsidR="00C00486" w:rsidRPr="00AA5EF1">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AA5EF1">
        <w:rPr>
          <w:sz w:val="24"/>
          <w:szCs w:val="24"/>
        </w:rPr>
        <w:t xml:space="preserve">Osporeno II. isplatni red </w:t>
      </w:r>
      <w:r w:rsidRPr="00AA5EF1">
        <w:rPr>
          <w:sz w:val="24"/>
          <w:szCs w:val="24"/>
        </w:rPr>
        <w:tab/>
        <w:t xml:space="preserve">                                                           902.071,17</w:t>
      </w:r>
      <w:r w:rsidRPr="00AA5EF1">
        <w:rPr>
          <w:sz w:val="24"/>
          <w:szCs w:val="24"/>
        </w:rPr>
        <w:tab/>
        <w:t>kuna</w:t>
      </w:r>
    </w:p>
    <w:p w:rsidRDefault="00C00486" w:rsidP="00C00486" w:rsidR="00C00486" w:rsidRPr="00AA5EF1">
      <w:pPr>
        <w:pStyle w:val="Zaglavlje"/>
        <w:tabs>
          <w:tab w:pos="708" w:val="left"/>
        </w:tabs>
        <w:ind w:left="428"/>
        <w:jc w:val="both"/>
        <w:rPr>
          <w:sz w:val="24"/>
          <w:szCs w:val="24"/>
        </w:rPr>
      </w:pPr>
    </w:p>
    <w:p w:rsidRDefault="00C00486" w:rsidP="00C00486" w:rsidR="00C00486" w:rsidRPr="00AA5EF1">
      <w:pPr>
        <w:pStyle w:val="Zaglavlje"/>
        <w:tabs>
          <w:tab w:pos="708" w:val="left"/>
        </w:tabs>
        <w:ind w:left="428"/>
        <w:jc w:val="both"/>
        <w:rPr>
          <w:sz w:val="24"/>
          <w:szCs w:val="24"/>
        </w:rPr>
      </w:pPr>
    </w:p>
    <w:p w:rsidRDefault="00C00486" w:rsidP="00C00486" w:rsidR="00C00486" w:rsidRPr="00AA5EF1">
      <w:pPr>
        <w:spacing w:lineRule="auto" w:line="276" w:after="200"/>
        <w:ind w:left="360"/>
        <w:contextualSpacing/>
        <w:jc w:val="both"/>
        <w:rPr>
          <w:b/>
          <w:sz w:val="24"/>
          <w:szCs w:val="24"/>
        </w:rPr>
      </w:pPr>
      <w:r w:rsidRPr="00AA5EF1">
        <w:rPr>
          <w:b/>
          <w:sz w:val="24"/>
          <w:szCs w:val="24"/>
        </w:rPr>
        <w:t>5. POSTUPCI U TIJEKU</w:t>
      </w:r>
    </w:p>
    <w:p w:rsidRDefault="00C00486" w:rsidP="00C00486" w:rsidR="00C00486" w:rsidRPr="00AA5EF1">
      <w:pPr>
        <w:ind w:left="360"/>
        <w:contextualSpacing/>
        <w:jc w:val="both"/>
        <w:rPr>
          <w:b/>
          <w:sz w:val="24"/>
          <w:szCs w:val="24"/>
        </w:rPr>
      </w:pPr>
    </w:p>
    <w:p w:rsidRDefault="00C00486" w:rsidP="00C00486" w:rsidR="00C00486">
      <w:pPr>
        <w:ind w:left="-57"/>
        <w:contextualSpacing/>
        <w:jc w:val="both"/>
        <w:rPr>
          <w:color w:val="000000"/>
          <w:sz w:val="24"/>
          <w:szCs w:val="24"/>
          <w:shd w:fill="FFFFFF" w:color="auto" w:val="clear"/>
        </w:rPr>
      </w:pPr>
      <w:r w:rsidRPr="00AA5EF1">
        <w:rPr>
          <w:color w:val="000000"/>
          <w:sz w:val="24"/>
          <w:szCs w:val="24"/>
          <w:shd w:fill="FFFFFF" w:color="auto" w:val="clear"/>
        </w:rPr>
        <w:t>MECHEL SERVICE STAHLHANDEL VETING d.o.o. (ranije COGNOR VETING STAHLHANDEL d.o.o.) sa sjedištem u Varaždinu, Vilka Novaka 48/K, OIB: 46940479065 protiv dužnika je pokrenuo je ovršni postupak dana 20.02.2013. godine pred javnim bilježnikom Alemka Gajski iz Zagreba, radi iznosa od 451.860,05 kn, a dana 06.03.2013. godine javni bilježnik donio je rješenje o ovrsi pod poslovnim brojem Ovrv-25/13. Povodom prigovora dužnika na rješenje o ovrsi, postupak je nastavljen kao parnični pred Trgovačkim sudom u Zagrebu, Stalna služba u Karlovcu, poslovni broj Povrv-3992/13, sutkinja Suzana Ivanović. Postupak je prekinut rješenjem suda od dana 12.10.2015. godine radi otvaranja postupka predstečajne nagodbe. Tijekom parničnog postupka provedeno je dana 12.06.2015. godine vještačenje po društvu RUČEVIĆ VJEŠTAČENJA d.o.o. u čijem je mišljenju izneseno kako postoji potraživanje dužnika spram vjerovnika te kako nije uzeo u obzir dužnikov račun na iznos od 369.432,06 kn jer po njegovom mišljenju ne predstavlja vjerodostojnu ispravu. Stoga je stečajna upraviteljica mišljenja kako se u parničnom postupku mogu iznijeti navodi odnosni na potraživanje dužnika spram vjerovnika, te postoji mogućnost daljnjeg propitivanja valjanosti izdanog računa pa je potraživanje vjerovnika MECHEL SERVICE Stahlhandel Austria Gmbh sa sjedištem u Linzu, Austria osporeno (Ugovorom o ustupu tražbine od dana 10.07.2018. godine, potraživanje MECHEL SERVICE STAHLHANDEL VETING d.o.o. ustupljeno je MECHEL SERVICE Stahlhandel Austria Gmbh sa sjedištem u Linzu, Austria).</w:t>
      </w:r>
    </w:p>
    <w:p w:rsidRDefault="00E92FD4" w:rsidP="00C00486" w:rsidR="00E92FD4" w:rsidRPr="00AA5EF1">
      <w:pPr>
        <w:ind w:left="-57"/>
        <w:contextualSpacing/>
        <w:jc w:val="both"/>
        <w:rPr>
          <w:color w:val="000000"/>
          <w:sz w:val="24"/>
          <w:szCs w:val="24"/>
          <w:shd w:fill="FFFFFF" w:color="auto" w:val="clear"/>
        </w:rPr>
      </w:pPr>
    </w:p>
    <w:p w:rsidRDefault="00E92FD4" w:rsidP="00E92FD4" w:rsidR="00E92FD4" w:rsidRPr="00AA5EF1">
      <w:pPr>
        <w:ind w:firstLine="720"/>
        <w:jc w:val="both"/>
        <w:rPr>
          <w:sz w:val="24"/>
          <w:szCs w:val="24"/>
        </w:rPr>
      </w:pPr>
      <w:r w:rsidRPr="00AA5EF1">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92FD4" w:rsidP="00E92FD4" w:rsidR="00E92FD4" w:rsidRPr="00AA5EF1">
      <w:pPr>
        <w:ind w:firstLine="720"/>
        <w:jc w:val="both"/>
        <w:rPr>
          <w:sz w:val="24"/>
          <w:szCs w:val="24"/>
        </w:rPr>
      </w:pPr>
    </w:p>
    <w:p w:rsidRDefault="00E92FD4" w:rsidP="00E92FD4" w:rsidR="00E92FD4" w:rsidRPr="00AA5EF1">
      <w:pPr>
        <w:ind w:firstLine="720"/>
        <w:jc w:val="both"/>
        <w:rPr>
          <w:sz w:val="24"/>
          <w:szCs w:val="24"/>
        </w:rPr>
      </w:pPr>
      <w:r w:rsidRPr="00AA5EF1">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92FD4" w:rsidP="00E92FD4" w:rsidR="00E92FD4" w:rsidRPr="00AA5EF1">
      <w:pPr>
        <w:jc w:val="both"/>
        <w:rPr>
          <w:sz w:val="24"/>
          <w:szCs w:val="24"/>
        </w:rPr>
      </w:pPr>
    </w:p>
    <w:p w:rsidRDefault="00E92FD4" w:rsidP="00E92FD4" w:rsidR="00E92FD4" w:rsidRPr="00AA5EF1">
      <w:pPr>
        <w:ind w:firstLine="720"/>
        <w:jc w:val="both"/>
        <w:rPr>
          <w:sz w:val="24"/>
          <w:szCs w:val="24"/>
        </w:rPr>
      </w:pPr>
      <w:r w:rsidRPr="00AA5EF1">
        <w:rPr>
          <w:sz w:val="24"/>
          <w:szCs w:val="24"/>
        </w:rPr>
        <w:t xml:space="preserve">Sud obavještava vjerovnike kako će se glasovati dizanjem ruke. Nakon glasovanja  sud će objaviti rezultate glasovanja. </w:t>
      </w:r>
    </w:p>
    <w:p w:rsidRDefault="005A2CF3" w:rsidP="00C62C16" w:rsidR="005A2CF3" w:rsidRPr="00AA5EF1">
      <w:pPr>
        <w:ind w:firstLine="720"/>
        <w:jc w:val="both"/>
        <w:rPr>
          <w:bCs/>
          <w:sz w:val="24"/>
          <w:szCs w:val="24"/>
        </w:rPr>
      </w:pPr>
    </w:p>
    <w:p w:rsidRDefault="001E5599" w:rsidP="00C62C16" w:rsidR="002B7B9E" w:rsidRPr="00AA5EF1">
      <w:pPr>
        <w:ind w:firstLine="720"/>
        <w:jc w:val="both"/>
        <w:rPr>
          <w:bCs/>
          <w:sz w:val="24"/>
          <w:szCs w:val="24"/>
        </w:rPr>
      </w:pPr>
      <w:r w:rsidRPr="00AA5EF1">
        <w:rPr>
          <w:bCs/>
          <w:sz w:val="24"/>
          <w:szCs w:val="24"/>
        </w:rPr>
        <w:t>Prisutni stečajni vjerovni</w:t>
      </w:r>
      <w:r w:rsidR="005928D1" w:rsidRPr="00AA5EF1">
        <w:rPr>
          <w:bCs/>
          <w:sz w:val="24"/>
          <w:szCs w:val="24"/>
        </w:rPr>
        <w:t>ci suglas</w:t>
      </w:r>
      <w:r w:rsidRPr="00AA5EF1">
        <w:rPr>
          <w:bCs/>
          <w:sz w:val="24"/>
          <w:szCs w:val="24"/>
        </w:rPr>
        <w:t>n</w:t>
      </w:r>
      <w:r w:rsidR="005928D1" w:rsidRPr="00AA5EF1">
        <w:rPr>
          <w:bCs/>
          <w:sz w:val="24"/>
          <w:szCs w:val="24"/>
        </w:rPr>
        <w:t>i su</w:t>
      </w:r>
      <w:r w:rsidR="00A30477" w:rsidRPr="00AA5EF1">
        <w:rPr>
          <w:bCs/>
          <w:sz w:val="24"/>
          <w:szCs w:val="24"/>
        </w:rPr>
        <w:t xml:space="preserve"> da se donesu </w:t>
      </w:r>
      <w:r w:rsidR="002B7B9E" w:rsidRPr="00AA5EF1">
        <w:rPr>
          <w:bCs/>
          <w:sz w:val="24"/>
          <w:szCs w:val="24"/>
        </w:rPr>
        <w:t>sljedeće:</w:t>
      </w:r>
    </w:p>
    <w:p w:rsidRDefault="00A7081A" w:rsidP="00980288" w:rsidR="007752F6" w:rsidRPr="00AA5EF1">
      <w:pPr>
        <w:ind w:firstLine="720"/>
        <w:jc w:val="both"/>
        <w:rPr>
          <w:bCs/>
          <w:sz w:val="24"/>
          <w:szCs w:val="24"/>
        </w:rPr>
      </w:pPr>
      <w:r w:rsidRPr="00AA5EF1">
        <w:rPr>
          <w:bCs/>
          <w:sz w:val="24"/>
          <w:szCs w:val="24"/>
        </w:rPr>
        <w:t xml:space="preserve"> </w:t>
      </w:r>
    </w:p>
    <w:p w:rsidRDefault="00A7081A" w:rsidP="00980288" w:rsidR="007752F6">
      <w:pPr>
        <w:jc w:val="center"/>
        <w:rPr>
          <w:bCs/>
          <w:sz w:val="24"/>
          <w:szCs w:val="24"/>
        </w:rPr>
      </w:pPr>
      <w:r w:rsidRPr="00AA5EF1">
        <w:rPr>
          <w:bCs/>
          <w:sz w:val="24"/>
          <w:szCs w:val="24"/>
        </w:rPr>
        <w:t>O D L U K E</w:t>
      </w:r>
    </w:p>
    <w:p w:rsidRDefault="00980288" w:rsidP="00980288" w:rsidR="00980288" w:rsidRPr="00AA5EF1">
      <w:pPr>
        <w:jc w:val="center"/>
        <w:rPr>
          <w:bCs/>
          <w:sz w:val="24"/>
          <w:szCs w:val="24"/>
        </w:rPr>
      </w:pPr>
    </w:p>
    <w:p w:rsidRDefault="00AA5EF1" w:rsidP="000B53E7" w:rsidR="00AA5EF1" w:rsidRPr="00980288">
      <w:pPr>
        <w:pStyle w:val="Bezproreda"/>
        <w:ind w:firstLine="720"/>
        <w:jc w:val="both"/>
        <w:rPr>
          <w:rFonts w:hAnsi="Times New Roman" w:ascii="Times New Roman"/>
          <w:sz w:val="24"/>
          <w:szCs w:val="24"/>
        </w:rPr>
      </w:pPr>
      <w:r w:rsidRPr="00980288">
        <w:rPr>
          <w:rFonts w:hAnsi="Times New Roman" w:ascii="Times New Roman"/>
          <w:sz w:val="24"/>
          <w:szCs w:val="24"/>
        </w:rPr>
        <w:t>1. Prihvać</w:t>
      </w:r>
      <w:r w:rsidR="00980288" w:rsidRPr="00980288">
        <w:rPr>
          <w:rFonts w:hAnsi="Times New Roman" w:ascii="Times New Roman"/>
          <w:sz w:val="24"/>
          <w:szCs w:val="24"/>
        </w:rPr>
        <w:t>a se Izvješće stečajne upravitel</w:t>
      </w:r>
      <w:r w:rsidRPr="00980288">
        <w:rPr>
          <w:rFonts w:hAnsi="Times New Roman" w:ascii="Times New Roman"/>
          <w:sz w:val="24"/>
          <w:szCs w:val="24"/>
        </w:rPr>
        <w:t>jice o gospodarskom položaju stečajnog dužnika i njegovim uzrocima.</w:t>
      </w:r>
    </w:p>
    <w:p w:rsidRDefault="00AA5EF1" w:rsidP="000B53E7" w:rsidR="00626120">
      <w:pPr>
        <w:pStyle w:val="Bezproreda"/>
        <w:ind w:firstLine="720"/>
        <w:jc w:val="both"/>
        <w:rPr>
          <w:rFonts w:hAnsi="Times New Roman" w:ascii="Times New Roman"/>
          <w:sz w:val="24"/>
          <w:szCs w:val="24"/>
        </w:rPr>
      </w:pPr>
      <w:r w:rsidRPr="00980288">
        <w:rPr>
          <w:rFonts w:hAnsi="Times New Roman" w:ascii="Times New Roman"/>
          <w:sz w:val="24"/>
          <w:szCs w:val="24"/>
        </w:rPr>
        <w:t>2.  Prihvaćaju se do sada poduzete radnje stečajne upraviteljice. Nema mogućnosti za nastavak poslovanja.</w:t>
      </w:r>
    </w:p>
    <w:p w:rsidRDefault="000B53E7" w:rsidP="000B53E7" w:rsidR="000B53E7">
      <w:pPr>
        <w:pStyle w:val="Bezproreda"/>
        <w:ind w:firstLine="720"/>
        <w:jc w:val="both"/>
        <w:rPr>
          <w:rFonts w:hAnsi="Times New Roman" w:ascii="Times New Roman"/>
          <w:sz w:val="24"/>
          <w:szCs w:val="24"/>
        </w:rPr>
      </w:pPr>
      <w:r>
        <w:rPr>
          <w:rFonts w:hAnsi="Times New Roman" w:ascii="Times New Roman"/>
          <w:sz w:val="24"/>
          <w:szCs w:val="24"/>
        </w:rPr>
        <w:t>3. Prihvaća se kao početna cijena za prodaju nekretnine opterećene razlučnim pravom procijenjena od strane Porezne uprave u iznosu od 2.084.600,00 kn.</w:t>
      </w:r>
    </w:p>
    <w:p w:rsidRDefault="00733E3A" w:rsidP="000B53E7" w:rsidR="00733E3A" w:rsidRPr="00733E3A">
      <w:pPr>
        <w:pStyle w:val="Bezproreda"/>
        <w:ind w:firstLine="720"/>
        <w:jc w:val="both"/>
        <w:rPr>
          <w:rFonts w:hAnsi="Times New Roman" w:ascii="Times New Roman"/>
          <w:sz w:val="24"/>
          <w:szCs w:val="24"/>
        </w:rPr>
      </w:pPr>
      <w:r>
        <w:rPr>
          <w:rFonts w:hAnsi="Times New Roman" w:ascii="Times New Roman"/>
          <w:sz w:val="24"/>
          <w:szCs w:val="24"/>
        </w:rPr>
        <w:t xml:space="preserve">4. Dopušta se stečajnom upravitelju zaključenje Ugovora o zakupu sa zakupninom u iznosu od 2.000,00 kn mjesečno sa društvom </w:t>
      </w:r>
      <w:r w:rsidRPr="00733E3A">
        <w:rPr>
          <w:rFonts w:hAnsi="Times New Roman" w:ascii="Times New Roman"/>
          <w:bCs/>
          <w:color w:val="000000"/>
          <w:spacing w:val="1"/>
          <w:sz w:val="24"/>
          <w:szCs w:val="24"/>
        </w:rPr>
        <w:t xml:space="preserve">SINJAL ARMATURE d.o.o., Zagreb uvećano za režijske troškove. </w:t>
      </w:r>
    </w:p>
    <w:p w:rsidRDefault="00980288" w:rsidP="00980288" w:rsidR="00980288" w:rsidRPr="00980288">
      <w:pPr>
        <w:pStyle w:val="Bezproreda"/>
        <w:rPr>
          <w:rFonts w:hAnsi="Times New Roman" w:ascii="Times New Roman"/>
        </w:rPr>
      </w:pPr>
    </w:p>
    <w:p w:rsidRDefault="000079B9" w:rsidP="00C62C16" w:rsidR="000079B9" w:rsidRPr="00AA5EF1">
      <w:pPr>
        <w:overflowPunct/>
        <w:autoSpaceDE/>
        <w:autoSpaceDN/>
        <w:adjustRightInd/>
        <w:jc w:val="both"/>
        <w:textAlignment w:val="auto"/>
        <w:rPr>
          <w:sz w:val="24"/>
          <w:szCs w:val="24"/>
        </w:rPr>
      </w:pPr>
      <w:r w:rsidRPr="00AA5EF1">
        <w:rPr>
          <w:sz w:val="24"/>
          <w:szCs w:val="24"/>
          <w:lang w:val="pl-PL"/>
        </w:rPr>
        <w:t>Sud donosi</w:t>
      </w:r>
    </w:p>
    <w:p w:rsidRDefault="000079B9" w:rsidP="00C6522F" w:rsidR="000079B9" w:rsidRPr="00AA5EF1">
      <w:pPr>
        <w:jc w:val="center"/>
        <w:rPr>
          <w:sz w:val="24"/>
          <w:szCs w:val="24"/>
          <w:lang w:val="pl-PL"/>
        </w:rPr>
      </w:pPr>
      <w:r w:rsidRPr="00AA5EF1">
        <w:rPr>
          <w:sz w:val="24"/>
          <w:szCs w:val="24"/>
          <w:lang w:val="pl-PL"/>
        </w:rPr>
        <w:t>Rješenje</w:t>
      </w:r>
    </w:p>
    <w:p w:rsidRDefault="000079B9" w:rsidP="00C62C16" w:rsidR="000079B9" w:rsidRPr="00AA5EF1">
      <w:pPr>
        <w:jc w:val="both"/>
        <w:rPr>
          <w:sz w:val="24"/>
          <w:szCs w:val="24"/>
          <w:lang w:val="pl-PL"/>
        </w:rPr>
      </w:pPr>
    </w:p>
    <w:p w:rsidRDefault="000079B9" w:rsidP="00C6522F" w:rsidR="0013610F" w:rsidRPr="00AA5EF1">
      <w:pPr>
        <w:ind w:firstLine="720"/>
        <w:jc w:val="both"/>
        <w:rPr>
          <w:sz w:val="24"/>
          <w:szCs w:val="24"/>
          <w:lang w:val="pl-PL"/>
        </w:rPr>
      </w:pPr>
      <w:r w:rsidRPr="00AA5EF1">
        <w:rPr>
          <w:sz w:val="24"/>
          <w:szCs w:val="24"/>
          <w:lang w:val="pl-PL"/>
        </w:rPr>
        <w:t xml:space="preserve">Daljnja odluka pismeno. </w:t>
      </w:r>
    </w:p>
    <w:p w:rsidRDefault="004A38B4" w:rsidP="00C6522F" w:rsidR="00853FF6" w:rsidRPr="00AA5EF1">
      <w:pPr>
        <w:jc w:val="center"/>
        <w:rPr>
          <w:bCs/>
          <w:sz w:val="24"/>
          <w:szCs w:val="24"/>
        </w:rPr>
      </w:pPr>
      <w:r w:rsidRPr="00AA5EF1">
        <w:rPr>
          <w:bCs/>
          <w:sz w:val="24"/>
          <w:szCs w:val="24"/>
        </w:rPr>
        <w:t>D</w:t>
      </w:r>
      <w:r w:rsidR="00853FF6" w:rsidRPr="00AA5EF1">
        <w:rPr>
          <w:bCs/>
          <w:sz w:val="24"/>
          <w:szCs w:val="24"/>
        </w:rPr>
        <w:t>ovršeno u</w:t>
      </w:r>
      <w:r w:rsidR="00862E38" w:rsidRPr="00AA5EF1">
        <w:rPr>
          <w:bCs/>
          <w:sz w:val="24"/>
          <w:szCs w:val="24"/>
        </w:rPr>
        <w:t xml:space="preserve"> </w:t>
      </w:r>
      <w:r w:rsidR="005928D1" w:rsidRPr="00AA5EF1">
        <w:rPr>
          <w:bCs/>
          <w:sz w:val="24"/>
          <w:szCs w:val="24"/>
        </w:rPr>
        <w:t>10,26</w:t>
      </w:r>
      <w:r w:rsidR="00E14047" w:rsidRPr="00AA5EF1">
        <w:rPr>
          <w:bCs/>
          <w:sz w:val="24"/>
          <w:szCs w:val="24"/>
        </w:rPr>
        <w:t xml:space="preserve"> </w:t>
      </w:r>
      <w:r w:rsidR="00862E38" w:rsidRPr="00AA5EF1">
        <w:rPr>
          <w:bCs/>
          <w:sz w:val="24"/>
          <w:szCs w:val="24"/>
        </w:rPr>
        <w:t>sati</w:t>
      </w:r>
    </w:p>
    <w:p w:rsidRDefault="00FF4310" w:rsidP="00C62C16" w:rsidR="00FF4310" w:rsidRPr="00AA5EF1">
      <w:pPr>
        <w:jc w:val="both"/>
        <w:rPr>
          <w:bCs/>
          <w:sz w:val="24"/>
          <w:szCs w:val="24"/>
        </w:rPr>
      </w:pPr>
    </w:p>
    <w:p w:rsidRDefault="001B2756" w:rsidP="00C6522F" w:rsidR="00853FF6" w:rsidRPr="00AA5EF1">
      <w:pPr>
        <w:jc w:val="center"/>
        <w:rPr>
          <w:bCs/>
          <w:sz w:val="24"/>
          <w:szCs w:val="24"/>
        </w:rPr>
      </w:pPr>
      <w:r w:rsidRPr="00AA5EF1">
        <w:rPr>
          <w:bCs/>
          <w:sz w:val="24"/>
          <w:szCs w:val="24"/>
        </w:rPr>
        <w:t>S</w:t>
      </w:r>
      <w:r w:rsidR="00037E28" w:rsidRPr="00AA5EF1">
        <w:rPr>
          <w:bCs/>
          <w:sz w:val="24"/>
          <w:szCs w:val="24"/>
        </w:rPr>
        <w:t>udac</w:t>
      </w:r>
      <w:r w:rsidR="00F85D7A" w:rsidRPr="00AA5EF1">
        <w:rPr>
          <w:bCs/>
          <w:sz w:val="24"/>
          <w:szCs w:val="24"/>
        </w:rPr>
        <w:t>:</w:t>
      </w:r>
    </w:p>
    <w:p w:rsidRDefault="008B28EF" w:rsidP="00C62C16" w:rsidR="003E49B9" w:rsidRPr="00AA5EF1">
      <w:pPr>
        <w:jc w:val="both"/>
        <w:rPr>
          <w:bCs/>
          <w:sz w:val="24"/>
          <w:szCs w:val="24"/>
        </w:rPr>
      </w:pPr>
      <w:r w:rsidRPr="00AA5EF1">
        <w:rPr>
          <w:bCs/>
          <w:sz w:val="24"/>
          <w:szCs w:val="24"/>
        </w:rPr>
        <w:t xml:space="preserve">                                                                Vesna Sremac Šoštar</w:t>
      </w:r>
    </w:p>
    <w:p w:rsidRDefault="00853FF6" w:rsidP="00C62C16" w:rsidR="00853FF6" w:rsidRPr="00AA5EF1">
      <w:pPr>
        <w:jc w:val="both"/>
        <w:rPr>
          <w:bCs/>
          <w:sz w:val="24"/>
          <w:szCs w:val="24"/>
        </w:rPr>
      </w:pPr>
    </w:p>
    <w:p w:rsidRDefault="00853FF6" w:rsidP="00C6522F" w:rsidR="00853FF6" w:rsidRPr="00AA5EF1">
      <w:pPr>
        <w:jc w:val="center"/>
        <w:rPr>
          <w:bCs/>
          <w:sz w:val="24"/>
          <w:szCs w:val="24"/>
        </w:rPr>
      </w:pPr>
      <w:r w:rsidRPr="00AA5EF1">
        <w:rPr>
          <w:bCs/>
          <w:sz w:val="24"/>
          <w:szCs w:val="24"/>
        </w:rPr>
        <w:t>Zapisničar</w:t>
      </w:r>
      <w:r w:rsidR="00F85D7A" w:rsidRPr="00AA5EF1">
        <w:rPr>
          <w:bCs/>
          <w:sz w:val="24"/>
          <w:szCs w:val="24"/>
        </w:rPr>
        <w:t>:</w:t>
      </w:r>
    </w:p>
    <w:p w:rsidRDefault="0075064E" w:rsidP="00C6522F" w:rsidR="008B28EF" w:rsidRPr="00AA5EF1">
      <w:pPr>
        <w:jc w:val="center"/>
        <w:rPr>
          <w:bCs/>
          <w:sz w:val="24"/>
          <w:szCs w:val="24"/>
        </w:rPr>
      </w:pPr>
      <w:r w:rsidRPr="00AA5EF1">
        <w:rPr>
          <w:bCs/>
          <w:sz w:val="24"/>
          <w:szCs w:val="24"/>
        </w:rPr>
        <w:t>Matea Bizjak</w:t>
      </w:r>
    </w:p>
    <w:p w:rsidRDefault="003E49B9" w:rsidP="00C62C16" w:rsidR="003E49B9" w:rsidRPr="00AA5EF1">
      <w:pPr>
        <w:jc w:val="both"/>
        <w:rPr>
          <w:bCs/>
          <w:sz w:val="24"/>
          <w:szCs w:val="24"/>
        </w:rPr>
      </w:pPr>
    </w:p>
    <w:p w:rsidRDefault="00037E28" w:rsidP="00C62C16" w:rsidR="003E49B9" w:rsidRPr="00AA5EF1">
      <w:pPr>
        <w:jc w:val="both"/>
        <w:rPr>
          <w:bCs/>
          <w:sz w:val="24"/>
          <w:szCs w:val="24"/>
        </w:rPr>
      </w:pPr>
      <w:r w:rsidRPr="00AA5EF1">
        <w:rPr>
          <w:bCs/>
          <w:sz w:val="24"/>
          <w:szCs w:val="24"/>
        </w:rPr>
        <w:t>Stečajni upravitelj</w:t>
      </w:r>
      <w:r w:rsidR="00F85D7A" w:rsidRPr="00AA5EF1">
        <w:rPr>
          <w:bCs/>
          <w:sz w:val="24"/>
          <w:szCs w:val="24"/>
        </w:rPr>
        <w:t>:</w:t>
      </w:r>
      <w:r w:rsidRPr="00AA5EF1">
        <w:rPr>
          <w:bCs/>
          <w:sz w:val="24"/>
          <w:szCs w:val="24"/>
        </w:rPr>
        <w:tab/>
      </w:r>
      <w:r w:rsidRPr="00AA5EF1">
        <w:rPr>
          <w:bCs/>
          <w:sz w:val="24"/>
          <w:szCs w:val="24"/>
        </w:rPr>
        <w:tab/>
      </w:r>
      <w:r w:rsidRPr="00AA5EF1">
        <w:rPr>
          <w:bCs/>
          <w:sz w:val="24"/>
          <w:szCs w:val="24"/>
        </w:rPr>
        <w:tab/>
      </w:r>
      <w:r w:rsidRPr="00AA5EF1">
        <w:rPr>
          <w:bCs/>
          <w:sz w:val="24"/>
          <w:szCs w:val="24"/>
        </w:rPr>
        <w:tab/>
      </w:r>
      <w:r w:rsidRPr="00AA5EF1">
        <w:rPr>
          <w:bCs/>
          <w:sz w:val="24"/>
          <w:szCs w:val="24"/>
        </w:rPr>
        <w:tab/>
      </w:r>
      <w:r w:rsidRPr="00AA5EF1">
        <w:rPr>
          <w:bCs/>
          <w:sz w:val="24"/>
          <w:szCs w:val="24"/>
        </w:rPr>
        <w:tab/>
      </w:r>
      <w:r w:rsidRPr="00AA5EF1">
        <w:rPr>
          <w:bCs/>
          <w:sz w:val="24"/>
          <w:szCs w:val="24"/>
        </w:rPr>
        <w:tab/>
        <w:t xml:space="preserve">  </w:t>
      </w:r>
    </w:p>
    <w:p w:rsidRDefault="00606F10" w:rsidP="00C62C16" w:rsidR="00606F10">
      <w:pPr>
        <w:jc w:val="both"/>
        <w:rPr>
          <w:bCs/>
          <w:sz w:val="24"/>
          <w:szCs w:val="24"/>
        </w:rPr>
      </w:pPr>
    </w:p>
    <w:p w:rsidRDefault="00853FF6" w:rsidP="00C62C16" w:rsidR="00A02E28">
      <w:pPr>
        <w:jc w:val="both"/>
        <w:rPr>
          <w:bCs/>
          <w:sz w:val="24"/>
          <w:szCs w:val="24"/>
        </w:rPr>
      </w:pPr>
      <w:r w:rsidRPr="00AA5EF1">
        <w:rPr>
          <w:bCs/>
          <w:sz w:val="24"/>
          <w:szCs w:val="24"/>
        </w:rPr>
        <w:t>Stečajni vjerovnici</w:t>
      </w:r>
      <w:r w:rsidR="00F85D7A" w:rsidRPr="00AA5EF1">
        <w:rPr>
          <w:bCs/>
          <w:sz w:val="24"/>
          <w:szCs w:val="24"/>
        </w:rPr>
        <w:t>:</w:t>
      </w:r>
      <w:r w:rsidR="00D81245" w:rsidRPr="00AA5EF1">
        <w:rPr>
          <w:bCs/>
          <w:sz w:val="24"/>
          <w:szCs w:val="24"/>
        </w:rPr>
        <w:t xml:space="preserve"> </w:t>
      </w:r>
    </w:p>
    <w:p w:rsidRDefault="00606F10" w:rsidP="00606F10" w:rsidR="00606F10">
      <w:pPr>
        <w:jc w:val="both"/>
        <w:rPr>
          <w:bCs/>
          <w:sz w:val="24"/>
          <w:szCs w:val="24"/>
        </w:rPr>
      </w:pPr>
      <w:r w:rsidRPr="00AA5EF1">
        <w:rPr>
          <w:bCs/>
          <w:sz w:val="24"/>
          <w:szCs w:val="24"/>
        </w:rPr>
        <w:t>RH, MF, Porezna uprava</w:t>
      </w:r>
      <w:r>
        <w:rPr>
          <w:bCs/>
          <w:sz w:val="24"/>
          <w:szCs w:val="24"/>
        </w:rPr>
        <w:t>, zastupano po Tanja Šušak,zamjenica ŽDO Zagreb</w:t>
      </w:r>
    </w:p>
    <w:p w:rsidRDefault="00606F10" w:rsidP="00606F10" w:rsidR="00606F10">
      <w:pPr>
        <w:jc w:val="both"/>
        <w:rPr>
          <w:bCs/>
          <w:sz w:val="24"/>
          <w:szCs w:val="24"/>
        </w:rPr>
      </w:pPr>
      <w:r w:rsidRPr="009E5A7F">
        <w:rPr>
          <w:bCs/>
          <w:sz w:val="24"/>
          <w:szCs w:val="24"/>
        </w:rPr>
        <w:t>HRVATSKE ŠUME d.o.o.</w:t>
      </w:r>
      <w:r>
        <w:rPr>
          <w:bCs/>
          <w:sz w:val="24"/>
          <w:szCs w:val="24"/>
        </w:rPr>
        <w:t xml:space="preserve">, OIB: 69693144506, </w:t>
      </w:r>
      <w:r w:rsidRPr="009E5A7F">
        <w:rPr>
          <w:bCs/>
          <w:sz w:val="24"/>
          <w:szCs w:val="24"/>
        </w:rPr>
        <w:t>Ulica kneza Branimira 1, Z</w:t>
      </w:r>
      <w:r w:rsidRPr="00284DB2">
        <w:rPr>
          <w:bCs/>
          <w:sz w:val="24"/>
          <w:szCs w:val="24"/>
        </w:rPr>
        <w:t xml:space="preserve">agreb zastupani po Lorena Panežić, odvj. vježbenica Odvjetničkom društvu Tomić&amp;Klišanin&amp; partneri d.o.o. </w:t>
      </w:r>
      <w:r w:rsidRPr="00284DB2">
        <w:rPr>
          <w:bCs/>
          <w:sz w:val="24"/>
          <w:szCs w:val="24"/>
        </w:rPr>
        <w:tab/>
      </w:r>
    </w:p>
    <w:p w:rsidRDefault="00606F10" w:rsidP="00606F10" w:rsidR="00606F10">
      <w:pPr>
        <w:jc w:val="both"/>
        <w:rPr>
          <w:bCs/>
          <w:sz w:val="24"/>
          <w:szCs w:val="24"/>
        </w:rPr>
      </w:pPr>
      <w:r w:rsidRPr="00284DB2">
        <w:rPr>
          <w:bCs/>
          <w:sz w:val="24"/>
          <w:szCs w:val="24"/>
        </w:rPr>
        <w:t>MECHEL SERVICE Stahlhandel Austria GmbH, OIB: 41275041915, Linz, Lunzerstr. 105, Austria zastupani po Filip Galić, Odvjetničkom društvu Pećarević &amp; Relić</w:t>
      </w:r>
      <w:r w:rsidRPr="00284DB2">
        <w:rPr>
          <w:bCs/>
          <w:sz w:val="24"/>
          <w:szCs w:val="24"/>
        </w:rPr>
        <w:tab/>
      </w:r>
    </w:p>
    <w:p w:rsidRDefault="00606F10" w:rsidP="00606F10" w:rsidR="00606F10">
      <w:pPr>
        <w:jc w:val="both"/>
        <w:rPr>
          <w:bCs/>
          <w:sz w:val="24"/>
          <w:szCs w:val="24"/>
        </w:rPr>
      </w:pPr>
      <w:r>
        <w:rPr>
          <w:bCs/>
          <w:sz w:val="24"/>
          <w:szCs w:val="24"/>
        </w:rPr>
        <w:t>GRADEM-LUMAR d.o.o., zastupano po Miroslav Vidačić, direktor</w:t>
      </w:r>
    </w:p>
    <w:p w:rsidRDefault="00606F10" w:rsidP="00606F10" w:rsidR="00606F10">
      <w:pPr>
        <w:jc w:val="both"/>
        <w:rPr>
          <w:bCs/>
          <w:sz w:val="24"/>
          <w:szCs w:val="24"/>
        </w:rPr>
      </w:pPr>
    </w:p>
    <w:p w:rsidRDefault="00606F10" w:rsidP="00606F10" w:rsidR="00606F10">
      <w:pPr>
        <w:jc w:val="both"/>
        <w:rPr>
          <w:bCs/>
          <w:sz w:val="24"/>
          <w:szCs w:val="24"/>
        </w:rPr>
      </w:pPr>
      <w:r>
        <w:rPr>
          <w:bCs/>
          <w:sz w:val="24"/>
          <w:szCs w:val="24"/>
        </w:rPr>
        <w:t>Kao javnost:</w:t>
      </w:r>
    </w:p>
    <w:p w:rsidRDefault="00606F10" w:rsidP="00606F10" w:rsidR="00606F10" w:rsidRPr="00AA5EF1">
      <w:pPr>
        <w:jc w:val="both"/>
        <w:rPr>
          <w:bCs/>
          <w:sz w:val="24"/>
          <w:szCs w:val="24"/>
        </w:rPr>
      </w:pPr>
      <w:r>
        <w:rPr>
          <w:bCs/>
          <w:sz w:val="24"/>
          <w:szCs w:val="24"/>
        </w:rPr>
        <w:t>Ljubica Spajić, odvjetnica</w:t>
      </w:r>
    </w:p>
    <w:sectPr w:rsidSect="00980288" w:rsidR="00606F10" w:rsidRPr="00AA5EF1">
      <w:pgSz w:h="15840" w:w="12240"/>
      <w:pgMar w:gutter="0" w:footer="709" w:header="709" w:left="1418" w:bottom="56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 w:id="1">
    <w:p w:rsidRDefault="00A130EB" w:rsidP="00A130EB" w:rsidR="00A130EB" w:rsidRPr="0090263D">
      <w:pPr>
        <w:pStyle w:val="Bezproreda"/>
        <w:ind w:left="1080"/>
        <w:jc w:val="center"/>
        <w:rPr>
          <w:rFonts w:hAnsi="Times New Roman" w:ascii="Times New Roman"/>
          <w:b/>
          <w:sz w:val="20"/>
          <w:szCs w:val="20"/>
        </w:rPr>
      </w:pPr>
    </w:p>
    <w:p w:rsidRDefault="00A130EB" w:rsidP="00A130EB" w:rsidR="00A130EB" w:rsidRPr="00B40BEB">
      <w:pPr>
        <w:pStyle w:val="Tekstfusnote"/>
      </w:pPr>
    </w:p>
  </w:footnote>
  <w:footnote w:id="2">
    <w:p w:rsidRDefault="00C00486" w:rsidP="00C00486" w:rsidR="00C00486"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4B65">
      <w:rPr>
        <w:rStyle w:val="Brojstranice"/>
        <w:noProof/>
      </w:rPr>
      <w:t>19</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A130EB">
      <w:rPr>
        <w:bCs/>
        <w:sz w:val="22"/>
        <w:szCs w:val="22"/>
      </w:rPr>
      <w:t>3385/16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0">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9"/>
  </w:num>
  <w:num w:numId="3">
    <w:abstractNumId w:val="12"/>
  </w:num>
  <w:num w:numId="4">
    <w:abstractNumId w:val="7"/>
  </w:num>
  <w:num w:numId="5">
    <w:abstractNumId w:val="10"/>
  </w:num>
  <w:num w:numId="6">
    <w:abstractNumId w:val="11"/>
  </w:num>
  <w:num w:numId="7">
    <w:abstractNumId w:val="8"/>
  </w:num>
  <w:num w:numId="8">
    <w:abstractNumId w:val="1"/>
  </w:num>
  <w:num w:numId="9">
    <w:abstractNumId w:val="2"/>
  </w:num>
  <w:num w:numId="10">
    <w:abstractNumId w:val="3"/>
  </w:num>
  <w:num w:numId="11">
    <w:abstractNumId w:val="4"/>
  </w:num>
  <w:num w:numId="12">
    <w:abstractNumId w:val="5"/>
  </w:num>
  <w:num w:numId="13">
    <w:abstractNumId w:val="6"/>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105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9C4"/>
    <w:rsid w:val="00095ADF"/>
    <w:rsid w:val="000A1E2A"/>
    <w:rsid w:val="000A3575"/>
    <w:rsid w:val="000B3B1B"/>
    <w:rsid w:val="000B404B"/>
    <w:rsid w:val="000B50B8"/>
    <w:rsid w:val="000B53E7"/>
    <w:rsid w:val="000B649A"/>
    <w:rsid w:val="000B796B"/>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457FC"/>
    <w:rsid w:val="00150D16"/>
    <w:rsid w:val="00151B3D"/>
    <w:rsid w:val="0015448A"/>
    <w:rsid w:val="00155D26"/>
    <w:rsid w:val="00155D9A"/>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84DB2"/>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5167"/>
    <w:rsid w:val="00477293"/>
    <w:rsid w:val="00480A89"/>
    <w:rsid w:val="004843E5"/>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6F10"/>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3E3A"/>
    <w:rsid w:val="00736E2D"/>
    <w:rsid w:val="00737273"/>
    <w:rsid w:val="00742560"/>
    <w:rsid w:val="00742688"/>
    <w:rsid w:val="0075064E"/>
    <w:rsid w:val="00752DB8"/>
    <w:rsid w:val="00753FA5"/>
    <w:rsid w:val="00754DEC"/>
    <w:rsid w:val="0075543A"/>
    <w:rsid w:val="00756047"/>
    <w:rsid w:val="0076080B"/>
    <w:rsid w:val="00760D2B"/>
    <w:rsid w:val="00762A0F"/>
    <w:rsid w:val="0076544A"/>
    <w:rsid w:val="007657B8"/>
    <w:rsid w:val="00766577"/>
    <w:rsid w:val="00766E12"/>
    <w:rsid w:val="007752F6"/>
    <w:rsid w:val="00775953"/>
    <w:rsid w:val="007762AC"/>
    <w:rsid w:val="0077792F"/>
    <w:rsid w:val="00781A76"/>
    <w:rsid w:val="0078250E"/>
    <w:rsid w:val="00783A86"/>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039"/>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398F"/>
    <w:rsid w:val="008A450E"/>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14B65"/>
    <w:rsid w:val="009270EA"/>
    <w:rsid w:val="00935ABA"/>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0288"/>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A7F"/>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50B8"/>
    <w:rsid w:val="00C10BD0"/>
    <w:rsid w:val="00C122D3"/>
    <w:rsid w:val="00C16FA1"/>
    <w:rsid w:val="00C17518"/>
    <w:rsid w:val="00C21FEC"/>
    <w:rsid w:val="00C304EC"/>
    <w:rsid w:val="00C327CA"/>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D367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36269"/>
    <w:rsid w:val="00E4365F"/>
    <w:rsid w:val="00E46D5B"/>
    <w:rsid w:val="00E47DCD"/>
    <w:rsid w:val="00E47FFC"/>
    <w:rsid w:val="00E5096E"/>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2FD4"/>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479C"/>
    <w:rsid w:val="00F417DF"/>
    <w:rsid w:val="00F42616"/>
    <w:rsid w:val="00F4289F"/>
    <w:rsid w:val="00F434AF"/>
    <w:rsid w:val="00F47CE6"/>
    <w:rsid w:val="00F51E4F"/>
    <w:rsid w:val="00F53451"/>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3. listopada 2018.</izvorni_sadrzaj>
    <derivirana_varijabla naziv="DomainObject.StvarniPocetakDatum_1">3. listopada 2018.</derivirana_varijabla>
  </DomainObject.StvarniPocetakDatum>
  <DomainObject.StvarniZavrsetakDatum>
    <izvorni_sadrzaj>3. listopada 2018.</izvorni_sadrzaj>
    <derivirana_varijabla naziv="DomainObject.StvarniZavrsetakDatum_1">3. listopada 2018.</derivirana_varijabla>
  </DomainObject.StvarniZavrsetakDatum>
  <DomainObject.PlaniraniZavrsetakDatum>
    <izvorni_sadrzaj>3. listopada 2018.</izvorni_sadrzaj>
    <derivirana_varijabla naziv="DomainObject.PlaniraniZavrsetakDatum_1">3. listopada 2018.</derivirana_varijabla>
  </DomainObject.PlaniraniZavrsetakDatum>
  <DomainObject.PlaniraniPocetakDatum>
    <izvorni_sadrzaj>3. listopada 2018.</izvorni_sadrzaj>
    <derivirana_varijabla naziv="DomainObject.PlaniraniPocetakDatum_1">3.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2018.</izvorni_sadrzaj>
    <derivirana_varijabla naziv="DomainObject.Zapisnik.DatumKreiranja_1">3. listopada 2018.</derivirana_varijabla>
  </DomainObject.Zapisnik.DatumKreiranja>
  <DomainObject.Zapisnik.ImovinskaKorist>
    <izvorni_sadrzaj/>
    <derivirana_varijabla naziv="DomainObject.Zapisnik.ImovinskaKorist_1"/>
  </DomainObject.Zapisnik.ImovinskaKorist>
  <DomainObject.Zapisnik.Oznaka>
    <izvorni_sadrzaj>St-3385/2016-19</izvorni_sadrzaj>
    <derivirana_varijabla naziv="DomainObject.Zapisnik.Oznaka_1">St-3385/2016-19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3385</izvorni_sadrzaj>
    <derivirana_varijabla naziv="DomainObject.Predmet.Broj_1">3385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St-3385/2016</izvorni_sadrzaj>
    <derivirana_varijabla naziv="DomainObject.Predmet.OznakaBroj_1">St-3385/2016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PRANJIĆ-PROMET d.o.o. zastupanog po punomoćniku Mate Pranjić</izvorni_sadrzaj>
    <derivirana_varijabla naziv="DomainObject.Predmet.ProtustrankaFormated_1">  PRANJIĆ-PROMET d.o.o. zastupanog po punomoćniku Mate Pranjić</derivirana_varijabla>
  </DomainObject.Predmet.ProtustrankaFormated>
  <DomainObject.Predmet.ProtustrankaFormatedOIB>
    <izvorni_sadrzaj>  PRANJIĆ-PROMET d.o.o., OIB 46417939469 zastupanog po punomoćniku Mate Pranjić</izvorni_sadrzaj>
    <derivirana_varijabla naziv="DomainObject.Predmet.ProtustrankaFormatedOIB_1">  PRANJIĆ-PROMET d.o.o., OIB 46417939469 zastupanog po punomoćniku Mate Pranjić</derivirana_varijabla>
  </DomainObject.Predmet.ProtustrankaFormatedOIB>
  <DomainObject.Predmet.ProtustrankaFormatedWithAdress>
    <izvorni_sadrzaj> PRANJIĆ-PROMET d.o.o., Kopačevski Put 4, 10000 Zagreb zastupanog po punomoćniku Mate Pranjić</izvorni_sadrzaj>
    <derivirana_varijabla naziv="DomainObject.Predmet.ProtustrankaFormatedWithAdress_1"> PRANJIĆ-PROMET d.o.o., Kopačevski Put 4, 10000 Zagreb zastupanog po punomoćniku Mate Pranjić</derivirana_varijabla>
  </DomainObject.Predmet.ProtustrankaFormatedWithAdress>
  <DomainObject.Predmet.ProtustrankaFormatedWithAdressOIB>
    <izvorni_sadrzaj> PRANJIĆ-PROMET d.o.o., OIB 46417939469, Kopačevski Put 4, 10000 Zagreb zastupanog po punomoćniku Mate Pranjić</izvorni_sadrzaj>
    <derivirana_varijabla naziv="DomainObject.Predmet.ProtustrankaFormatedWithAdressOIB_1"> PRANJIĆ-PROMET d.o.o., OIB 46417939469, Kopačevski Put 4, 10000 Zagreb zastupanog po punomoćniku Mate Pranjić</derivirana_varijabla>
  </DomainObject.Predmet.ProtustrankaFormatedWithAdressOIB>
  <DomainObject.Predmet.ProtustrankaWithAdress>
    <izvorni_sadrzaj>PRANJIĆ-PROMET d.o.o. Kopačevski Put 4, 10000 Zagreb</izvorni_sadrzaj>
    <derivirana_varijabla naziv="DomainObject.Predmet.ProtustrankaWithAdress_1">PRANJIĆ-PROMET d.o.o. Kopačevski Put 4, 10000 Zagreb</derivirana_varijabla>
  </DomainObject.Predmet.ProtustrankaWithAdress>
  <DomainObject.Predmet.ProtustrankaWithAdressOIB>
    <izvorni_sadrzaj>PRANJIĆ-PROMET d.o.o., OIB 46417939469, Kopačevski Put 4, 10000 Zagreb</izvorni_sadrzaj>
    <derivirana_varijabla naziv="DomainObject.Predmet.ProtustrankaWithAdressOIB_1">PRANJIĆ-PROMET d.o.o., OIB 46417939469, Kopačevski Put 4, 10000 Zagreb</derivirana_varijabla>
  </DomainObject.Predmet.ProtustrankaWithAdressOIB>
  <DomainObject.Predmet.ProtustrankaNazivFormated>
    <izvorni_sadrzaj>PRANJIĆ-PROMET d.o.o.</izvorni_sadrzaj>
    <derivirana_varijabla naziv="DomainObject.Predmet.ProtustrankaNazivFormated_1">PRANJIĆ-PROMET d.o.o.</derivirana_varijabla>
  </DomainObject.Predmet.ProtustrankaNazivFormated>
  <DomainObject.Predmet.ProtustrankaNazivFormatedOIB>
    <izvorni_sadrzaj>PRANJIĆ-PROMET d.o.o., OIB 46417939469</izvorni_sadrzaj>
    <derivirana_varijabla naziv="DomainObject.Predmet.ProtustrankaNazivFormatedOIB_1">PRANJIĆ-PROMET d.o.o., OIB 46417939469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 Pranjić</izvorni_sadrzaj>
    <derivirana_varijabla naziv="DomainObject.Predmet.StrankaFormated_1">  FINA Regionalni centar Zagreb; Mate Pranjić</derivirana_varijabla>
  </DomainObject.Predmet.StrankaFormated>
  <DomainObject.Predmet.StrankaFormatedOIB>
    <izvorni_sadrzaj>  FINA Regionalni centar Zagreb, OIB 85821130368; Mate Pranjić, OIB 57157782910</izvorni_sadrzaj>
    <derivirana_varijabla naziv="DomainObject.Predmet.StrankaFormatedOIB_1">  FINA Regionalni centar Zagreb, OIB 85821130368; Mate Pranjić, OIB 57157782910</derivirana_varijabla>
  </DomainObject.Predmet.StrankaFormatedOIB>
  <DomainObject.Predmet.StrankaFormatedWithAdress>
    <izvorni_sadrzaj> FINA Regionalni centar Zagreb, Ulica grada Vukovara 70, 10000 Zagreb; Mate Pranjić, Zumbulska 17b, 10000 Zagreb</izvorni_sadrzaj>
    <derivirana_varijabla naziv="DomainObject.Predmet.StrankaFormatedWithAdress_1"> FINA Regionalni centar Zagreb, Ulica grada Vukovara 70, 10000 Zagreb; Mate Pranjić, Zumbulska 17b, 10000 Zagreb</derivirana_varijabla>
  </DomainObject.Predmet.StrankaFormatedWithAdress>
  <DomainObject.Predmet.StrankaFormatedWithAdressOIB>
    <izvorni_sadrzaj> FINA Regionalni centar Zagreb, OIB 85821130368, Ulica grada Vukovara 70, 10000 Zagreb; Mate Pranjić, OIB 57157782910, Zumbulska 17b, 10000 Zagreb</izvorni_sadrzaj>
    <derivirana_varijabla naziv="DomainObject.Predmet.StrankaFormatedWithAdressOIB_1"> FINA Regionalni centar Zagreb, OIB 85821130368, Ulica grada Vukovara 70, 10000 Zagreb; Mate Pranjić, OIB 57157782910, Zumbulska 17b, 10000 Zagreb</derivirana_varijabla>
  </DomainObject.Predmet.StrankaFormatedWithAdressOIB>
  <DomainObject.Predmet.StrankaWithAdress>
    <izvorni_sadrzaj>FINA Regionalni centar Zagreb Ulica grada Vukovara 70,10000 Zagreb,Mate Pranjić Zumbulska 17b,10000 Zagreb</izvorni_sadrzaj>
    <derivirana_varijabla naziv="DomainObject.Predmet.StrankaWithAdress_1">FINA Regionalni centar Zagreb Ulica grada Vukovara 70,10000 Zagreb,Mate Pranjić Zumbulska 17b,10000 Zagreb</derivirana_varijabla>
  </DomainObject.Predmet.StrankaWithAdress>
  <DomainObject.Predmet.StrankaWithAdressOIB>
    <izvorni_sadrzaj>FINA Regionalni centar Zagreb, OIB 85821130368, Ulica grada Vukovara 70,10000 Zagreb,Mate Pranjić, OIB 57157782910, Zumbulska 17b,10000 Zagreb</izvorni_sadrzaj>
    <derivirana_varijabla naziv="DomainObject.Predmet.StrankaWithAdressOIB_1">FINA Regionalni centar Zagreb, OIB 85821130368, Ulica grada Vukovara 70,10000 Zagreb,Mate Pranjić, OIB 57157782910, Zumbulska 17b,10000 Zagreb</derivirana_varijabla>
  </DomainObject.Predmet.StrankaWithAdressOIB>
  <DomainObject.Predmet.StrankaNazivFormated>
    <izvorni_sadrzaj>FINA Regionalni centar Zagreb,Mate Pranjić</izvorni_sadrzaj>
    <derivirana_varijabla naziv="DomainObject.Predmet.StrankaNazivFormated_1">FINA Regionalni centar Zagreb,Mate Pranjić</derivirana_varijabla>
  </DomainObject.Predmet.StrankaNazivFormated>
  <DomainObject.Predmet.StrankaNazivFormatedOIB>
    <izvorni_sadrzaj>FINA Regionalni centar Zagreb, OIB 85821130368,Mate Pranjić, OIB 57157782910</izvorni_sadrzaj>
    <derivirana_varijabla naziv="DomainObject.Predmet.StrankaNazivFormatedOIB_1">FINA Regionalni centar Zagreb, OIB 85821130368,Mate Pranjić, OIB 57157782910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Mate Pranjić</item>
    </izvorni_sadrzaj>
    <derivirana_varijabla naziv="DomainObject.Predmet.StrankaListFormated_1">
      <item>FINA Regionalni centar Zagreb</item>
      <item>Mate Pranjić</item>
    </derivirana_varijabla>
  </DomainObject.Predmet.StrankaListFormated>
  <DomainObject.Predmet.StrankaListFormatedOIB>
    <izvorni_sadrzaj>
      <item>FINA Regionalni centar Zagreb, OIB 85821130368</item>
      <item>Mate Pranjić, OIB 57157782910</item>
    </izvorni_sadrzaj>
    <derivirana_varijabla naziv="DomainObject.Predmet.StrankaListFormatedOIB_1">
      <item>FINA Regionalni centar Zagreb, OIB 85821130368</item>
      <item>Mate Pranjić, OIB 57157782910</item>
    </derivirana_varijabla>
  </DomainObject.Predmet.StrankaListFormatedOIB>
  <DomainObject.Predmet.StrankaListFormatedWithAdress>
    <izvorni_sadrzaj>
      <item>FINA Regionalni centar Zagreb, Ulica grada Vukovara 70, 10000 Zagreb</item>
      <item>Mate Pranjić, Zumbulska 17b, 10000 Zagreb</item>
    </izvorni_sadrzaj>
    <derivirana_varijabla naziv="DomainObject.Predmet.StrankaListFormatedWithAdress_1">
      <item>FINA Regionalni centar Zagreb, Ulica grada Vukovara 70, 10000 Zagreb</item>
      <item>Mate Pranjić, Zumbulska 17b, 10000 Zagreb</item>
    </derivirana_varijabla>
  </DomainObject.Predmet.StrankaListFormatedWithAdress>
  <DomainObject.Predmet.StrankaListFormatedWithAdressOIB>
    <izvorni_sadrzaj>
      <item>FINA Regionalni centar Zagreb, OIB 85821130368, Ulica grada Vukovara 70, 10000 Zagreb</item>
      <item>Mate Pranjić, OIB 57157782910, Zumbulska 17b, 10000 Zagreb</item>
    </izvorni_sadrzaj>
    <derivirana_varijabla naziv="DomainObject.Predmet.StrankaListFormatedWithAdressOIB_1">
      <item>FINA Regionalni centar Zagreb, OIB 85821130368, Ulica grada Vukovara 70, 10000 Zagreb</item>
      <item>Mate Pranjić, OIB 57157782910, Zumbulska 17b, 10000 Zagreb</item>
    </derivirana_varijabla>
  </DomainObject.Predmet.StrankaListFormatedWithAdressOIB>
  <DomainObject.Predmet.StrankaListNazivFormated>
    <izvorni_sadrzaj>
      <item>FINA Regionalni centar Zagreb</item>
      <item>Mate Pranjić</item>
    </izvorni_sadrzaj>
    <derivirana_varijabla naziv="DomainObject.Predmet.StrankaListNazivFormated_1">
      <item>FINA Regionalni centar Zagreb</item>
      <item>Mate Pranjić</item>
    </derivirana_varijabla>
  </DomainObject.Predmet.StrankaListNazivFormated>
  <DomainObject.Predmet.StrankaListNazivFormatedOIB>
    <izvorni_sadrzaj>
      <item>FINA Regionalni centar Zagreb, OIB 85821130368</item>
      <item>Mate Pranjić, OIB 57157782910</item>
    </izvorni_sadrzaj>
    <derivirana_varijabla naziv="DomainObject.Predmet.StrankaListNazivFormatedOIB_1">
      <item>FINA Regionalni centar Zagreb, OIB 85821130368</item>
      <item>Mate Pranjić, OIB 57157782910</item>
    </derivirana_varijabla>
  </DomainObject.Predmet.StrankaListNazivFormatedOIB>
  <DomainObject.Predmet.ProtuStrankaListFormated>
    <izvorni_sadrzaj>
      <item>PRANJIĆ-PROMET d.o.o. zastupanog po punomoćniku Mate Pranjić</item>
    </izvorni_sadrzaj>
    <derivirana_varijabla naziv="DomainObject.Predmet.ProtuStrankaListFormated_1">
      <item>PRANJIĆ-PROMET d.o.o. zastupanog po punomoćniku Mate Pranjić</item>
    </derivirana_varijabla>
  </DomainObject.Predmet.ProtuStrankaListFormated>
  <DomainObject.Predmet.ProtuStrankaListFormatedOIB>
    <izvorni_sadrzaj>
      <item>PRANJIĆ-PROMET d.o.o., OIB 46417939469 zastupanog po punomoćniku Mate Pranjić</item>
    </izvorni_sadrzaj>
    <derivirana_varijabla naziv="DomainObject.Predmet.ProtuStrankaListFormatedOIB_1">
      <item>PRANJIĆ-PROMET d.o.o., OIB 46417939469 zastupanog po punomoćniku Mate Pranjić</item>
    </derivirana_varijabla>
  </DomainObject.Predmet.ProtuStrankaListFormatedOIB>
  <DomainObject.Predmet.ProtuStrankaListFormatedWithAdress>
    <izvorni_sadrzaj>
      <item>PRANJIĆ-PROMET d.o.o., Kopačevski Put 4, 10000 Zagreb zastupanog po punomoćniku Mate Pranjić</item>
    </izvorni_sadrzaj>
    <derivirana_varijabla naziv="DomainObject.Predmet.ProtuStrankaListFormatedWithAdress_1">
      <item>PRANJIĆ-PROMET d.o.o., Kopačevski Put 4, 10000 Zagreb zastupanog po punomoćniku Mate Pranjić</item>
    </derivirana_varijabla>
  </DomainObject.Predmet.ProtuStrankaListFormatedWithAdress>
  <DomainObject.Predmet.ProtuStrankaListFormatedWithAdressOIB>
    <izvorni_sadrzaj>
      <item>PRANJIĆ-PROMET d.o.o., OIB 46417939469, Kopačevski Put 4, 10000 Zagreb zastupanog po punomoćniku Mate Pranjić</item>
    </izvorni_sadrzaj>
    <derivirana_varijabla naziv="DomainObject.Predmet.ProtuStrankaListFormatedWithAdressOIB_1">
      <item>PRANJIĆ-PROMET d.o.o., OIB 46417939469, Kopačevski Put 4, 10000 Zagreb zastupanog po punomoćniku Mate Pranjić</item>
    </derivirana_varijabla>
  </DomainObject.Predmet.ProtuStrankaListFormatedWithAdressOIB>
  <DomainObject.Predmet.ProtuStrankaListNazivFormated>
    <izvorni_sadrzaj>
      <item>PRANJIĆ-PROMET d.o.o.</item>
    </izvorni_sadrzaj>
    <derivirana_varijabla naziv="DomainObject.Predmet.ProtuStrankaListNazivFormated_1">
      <item>PRANJIĆ-PROMET d.o.o.</item>
    </derivirana_varijabla>
  </DomainObject.Predmet.ProtuStrankaListNazivFormated>
  <DomainObject.Predmet.ProtuStrankaListNazivFormatedOIB>
    <izvorni_sadrzaj>
      <item>PRANJIĆ-PROMET d.o.o., OIB 46417939469</item>
    </izvorni_sadrzaj>
    <derivirana_varijabla naziv="DomainObject.Predmet.ProtuStrankaListNazivFormatedOIB_1">
      <item>PRANJIĆ-PROMET d.o.o., OIB 46417939469</item>
    </derivirana_varijabla>
  </DomainObject.Predmet.ProtuStrankaListNazivFormatedOIB>
  <DomainObject.Predmet.OstaliListFormated>
    <izvorni_sadrzaj>
      <item>Mate Pranjić punomoćnik sudionika u postupku PRANJIĆ-PROMET d.o.o.</item>
    </izvorni_sadrzaj>
    <derivirana_varijabla naziv="DomainObject.Predmet.OstaliListFormated_1">
      <item>Mate Pranjić punomoćnik sudionika u postupku PRANJIĆ-PROMET d.o.o.</item>
    </derivirana_varijabla>
  </DomainObject.Predmet.OstaliListFormated>
  <DomainObject.Predmet.OstaliListFormatedOIB>
    <izvorni_sadrzaj>
      <item>Mate Pranjić, OIB 57157782910 punomoćnik sudionika u postupku PRANJIĆ-PROMET d.o.o.</item>
    </izvorni_sadrzaj>
    <derivirana_varijabla naziv="DomainObject.Predmet.OstaliListFormatedOIB_1">
      <item>Mate Pranjić, OIB 57157782910 punomoćnik sudionika u postupku PRANJIĆ-PROMET d.o.o.</item>
    </derivirana_varijabla>
  </DomainObject.Predmet.OstaliListFormatedOIB>
  <DomainObject.Predmet.OstaliListFormatedWithAdress>
    <izvorni_sadrzaj>
      <item>Mate Pranjić, Zumbulska 17b, 10000 Zagreb punomoćnik sudionika u postupku PRANJIĆ-PROMET d.o.o.</item>
    </izvorni_sadrzaj>
    <derivirana_varijabla naziv="DomainObject.Predmet.OstaliListFormatedWithAdress_1">
      <item>Mate Pranjić, Zumbulska 17b, 10000 Zagreb punomoćnik sudionika u postupku PRANJIĆ-PROMET d.o.o.</item>
    </derivirana_varijabla>
  </DomainObject.Predmet.OstaliListFormatedWithAdress>
  <DomainObject.Predmet.OstaliListFormatedWithAdressOIB>
    <izvorni_sadrzaj>
      <item>Mate Pranjić, OIB 57157782910, Zumbulska 17b, 10000 Zagreb punomoćnik sudionika u postupku PRANJIĆ-PROMET d.o.o.</item>
    </izvorni_sadrzaj>
    <derivirana_varijabla naziv="DomainObject.Predmet.OstaliListFormatedWithAdressOIB_1">
      <item>Mate Pranjić, OIB 57157782910, Zumbulska 17b, 10000 Zagreb punomoćnik sudionika u postupku PRANJIĆ-PROMET d.o.o.</item>
    </derivirana_varijabla>
  </DomainObject.Predmet.OstaliListFormatedWithAdressOIB>
  <DomainObject.Predmet.OstaliListNazivFormated>
    <izvorni_sadrzaj>
      <item>Mate Pranjić</item>
    </izvorni_sadrzaj>
    <derivirana_varijabla naziv="DomainObject.Predmet.OstaliListNazivFormated_1">
      <item>Mate Pranjić</item>
    </derivirana_varijabla>
  </DomainObject.Predmet.OstaliListNazivFormated>
  <DomainObject.Predmet.OstaliListNazivFormatedOIB>
    <izvorni_sadrzaj>
      <item>Mate Pranjić, OIB 57157782910</item>
    </izvorni_sadrzaj>
    <derivirana_varijabla naziv="DomainObject.Predmet.OstaliListNazivFormatedOIB_1">
      <item>Mate Pranjić, OIB 57157782910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St-3385/2016-19</izvorni_sadrzaj>
    <derivirana_varijabla naziv="DomainObject.PoslovniBrojDokumenta_1">St-3385/2016-19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PRANJIĆ-PROMET d.o.o.</izvorni_sadrzaj>
    <derivirana_varijabla naziv="DomainObject.Predmet.ProtustrankaIDrugi_1">PRANJIĆ-PROMET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PRANJIĆ-PROMET d.o.o., OIB 46417939469, Kopačevski Put 4, 10000 Zagreb</izvorni_sadrzaj>
    <derivirana_varijabla naziv="DomainObject.Predmet.ProtustrankaIDrugiAdressOIB_1">PRANJIĆ-PROMET d.o.o., OIB 46417939469, Kopačevski Put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PRANJIĆ-PROMET d.o.o.</item>
      <item>Mate Pranjić</item>
      <item>Mate Pranjić</item>
    </izvorni_sadrzaj>
    <derivirana_varijabla naziv="DomainObject.Predmet.SudioniciListNaziv_1">
      <item>FINA Regionalni centar Zagreb</item>
      <item>PRANJIĆ-PROMET d.o.o.</item>
      <item>Mate Pranjić</item>
      <item>Mate Pranjić</item>
    </derivirana_varijabla>
  </DomainObject.Predmet.SudioniciListNaziv>
  <DomainObject.Predmet.SudioniciListAdressOIB>
    <izvorni_sadrzaj>
      <item>FINA Regionalni centar Zagreb, OIB 85821130368, Ulica grada Vukovara 70,10000 Zagreb</item>
      <item>PRANJIĆ-PROMET d.o.o., OIB 46417939469, Kopačevski Put 4,10000 Zagreb</item>
      <item>Mate Pranjić, OIB 57157782910, Zumbulska 17b,10000 Zagreb</item>
      <item>Mate Pranjić, OIB 57157782910, Zumbulska 17b,10000 Zagreb</item>
    </izvorni_sadrzaj>
    <derivirana_varijabla naziv="DomainObject.Predmet.SudioniciListAdressOIB_1">
      <item>FINA Regionalni centar Zagreb, OIB 85821130368, Ulica grada Vukovara 70,10000 Zagreb</item>
      <item>PRANJIĆ-PROMET d.o.o., OIB 46417939469, Kopačevski Put 4,10000 Zagreb</item>
      <item>Mate Pranjić, OIB 57157782910, Zumbulska 17b,10000 Zagreb</item>
      <item>Mate Pranjić, OIB 57157782910, Zumbulska 17b,10000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46417939469</item>
      <item>, OIB 57157782910</item>
      <item>, OIB 57157782910</item>
    </izvorni_sadrzaj>
    <derivirana_varijabla naziv="DomainObject.Predmet.SudioniciListNazivOIB_1">
      <item>, OIB 85821130368</item>
      <item>, OIB 46417939469</item>
      <item>, OIB 57157782910</item>
      <item>, OIB 57157782910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07C7FD-10BB-4300-9DFA-598160D898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19</properties:Pages>
  <properties:Words>3753</properties:Words>
  <properties:Characters>23347</properties:Characters>
  <properties:Lines>1565</properties:Lines>
  <properties:Paragraphs>257</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27441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2018-09-28T08:14:00Z</dcterms:created>
  <dc:creator>nmarkovic</dc:creator>
  <cp:lastModifiedBy>Matea Bizjak</cp:lastModifiedBy>
  <cp:lastPrinted>2018-09-20T09:26:00Z</cp:lastPrinted>
  <dcterms:modified xmlns:xsi="http://www.w3.org/2001/XMLSchema-instance" xsi:type="dcterms:W3CDTF">2018-10-03T08:32:00Z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St-3385/2016-19 / Zapisnik - Ispitno ročište (St-3385-16-ispitno i izvještajno ročište.docx)</vt:lpwstr>
  </prop:property>
  <prop:property name="CC_coloring" pid="4" fmtid="{D5CDD505-2E9C-101B-9397-08002B2CF9AE}">
    <vt:bool>false</vt:bool>
  </prop:property>
  <prop:property name="BrojStranica" pid="5" fmtid="{D5CDD505-2E9C-101B-9397-08002B2CF9AE}">
    <vt:i4>19</vt:i4>
  </prop:property>
</prop:Properties>
</file>