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36eb" w14:paraId="dde36eb" w:rsidRDefault="008E574C" w:rsidP="00910611" w:rsidR="008E574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574C" w:rsidP="00910611" w:rsidR="008E574C">
      <w:r>
        <w:rPr>
          <w:rFonts w:eastAsia="MS Mincho"/>
        </w:rPr>
        <w:t xml:space="preserve">  REPUBLIKA HRVATSKA</w:t>
      </w:r>
    </w:p>
    <w:p w:rsidRDefault="008E574C" w:rsidP="00910611" w:rsidR="008E574C">
      <w:r>
        <w:rPr>
          <w:rFonts w:eastAsia="MS Mincho"/>
        </w:rPr>
        <w:t>TRGOVAČKI SUD U RIJECI</w:t>
      </w:r>
    </w:p>
    <w:p w:rsidRDefault="008E574C" w:rsidR="008E574C" w:rsidRPr="00910611">
      <w:pPr>
        <w:rPr>
          <w:rFonts w:eastAsia="MS Mincho"/>
        </w:rPr>
      </w:pPr>
      <w:r>
        <w:rPr>
          <w:rFonts w:eastAsia="MS Mincho"/>
        </w:rPr>
        <w:t xml:space="preserve">      Rijeka, Zadarska 1 i 3</w:t>
      </w:r>
    </w:p>
    <w:p w:rsidRDefault="008E574C" w:rsidP="00910611" w:rsidR="008E574C"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157F3D" w:rsidP="00321306" w:rsidR="00157F3D" w:rsidRPr="009B6B23">
      <w:pPr>
        <w:jc w:val="center"/>
        <w:rPr>
          <w:b/>
          <w:bCs/>
        </w:rPr>
      </w:pPr>
    </w:p>
    <w:p w:rsidRDefault="0040442B" w:rsidP="009B6B23" w:rsidR="00723505">
      <w:pPr>
        <w:jc w:val="both"/>
      </w:pPr>
      <w:r w:rsidRPr="0040442B">
        <w:tab/>
      </w:r>
      <w:r w:rsidR="007F2B9B" w:rsidRPr="007F2B9B">
        <w:t xml:space="preserve">Trgovački sud u Rijeci, po stečajnom sucu Danieli Korlević, odlučujući o prijedlogu predlagatelja Financijske agencije, Regionalnog centra Rijeka, Nagodbeno vijeće RI07 Rijeka, Frana Kurelca 8, za otvaranje stečajnog postupka nad dužnikom </w:t>
      </w:r>
      <w:r w:rsidR="007F2B9B" w:rsidRPr="007F2B9B">
        <w:rPr>
          <w:b/>
        </w:rPr>
        <w:t>ADRIAS trgovačko društvo s ograničenom odgovornošću Crikvenica, Vinodolska 20, OIB 98729308551</w:t>
      </w:r>
      <w:r w:rsidR="007F2B9B" w:rsidRPr="007F2B9B">
        <w:t xml:space="preserve">, dana </w:t>
      </w:r>
      <w:r w:rsidR="004359A5">
        <w:t>0</w:t>
      </w:r>
      <w:r w:rsidR="007F2B9B">
        <w:t>8</w:t>
      </w:r>
      <w:r w:rsidR="004359A5">
        <w:t>. travnja</w:t>
      </w:r>
      <w:r w:rsidRPr="0040442B">
        <w:t xml:space="preserve"> 2016. </w:t>
      </w:r>
      <w:r>
        <w:t>g</w:t>
      </w:r>
      <w:r w:rsidRPr="0040442B">
        <w:t>odine</w:t>
      </w:r>
    </w:p>
    <w:p w:rsidRDefault="00157F3D" w:rsidP="009B6B23" w:rsidR="00157F3D"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7F2B9B" w:rsidRPr="007F2B9B">
        <w:rPr>
          <w:b/>
        </w:rPr>
        <w:t>ADRIAS trgovačko društvo s ograničenom odgovornošću Crikvenica, Vinodolska 20, OIB 98729308551</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7F2B9B" w:rsidRPr="004A0A5A">
        <w:t>Gordan Blagojević iz Rijeke, Markovići 21, OIB 53507748090</w:t>
      </w:r>
      <w:r w:rsidR="007F2B9B">
        <w:t>.</w:t>
      </w:r>
    </w:p>
    <w:p w:rsidRDefault="000806E3" w:rsidP="009E0DB4" w:rsidR="000806E3">
      <w:pPr>
        <w:jc w:val="both"/>
        <w:rPr>
          <w:bCs/>
        </w:rPr>
      </w:pPr>
      <w:r>
        <w:t xml:space="preserve"> </w:t>
      </w:r>
    </w:p>
    <w:p w:rsidRDefault="00321306" w:rsidP="00212999" w:rsidR="000806E3">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7F2B9B" w:rsidRPr="007F2B9B">
        <w:rPr>
          <w:b/>
        </w:rPr>
        <w:t>ADRIAS trgovačko društvo s ograničenom odgovornošću Crikvenica, Vinodolska 20, OIB 98729308551</w:t>
      </w:r>
      <w:r w:rsidR="0061275E">
        <w:rPr>
          <w:b/>
        </w:rPr>
        <w:t>.</w:t>
      </w:r>
    </w:p>
    <w:p w:rsidRDefault="0061275E" w:rsidP="00212999" w:rsidR="0061275E">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61275E" w:rsidP="007F2B9B" w:rsidR="007F2B9B">
            <w:pPr>
              <w:jc w:val="both"/>
            </w:pPr>
            <w:r>
              <w:t xml:space="preserve">   </w:t>
            </w:r>
            <w:r>
              <w:tab/>
            </w:r>
            <w:r w:rsidR="007F2B9B">
              <w:t>Predlagatelj Fina Regionalni centar Rijeka, Nagodbeno vijeće: RI07, Rijeka, F. Kurelca 8, podnio je 19. ožujka 2013. godine prijedlog za otvaranje stečajnog postupka nad dužnikom ADRIAS trgovačko društvo s ograničenom odgovornošću Crikvenica, Vinodolska 20, OIB 98729308551 temeljem članka 49. stavak 2. Zakona o financijskom poslovanju i predstečajnoj nagodbi (N.N. 108/12 i 144/12, dalje:ZFPPN-i).</w:t>
            </w:r>
          </w:p>
          <w:p w:rsidRDefault="007F2B9B" w:rsidP="007F2B9B" w:rsidR="007F2B9B">
            <w:pPr>
              <w:jc w:val="both"/>
            </w:pPr>
            <w:r>
              <w:tab/>
              <w:t>Financijska agencija, Nagodbeno vijeće je rješenjem od 08. ožujka 2013. godine odbacilo prijedlog dužnika za otvaranje postupka predstečajne nagodbe temeljem čl. 49. st. 1. toč. 4. ZFPPN-i.</w:t>
            </w:r>
            <w:r>
              <w:tab/>
            </w:r>
          </w:p>
          <w:p w:rsidRDefault="007F2B9B" w:rsidP="007F2B9B" w:rsidR="007F2B9B">
            <w:pPr>
              <w:jc w:val="both"/>
            </w:pPr>
            <w:r>
              <w:tab/>
              <w:t xml:space="preserve">Rješenjem posl. br. St-1024/15-3 od 29. siječnja 2016. godine pokrenut je prethodni postupak radi utvrđivanja uvjeta za otvaranje stečajnog postupka nad dužnikom I  imenovan privremeni stečajni upravitelj Gordan Blagojević iz Rijeke, Markovići 21, čija je dužnost u prethodnom postupku bila izvršiti pregled dužnikovog poslovnog prostora te uvid u knjige i poslovnu dokumentaciju dužnika i nakon toga </w:t>
            </w:r>
            <w:r>
              <w:lastRenderedPageBreak/>
              <w:t>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7F2B9B" w:rsidP="007F2B9B" w:rsidR="007F2B9B">
            <w:pPr>
              <w:jc w:val="both"/>
            </w:pPr>
            <w:r>
              <w:tab/>
              <w:t xml:space="preserve">Privremeni stečajni upravitelj je u prethodnom postupku utvrdio kod dužnika postojanje stečajnog razloga nesposobnost za plaćanje iz čl.4. SZ-a. </w:t>
            </w:r>
          </w:p>
          <w:p w:rsidRDefault="007F2B9B" w:rsidP="007F2B9B" w:rsidR="007F2B9B">
            <w:pPr>
              <w:jc w:val="both"/>
            </w:pPr>
            <w:r>
              <w:tab/>
              <w:t>Naime, prema potvrdi FINE Sektor poslovne mreže Rijeka od 03.02.2016. godine izdane sukladno odredbama Stečajnog zakona dužnik u očevidniku redoslijeda osnova za plaćanje na dan izdavanja potvrde ima evidentirane neizvršene osnove za plaćanje u neprekidnom razdoblju od 5567 dana, odnosno 15 godina, 3 mjeseca i dva dana.</w:t>
            </w:r>
          </w:p>
          <w:p w:rsidRDefault="007F2B9B" w:rsidP="007F2B9B" w:rsidR="007F2B9B">
            <w:pPr>
              <w:jc w:val="both"/>
            </w:pPr>
            <w:r>
              <w:tab/>
              <w:t>Uvidom u stanje upisa vlasništva u zemljišnoknjižnom odjelu Općinskog suda u Crikvenici privremeni stečajni upravitelj utvrdio je da dužnik nije upisan kao vlasnik nekretnina.</w:t>
            </w:r>
          </w:p>
          <w:p w:rsidRDefault="007F2B9B" w:rsidP="007F2B9B" w:rsidR="007F2B9B">
            <w:pPr>
              <w:jc w:val="both"/>
            </w:pPr>
            <w:r>
              <w:tab/>
              <w:t>Napominje se da je dužnik svojedobno bio vlasnik nekretnina upisanih u zemljišnim knjigama Općinskog suda u Crikvenici koje je tijekom 2007. i 2008. godine prodao društvima ADRIAS KAMENO-BETONSKI PROIZVODI d.o.o. Crikvenica i ADRIAS GRADITELJSTVO d.o.o. Crikvenica u vlasništvu bliskih osoba, i to kako slijedi:</w:t>
            </w:r>
          </w:p>
          <w:p w:rsidRDefault="007F2B9B" w:rsidP="007F2B9B" w:rsidR="007F2B9B">
            <w:pPr>
              <w:jc w:val="both"/>
            </w:pPr>
            <w:r>
              <w:t>- nekretnina upisana u z.k.ul. 1036 k.o. Crikvenica označene kao zkč. 2720/3, zkč. 2727/2B, u naravi dio zgrade i dvor,</w:t>
            </w:r>
          </w:p>
          <w:p w:rsidRDefault="007F2B9B" w:rsidP="007F2B9B" w:rsidR="007F2B9B">
            <w:pPr>
              <w:jc w:val="both"/>
            </w:pPr>
            <w:r>
              <w:t>- nekretnina upisana u zk.ul. 2943 k.o. Crikvenica, označene kao 2716 u naravi trafostanica i dvor,</w:t>
            </w:r>
          </w:p>
          <w:p w:rsidRDefault="007F2B9B" w:rsidP="007F2B9B" w:rsidR="007F2B9B">
            <w:pPr>
              <w:jc w:val="both"/>
            </w:pPr>
            <w:r>
              <w:t>- nekretnina upisana u zk.ul. 6095 k.o. Crikvenica označena kao zk.č. 2710 u naravi oranica i zk.č. 2713 u naravi oranica,</w:t>
            </w:r>
          </w:p>
          <w:p w:rsidRDefault="007F2B9B" w:rsidP="007F2B9B" w:rsidR="007F2B9B">
            <w:pPr>
              <w:jc w:val="both"/>
            </w:pPr>
            <w:r>
              <w:tab/>
              <w:t xml:space="preserve">Sve navedene nekretnine nalaze se na adresi Crikvenica, Vinodolska 20. te su temeljem Ugovora o kupoprodaji nekretnina od 15.10.2007. godine prodane kupcu ADRIAS GRADITELJSTVO d.o.o. Crikvenica u vlasništvu osobe bliske prodavatelju. </w:t>
            </w:r>
          </w:p>
          <w:p w:rsidRDefault="007F2B9B" w:rsidP="007F2B9B" w:rsidR="007F2B9B">
            <w:pPr>
              <w:jc w:val="both"/>
            </w:pPr>
            <w:r>
              <w:tab/>
              <w:t>Nad pravnom osobom ADRIAS GRADITELJSTVO d.o.o. Crikvenica otvoren je stečajni  postupak.</w:t>
            </w:r>
          </w:p>
          <w:p w:rsidRDefault="007F2B9B" w:rsidP="007F2B9B" w:rsidR="007F2B9B">
            <w:pPr>
              <w:jc w:val="both"/>
            </w:pPr>
            <w:r>
              <w:t>-nekretnina upisana u u z.k.ul. 4259 k.o. Crikvenica, označene kao z.kč. 3112/2 i 3113/1 u naravi kuća i dvorište je temeljem Ugovora o kupoprodaji nekretnine sklopljenim 05.05.2008. godine prodane ADRIAS-KAMENO-BERONSKI PROIZVODI d.o.o. Crikvenica, u vlasništvu osobe bliske s prodavateljem.</w:t>
            </w:r>
          </w:p>
          <w:p w:rsidRDefault="007F2B9B" w:rsidP="007F2B9B" w:rsidR="007F2B9B">
            <w:pPr>
              <w:jc w:val="both"/>
            </w:pPr>
            <w:r>
              <w:tab/>
              <w:t>Na predmetnoj nekretnini izvršena je zabilježena ovrhe kao i podnesena tužba RH da je predmetni kupoprodajni ugovor bez pravnog učinka prema tužiteljici.</w:t>
            </w:r>
          </w:p>
          <w:p w:rsidRDefault="007F2B9B" w:rsidP="007F2B9B" w:rsidR="007F2B9B">
            <w:pPr>
              <w:jc w:val="both"/>
            </w:pPr>
            <w:r>
              <w:tab/>
              <w:t>Prema Uvjerenju MUP-a Policijska postaja Crikvenica dužnik je upisan kao vlasnik sedam motornih vozila, godine proizvodnje od 1975. do 1997. Sva navedena vozila odjavljena su tijekom 2012.g. osim skuter Honda Bali koje je odjavljeno 2014. godine.</w:t>
            </w:r>
          </w:p>
          <w:p w:rsidRDefault="007F2B9B" w:rsidP="007F2B9B" w:rsidR="007F2B9B">
            <w:pPr>
              <w:jc w:val="both"/>
            </w:pPr>
            <w:r>
              <w:tab/>
              <w:t>Prema stanju upisa u evidencijama MUP-a jedino je na priključnom vozilu marke KASSBOHRER SKM 25-26 godina proizvodnje 1975. upisana zabrana otuđenja.</w:t>
            </w:r>
          </w:p>
          <w:p w:rsidRDefault="007F2B9B" w:rsidP="007F2B9B" w:rsidR="007F2B9B">
            <w:pPr>
              <w:jc w:val="both"/>
            </w:pPr>
            <w:r>
              <w:tab/>
              <w:t>Prema knjigovodstvenim evidencijama dužnika navedena vozila su u cijelosti otpisana te na dan podnošenja ovog izviješća nemaju knjigovodstvenu vrijednost.</w:t>
            </w:r>
          </w:p>
          <w:p w:rsidRDefault="007F2B9B" w:rsidP="007F2B9B" w:rsidR="007F2B9B">
            <w:pPr>
              <w:jc w:val="both"/>
            </w:pPr>
            <w:r>
              <w:tab/>
              <w:t>Prema pisanoj izjavi zakonskog zastupnika dužnika skuter Honda Bali je prodan 2014. godine, teretni automobil Ford TUS prodan 2012., dok je dio vozila razrezan i prodan kao otpad, te se trenutačno u posjedu dužnika nalaze samo slijedeća vozila:</w:t>
            </w:r>
          </w:p>
          <w:p w:rsidRDefault="007F2B9B" w:rsidP="007F2B9B" w:rsidR="007F2B9B">
            <w:pPr>
              <w:jc w:val="both"/>
            </w:pPr>
            <w:r>
              <w:lastRenderedPageBreak/>
              <w:t>1.osobno vozilo Volkswagen Golf, godina proizvodnje 1986, koji je prema izjavi zakonskog zastupnika dužnika“ razbijen“ tijekom 2012. godine</w:t>
            </w:r>
          </w:p>
          <w:p w:rsidRDefault="007F2B9B" w:rsidP="007F2B9B" w:rsidR="007F2B9B">
            <w:pPr>
              <w:jc w:val="both"/>
            </w:pPr>
            <w:r>
              <w:t>2.priključno vozilo marke KASSBOHRER SKM 25-36L, godina proizvodnje 1975.g. na kojemu je upisana zabrana otuđenja, a koje je prema izjavi zakonskog zastupnika dužnika neupotrebljivo.</w:t>
            </w:r>
          </w:p>
          <w:p w:rsidRDefault="007F2B9B" w:rsidP="007F2B9B" w:rsidR="007F2B9B">
            <w:pPr>
              <w:jc w:val="both"/>
            </w:pPr>
            <w:r>
              <w:tab/>
              <w:t>Slijedom navedenog, privremeni stečajni upravitelj zaključio je da od svih navedenih vozila potencijalnu stečajnu masu dužnika čine samo prethodno navedena dva motorna vozila čija vrijednost bi se najvjerojatnije odredila kao vrijednost otpadnog željeza.</w:t>
            </w:r>
          </w:p>
          <w:p w:rsidRDefault="007F2B9B" w:rsidP="007F2B9B" w:rsidR="007F2B9B">
            <w:pPr>
              <w:jc w:val="both"/>
            </w:pPr>
            <w:r>
              <w:tab/>
              <w:t xml:space="preserve">U svojim poslovnim knjigama dužnik ima evidentirane razne strojeve i alate ukupne nabavne vrijednosti 179.008,92 kn koja su u cijelosti knjigovodstveno otpisana.  </w:t>
            </w:r>
          </w:p>
          <w:p w:rsidRDefault="007F2B9B" w:rsidP="007F2B9B" w:rsidR="007F2B9B">
            <w:pPr>
              <w:jc w:val="both"/>
            </w:pPr>
            <w:r>
              <w:tab/>
              <w:t>U svojim poslovnim knjigama dužnik ima evidentiranu raznu uredsku opremu i inventar ukupne nabavne vrijednosti 71.419,03 kn.</w:t>
            </w:r>
          </w:p>
          <w:p w:rsidRDefault="007F2B9B" w:rsidP="007F2B9B" w:rsidR="007F2B9B">
            <w:pPr>
              <w:jc w:val="both"/>
            </w:pPr>
            <w:r>
              <w:t xml:space="preserve"> </w:t>
            </w:r>
            <w:r>
              <w:tab/>
              <w:t>Prema „registru osnovnih sredstava“ i pisanoj izjavi zakonskog zastupnika dužnika najveći dio strojeva i alata i uredske opreme je:  „ukradeno“, „srezano“, „prodano“, „izgorilo“, „bačeno“, „uništeno“, „otpad“ te se više ne nalazi u posjedu dužnika.</w:t>
            </w:r>
          </w:p>
          <w:p w:rsidRDefault="007F2B9B" w:rsidP="007F2B9B" w:rsidR="007F2B9B">
            <w:pPr>
              <w:jc w:val="both"/>
            </w:pPr>
            <w:r>
              <w:tab/>
              <w:t>Privremeni stečajni upravitelj zaključio je da potencijalnu stečajnu masu može činiti samo dio strojeva, opreme i alata, te uredske opreme čija vrijednost bi se mogla djelomično valorizirati kao otpad.</w:t>
            </w:r>
          </w:p>
          <w:p w:rsidRDefault="007F2B9B" w:rsidP="007F2B9B" w:rsidR="007F2B9B">
            <w:pPr>
              <w:jc w:val="both"/>
            </w:pPr>
            <w:r>
              <w:tab/>
              <w:t>Prema izjavi zakonskog zastupnika dužnika zalihe koje se vode u knjigovodstvenim evidencijama u visini od 869.287,03 kn propale su na gradilištima, a nisu knjigovodstveno otpisane niti su fakturirane, što znači da  iskazana knjigovodstvena  vrijednost zaliha nije vjerodostojna, te ju je potrebno u cijelosti otpisati.</w:t>
            </w:r>
          </w:p>
          <w:p w:rsidRDefault="007F2B9B" w:rsidP="007F2B9B" w:rsidR="007F2B9B">
            <w:pPr>
              <w:jc w:val="both"/>
            </w:pPr>
            <w:r>
              <w:tab/>
              <w:t>Dužnik u svojim poslovnim knjigama iskazuje potraživanje prema raznim kupcima u ukupnom iznosu od 687.915,13 kn.</w:t>
            </w:r>
          </w:p>
          <w:p w:rsidRDefault="007F2B9B" w:rsidP="007F2B9B" w:rsidR="007F2B9B">
            <w:pPr>
              <w:jc w:val="both"/>
            </w:pPr>
            <w:r>
              <w:tab/>
              <w:t xml:space="preserve">Uvidom u analitičke kartice kupaca privremeni stečajni upravitelj utvrdio je da potraživanja datiraju iz 2005.; 2006.; i 2007.; godine, te ih kao takve ocjenjuje nenaplativim. </w:t>
            </w:r>
          </w:p>
          <w:p w:rsidRDefault="007F2B9B" w:rsidP="007F2B9B" w:rsidR="007F2B9B">
            <w:pPr>
              <w:jc w:val="both"/>
            </w:pPr>
            <w:r>
              <w:tab/>
              <w:t xml:space="preserve">U tijeku je sudski postupak prisilne naplate potraživanja iznosa od 30.923,73 kn prema kupcu Bačić vlasniku obrta Zamuda, Macinec. </w:t>
            </w:r>
          </w:p>
          <w:p w:rsidRDefault="007F2B9B" w:rsidP="007F2B9B" w:rsidR="007F2B9B">
            <w:pPr>
              <w:jc w:val="both"/>
            </w:pPr>
            <w:r>
              <w:tab/>
              <w:t>Dužnik u svojim poslovnim knjigama iskazuje pod "Investicije u tijeku – ulaganja u građevinske objekte“ iznos 2.682.887,18 kn.</w:t>
            </w:r>
          </w:p>
          <w:p w:rsidRDefault="007F2B9B" w:rsidP="007F2B9B" w:rsidR="007F2B9B">
            <w:pPr>
              <w:jc w:val="both"/>
            </w:pPr>
            <w:r>
              <w:tab/>
              <w:t>Zakonski zastupnik dužnika dostavio je očitovanje iz kojeg se zaključuje da se radi o imovini koja realno nije unovčiva, te će je kao takvu biti potrebno otpisati.</w:t>
            </w:r>
          </w:p>
          <w:p w:rsidRDefault="007F2B9B" w:rsidP="007F2B9B" w:rsidR="007F2B9B">
            <w:pPr>
              <w:jc w:val="both"/>
            </w:pPr>
            <w:r>
              <w:tab/>
              <w:t>Obzirom da je do završetka prethodnog postupka privremeni stečajni upravitelj kod dužnika utvrdio postojanje stečajnog razloga – nesposobnost za plaćanje i nedostatnost dužnikove imovine za namirenje troškova prethodnog i stečajnog postupka, privremeni stečajni upravitelj predlaže da sud pozove osobe koje imaju pravni interes za provedbom stečajnog postupka nad dužnikom na uplatu predujma za namirenje troškova prethodnog i stečajnog postupka, a koji je privremeni stečajni upravitelj procijenio da iznose 75.400,00 kn. Strukturu predvidivih troškova čine sudske pristojbe u iznosu 5.000,00 kn, tražbine plaća radnika u bruto iznosu najviše do tri neisplaćene minimalne plaće u RH u iznosu 37.440,00 kn, nagrada i izdaci privremenog stečajnog upravitelja bruto 8.000,00 kn, nagrada i izdaci stečajnog upravitelja i otpremnine za četiri zaposlenika kojima bi se otkazao ugovor o radu u iznosu 24.960.00 kn.</w:t>
            </w:r>
          </w:p>
          <w:p w:rsidRDefault="007F2B9B" w:rsidP="0061275E" w:rsidR="009F73BC">
            <w:pPr>
              <w:jc w:val="both"/>
            </w:pPr>
            <w:r>
              <w:lastRenderedPageBreak/>
              <w:t xml:space="preserve"> </w:t>
            </w:r>
          </w:p>
          <w:p w:rsidRDefault="0042316F" w:rsidP="009F73BC" w:rsidR="002E5767" w:rsidRPr="009B6B23">
            <w:pPr>
              <w:jc w:val="both"/>
              <w:rPr>
                <w:b/>
              </w:rPr>
            </w:pPr>
            <w:r w:rsidRPr="009B6B23">
              <w:t xml:space="preserve">  </w:t>
            </w:r>
            <w:r w:rsidR="009F73BC">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005356F8">
              <w:rPr>
                <w:bCs/>
              </w:rPr>
              <w:t>u</w:t>
            </w:r>
            <w:r w:rsidR="006116FD">
              <w:rPr>
                <w:bCs/>
              </w:rPr>
              <w:t xml:space="preserve"> vezi s čl.441. st.2. </w:t>
            </w:r>
            <w:r w:rsidR="0061275E">
              <w:rPr>
                <w:bCs/>
              </w:rPr>
              <w:t xml:space="preserve">Stečajnog zakona (NN 71/15, dalje: </w:t>
            </w:r>
            <w:r w:rsidRPr="009B6B23">
              <w:rPr>
                <w:bCs/>
              </w:rPr>
              <w:t>SZ</w:t>
            </w:r>
            <w:r w:rsidR="0061275E">
              <w:rPr>
                <w:bCs/>
              </w:rPr>
              <w:t>/15</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U tom slučaju postupak se neće provesti i na odgovarajući će se način provesti odredbe čl.286. – 292. SZ</w:t>
            </w:r>
            <w:r w:rsidR="0061275E">
              <w:rPr>
                <w:bCs/>
              </w:rPr>
              <w:t>/15</w:t>
            </w:r>
            <w:r>
              <w:rPr>
                <w:bCs/>
              </w:rPr>
              <w:t xml:space="preserve">. </w:t>
            </w:r>
          </w:p>
          <w:p w:rsidRDefault="005D6D20" w:rsidP="001474D4" w:rsidR="00157F3D">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7F2B9B">
              <w:rPr>
                <w:bCs/>
              </w:rPr>
              <w:t>10. ožujka</w:t>
            </w:r>
            <w:r w:rsidR="0040442B">
              <w:rPr>
                <w:bCs/>
              </w:rPr>
              <w:t xml:space="preserve"> </w:t>
            </w:r>
            <w:r w:rsidR="00C848FC">
              <w:rPr>
                <w:bCs/>
              </w:rPr>
              <w:t>201</w:t>
            </w:r>
            <w:r w:rsidR="007F2B9B">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7F2B9B">
              <w:rPr>
                <w:bCs/>
              </w:rPr>
              <w:t>75.400</w:t>
            </w:r>
            <w:r w:rsidR="004359A5">
              <w:rPr>
                <w:bCs/>
              </w:rPr>
              <w:t>,00</w:t>
            </w:r>
            <w:r w:rsidR="006116FD">
              <w:rPr>
                <w:bCs/>
              </w:rPr>
              <w:t xml:space="preserve"> kn, za namirenje troškova </w:t>
            </w:r>
            <w:r w:rsidR="0061275E">
              <w:rPr>
                <w:bCs/>
              </w:rPr>
              <w:t xml:space="preserve">prethodnog i otvorenog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7F2B9B">
              <w:rPr>
                <w:bCs/>
              </w:rPr>
              <w:t>10. ožujka</w:t>
            </w:r>
            <w:r w:rsidR="00CD6750">
              <w:rPr>
                <w:bCs/>
              </w:rPr>
              <w:t xml:space="preserve"> 2016</w:t>
            </w:r>
            <w:r w:rsidR="003828C9">
              <w:rPr>
                <w:bCs/>
              </w:rPr>
              <w:t xml:space="preserve">. godine </w:t>
            </w:r>
            <w:r w:rsidR="00C848FC">
              <w:rPr>
                <w:bCs/>
              </w:rPr>
              <w:t xml:space="preserve">temeljem čl.12. st.1. u vezi s čl.441. </w:t>
            </w:r>
            <w:r w:rsidR="003828C9">
              <w:rPr>
                <w:bCs/>
              </w:rPr>
              <w:t>s</w:t>
            </w:r>
            <w:r w:rsidR="00C848FC">
              <w:rPr>
                <w:bCs/>
              </w:rPr>
              <w:t xml:space="preserve">t.2. </w:t>
            </w:r>
            <w:r w:rsidR="004359A5">
              <w:rPr>
                <w:bCs/>
              </w:rPr>
              <w:t>SZ</w:t>
            </w:r>
            <w:r w:rsidR="0061275E">
              <w:rPr>
                <w:bCs/>
              </w:rPr>
              <w:t>/15</w:t>
            </w:r>
            <w:r w:rsidR="004359A5">
              <w:rPr>
                <w:bCs/>
              </w:rPr>
              <w:t>.</w:t>
            </w:r>
          </w:p>
          <w:p w:rsidRDefault="008D4BD6" w:rsidP="007F2B9B"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st.1. SZ</w:t>
            </w:r>
            <w:r w:rsidR="0061275E">
              <w:rPr>
                <w:bCs/>
              </w:rPr>
              <w:t>/15,</w:t>
            </w:r>
            <w:r w:rsidR="001474D4" w:rsidRPr="001474D4">
              <w:rPr>
                <w:bCs/>
              </w:rPr>
              <w:t xml:space="preserve"> te kako predujam za pokriće </w:t>
            </w:r>
            <w:r w:rsidR="00CC0BD7">
              <w:rPr>
                <w:bCs/>
              </w:rPr>
              <w:t xml:space="preserve">troškova </w:t>
            </w:r>
            <w:r w:rsidR="001474D4" w:rsidRPr="001474D4">
              <w:rPr>
                <w:bCs/>
              </w:rPr>
              <w:t xml:space="preserve">stečajnog postupka nije uplaćen u roku određenom rješenjem od </w:t>
            </w:r>
            <w:r w:rsidR="007F2B9B">
              <w:rPr>
                <w:bCs/>
              </w:rPr>
              <w:t>10. ožujka</w:t>
            </w:r>
            <w:r w:rsidR="001474D4" w:rsidRPr="001474D4">
              <w:rPr>
                <w:bCs/>
              </w:rPr>
              <w:t xml:space="preserve"> 201</w:t>
            </w:r>
            <w:r w:rsidR="007F2B9B">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w:t>
            </w:r>
            <w:r w:rsidR="0061275E">
              <w:rPr>
                <w:bCs/>
              </w:rPr>
              <w:t>/15</w:t>
            </w:r>
            <w:r w:rsidR="001474D4" w:rsidRPr="001474D4">
              <w:rPr>
                <w:bCs/>
              </w:rPr>
              <w:t xml:space="preserve">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w:t>
            </w:r>
            <w:r w:rsidR="0061275E">
              <w:rPr>
                <w:bCs/>
              </w:rPr>
              <w:t>/15</w:t>
            </w:r>
            <w:r w:rsidR="001474D4" w:rsidRPr="001474D4">
              <w:rPr>
                <w:bCs/>
              </w:rPr>
              <w:t>.</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7F2B9B">
        <w:rPr>
          <w:bCs/>
        </w:rPr>
        <w:t>08</w:t>
      </w:r>
      <w:r w:rsidR="004359A5">
        <w:rPr>
          <w:bCs/>
        </w:rPr>
        <w:t>. travnja</w:t>
      </w:r>
      <w:r w:rsidR="00815FF9">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61275E">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p>
    <w:p w:rsidRDefault="00321306" w:rsidP="000806E3" w:rsidR="00321306" w:rsidRPr="009B6B23">
      <w:pPr>
        <w:jc w:val="right"/>
        <w:rPr>
          <w:bCs/>
        </w:rPr>
      </w:pPr>
      <w:r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u roku od </w:t>
      </w:r>
      <w:r w:rsidR="0061275E">
        <w:t>osam</w:t>
      </w:r>
      <w:r w:rsidRPr="008C188D">
        <w:t xml:space="preserve"> dana od prijema rješenja,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7F2B9B" w:rsidR="007F2B9B">
      <w:r>
        <w:br w:type="page"/>
      </w:r>
    </w:p>
    <w:p w:rsidRDefault="006E4C0D" w:rsidP="003828C9" w:rsidR="00321306" w:rsidRPr="00284D00">
      <w:pPr>
        <w:jc w:val="both"/>
        <w:rPr>
          <w:b/>
          <w:sz w:val="20"/>
          <w:szCs w:val="20"/>
        </w:rPr>
      </w:pPr>
      <w:r>
        <w:rPr>
          <w:b/>
          <w:sz w:val="20"/>
          <w:szCs w:val="20"/>
        </w:rPr>
        <w:lastRenderedPageBreak/>
        <w:t>D</w:t>
      </w:r>
      <w:r w:rsidR="00321306" w:rsidRPr="00284D00">
        <w:rPr>
          <w:b/>
          <w:sz w:val="20"/>
          <w:szCs w:val="20"/>
        </w:rPr>
        <w:t>NA</w:t>
      </w:r>
      <w:r w:rsidR="00C34A6B" w:rsidRPr="00284D00">
        <w:rPr>
          <w:b/>
          <w:sz w:val="20"/>
          <w:szCs w:val="20"/>
        </w:rPr>
        <w:t>:</w:t>
      </w:r>
    </w:p>
    <w:p w:rsidRDefault="00321306" w:rsidP="00321306" w:rsidR="007F2B9B">
      <w:pPr>
        <w:rPr>
          <w:sz w:val="20"/>
          <w:szCs w:val="20"/>
        </w:rPr>
      </w:pPr>
      <w:r w:rsidRPr="00136631">
        <w:rPr>
          <w:sz w:val="20"/>
          <w:szCs w:val="20"/>
        </w:rPr>
        <w:t>- predlagatelj</w:t>
      </w:r>
      <w:r w:rsidR="00C34A6B" w:rsidRPr="00136631">
        <w:rPr>
          <w:sz w:val="20"/>
          <w:szCs w:val="20"/>
        </w:rPr>
        <w:t>u</w:t>
      </w:r>
      <w:r w:rsidR="00831B73">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7F2B9B">
        <w:rPr>
          <w:sz w:val="20"/>
          <w:szCs w:val="20"/>
        </w:rPr>
        <w:t xml:space="preserve">Marijana Gašparović </w:t>
      </w:r>
      <w:r w:rsidR="00A468F9">
        <w:rPr>
          <w:sz w:val="20"/>
          <w:szCs w:val="20"/>
        </w:rPr>
        <w:t>na adresu dužnika</w:t>
      </w:r>
    </w:p>
    <w:p w:rsidRDefault="00321306" w:rsidP="00321306" w:rsidR="00C56876">
      <w:pPr>
        <w:rPr>
          <w:sz w:val="20"/>
          <w:szCs w:val="20"/>
        </w:rPr>
      </w:pPr>
      <w:r w:rsidRPr="00136631">
        <w:rPr>
          <w:sz w:val="20"/>
          <w:szCs w:val="20"/>
        </w:rPr>
        <w:t>- stečajnom upravitelju</w:t>
      </w:r>
      <w:r w:rsidR="008B7B42">
        <w:rPr>
          <w:sz w:val="20"/>
          <w:szCs w:val="20"/>
        </w:rPr>
        <w:t xml:space="preserve"> </w:t>
      </w:r>
      <w:r w:rsidR="007F2B9B">
        <w:rPr>
          <w:sz w:val="20"/>
          <w:szCs w:val="20"/>
        </w:rPr>
        <w:t>Gordan Blagojević</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E37301" w:rsidP="00321306" w:rsidR="00E37301" w:rsidRPr="00136631">
      <w:pPr>
        <w:rPr>
          <w:sz w:val="20"/>
          <w:szCs w:val="20"/>
        </w:rPr>
      </w:pP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7F2B9B">
        <w:rPr>
          <w:sz w:val="20"/>
          <w:szCs w:val="20"/>
        </w:rPr>
        <w:t>08</w:t>
      </w:r>
      <w:r w:rsidR="004359A5">
        <w:rPr>
          <w:sz w:val="20"/>
          <w:szCs w:val="20"/>
        </w:rPr>
        <w:t>.4.</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574C">
      <w:rPr>
        <w:rStyle w:val="Brojstranice"/>
        <w:noProof/>
      </w:rPr>
      <w:t>5</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007F2B9B">
      <w:rPr>
        <w:rFonts w:cs="Arial" w:hAnsi="Arial" w:ascii="Arial"/>
        <w:b/>
      </w:rPr>
      <w:t xml:space="preserve">  </w:t>
    </w:r>
    <w:r w:rsidRPr="008B7B42">
      <w:rPr>
        <w:b/>
      </w:rPr>
      <w:t>Posl.</w:t>
    </w:r>
    <w:r w:rsidR="008220C0" w:rsidRPr="008B7B42">
      <w:rPr>
        <w:b/>
      </w:rPr>
      <w:t xml:space="preserve"> </w:t>
    </w:r>
    <w:r w:rsidR="00DA1FFF" w:rsidRPr="008B7B42">
      <w:rPr>
        <w:b/>
      </w:rPr>
      <w:t>br. 15 St</w:t>
    </w:r>
    <w:r w:rsidR="0055287B" w:rsidRPr="008B7B42">
      <w:rPr>
        <w:b/>
      </w:rPr>
      <w:t>-</w:t>
    </w:r>
    <w:r w:rsidR="007F2B9B">
      <w:rPr>
        <w:b/>
      </w:rPr>
      <w:t>1024</w:t>
    </w:r>
    <w:r w:rsidR="00AD217B">
      <w:rPr>
        <w:b/>
      </w:rPr>
      <w:t>/15-</w:t>
    </w:r>
    <w:r w:rsidR="007F2B9B">
      <w:rPr>
        <w:b/>
      </w:rPr>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57F3D"/>
    <w:rsid w:val="0016447C"/>
    <w:rsid w:val="00174B4B"/>
    <w:rsid w:val="001754E7"/>
    <w:rsid w:val="0018293F"/>
    <w:rsid w:val="001A26BA"/>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24F4A"/>
    <w:rsid w:val="003410FB"/>
    <w:rsid w:val="00347320"/>
    <w:rsid w:val="00350322"/>
    <w:rsid w:val="00353158"/>
    <w:rsid w:val="003563E6"/>
    <w:rsid w:val="0037434A"/>
    <w:rsid w:val="003828C9"/>
    <w:rsid w:val="003C0B7B"/>
    <w:rsid w:val="003C157D"/>
    <w:rsid w:val="0040442B"/>
    <w:rsid w:val="0041378B"/>
    <w:rsid w:val="0042316F"/>
    <w:rsid w:val="004359A5"/>
    <w:rsid w:val="00440D91"/>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1275E"/>
    <w:rsid w:val="00640657"/>
    <w:rsid w:val="00651790"/>
    <w:rsid w:val="006B0015"/>
    <w:rsid w:val="006B20BA"/>
    <w:rsid w:val="006B2A66"/>
    <w:rsid w:val="006B67AC"/>
    <w:rsid w:val="006D7C06"/>
    <w:rsid w:val="006E4C0D"/>
    <w:rsid w:val="006F3959"/>
    <w:rsid w:val="006F7445"/>
    <w:rsid w:val="0071588C"/>
    <w:rsid w:val="00715AFB"/>
    <w:rsid w:val="00723505"/>
    <w:rsid w:val="00751063"/>
    <w:rsid w:val="007556A0"/>
    <w:rsid w:val="007752A1"/>
    <w:rsid w:val="00776F61"/>
    <w:rsid w:val="00796685"/>
    <w:rsid w:val="007C24D4"/>
    <w:rsid w:val="007C5AB4"/>
    <w:rsid w:val="007C730F"/>
    <w:rsid w:val="007F2B9B"/>
    <w:rsid w:val="00815FF9"/>
    <w:rsid w:val="008220C0"/>
    <w:rsid w:val="00822CED"/>
    <w:rsid w:val="00823672"/>
    <w:rsid w:val="00825044"/>
    <w:rsid w:val="00831B73"/>
    <w:rsid w:val="0085082A"/>
    <w:rsid w:val="00863C45"/>
    <w:rsid w:val="00867511"/>
    <w:rsid w:val="008B7B42"/>
    <w:rsid w:val="008C188D"/>
    <w:rsid w:val="008C5FC5"/>
    <w:rsid w:val="008D096B"/>
    <w:rsid w:val="008D4BD6"/>
    <w:rsid w:val="008E574C"/>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459C0"/>
    <w:rsid w:val="00D55DB2"/>
    <w:rsid w:val="00D705C3"/>
    <w:rsid w:val="00D940E7"/>
    <w:rsid w:val="00DA1FFF"/>
    <w:rsid w:val="00DD7334"/>
    <w:rsid w:val="00DF013D"/>
    <w:rsid w:val="00E01978"/>
    <w:rsid w:val="00E37301"/>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8E574C"/>
    <w:rPr>
      <w:color w:val="808080"/>
      <w:bdr w:space="0" w:sz="0" w:color="auto" w:val="none"/>
      <w:shd w:fill="auto" w:color="auto" w:val="clear"/>
    </w:rPr>
  </w:style>
  <w:style w:customStyle="true" w:styleId="eSPISCCParagraphDefaultFont" w:type="character">
    <w:name w:val="eSPIS_CC_Paragraph Default Font"/>
    <w:basedOn w:val="Zadanifontodlomka"/>
    <w:rsid w:val="008E57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E574C"/>
    <w:rPr>
      <w:b/>
      <w:bdr w:space="0" w:sz="0" w:color="auto" w:val="none"/>
      <w:shd w:fill="FFFFCC" w:color="auto" w:val="clear"/>
      <w:lang w:val="hr-HR"/>
    </w:rPr>
  </w:style>
  <w:style w:customStyle="true" w:styleId="PozadinaSvijetloCrvena" w:type="character">
    <w:name w:val="Pozadina_SvijetloCrvena"/>
    <w:basedOn w:val="eSPISCCParagraphDefaultFont"/>
    <w:rsid w:val="008E57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E57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E574C"/>
    <w:rPr>
      <w:color w:val="808080"/>
      <w:bdr w:color="auto" w:space="0" w:sz="0" w:val="none"/>
      <w:shd w:color="auto" w:fill="auto" w:val="clear"/>
    </w:rPr>
  </w:style>
  <w:style w:customStyle="1" w:styleId="eSPISCCParagraphDefaultFont" w:type="character">
    <w:name w:val="eSPIS_CC_Paragraph Default Font"/>
    <w:basedOn w:val="Zadanifontodlomka"/>
    <w:rsid w:val="008E57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E574C"/>
    <w:rPr>
      <w:b/>
      <w:bdr w:color="auto" w:space="0" w:sz="0" w:val="none"/>
      <w:shd w:color="auto" w:fill="FFFFCC" w:val="clear"/>
      <w:lang w:val="hr-HR"/>
    </w:rPr>
  </w:style>
  <w:style w:customStyle="1" w:styleId="PozadinaSvijetloCrvena" w:type="character">
    <w:name w:val="Pozadina_SvijetloCrvena"/>
    <w:basedOn w:val="eSPISCCParagraphDefaultFont"/>
    <w:rsid w:val="008E57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E57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St-1024/2015</izvorni_sadrzaj>
    <derivirana_varijabla naziv="DomainObject.Predmet.OznakaBroj_1">St-1024/2015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ADRIAS d.o.o.  Crikvenica</izvorni_sadrzaj>
    <derivirana_varijabla naziv="DomainObject.Predmet.ProtustrankaFormated_1">  ADRIAS d.o.o.  Crikvenica</derivirana_varijabla>
  </DomainObject.Predmet.ProtustrankaFormated>
  <DomainObject.Predmet.ProtustrankaFormatedOIB>
    <izvorni_sadrzaj>  ADRIAS d.o.o.  Crikvenica, OIB 98729308551</izvorni_sadrzaj>
    <derivirana_varijabla naziv="DomainObject.Predmet.ProtustrankaFormatedOIB_1">  ADRIAS d.o.o.  Crikvenica, OIB 98729308551</derivirana_varijabla>
  </DomainObject.Predmet.ProtustrankaFormatedOIB>
  <DomainObject.Predmet.ProtustrankaFormatedWithAdress>
    <izvorni_sadrzaj> ADRIAS d.o.o.  Crikvenica, Vinodolska 20, 51 260 Crikvenica</izvorni_sadrzaj>
    <derivirana_varijabla naziv="DomainObject.Predmet.ProtustrankaFormatedWithAdress_1"> ADRIAS d.o.o.  Crikvenica, Vinodolska 20, 51 260 Crikvenica</derivirana_varijabla>
  </DomainObject.Predmet.ProtustrankaFormatedWithAdress>
  <DomainObject.Predmet.ProtustrankaFormatedWithAdressOIB>
    <izvorni_sadrzaj> ADRIAS d.o.o.  Crikvenica, OIB 98729308551, Vinodolska 20, 51 260 Crikvenica</izvorni_sadrzaj>
    <derivirana_varijabla naziv="DomainObject.Predmet.ProtustrankaFormatedWithAdressOIB_1"> ADRIAS d.o.o.  Crikvenica, OIB 98729308551, Vinodolska 20, 51 260 Crikvenica</derivirana_varijabla>
  </DomainObject.Predmet.ProtustrankaFormatedWithAdressOIB>
  <DomainObject.Predmet.ProtustrankaWithAdress>
    <izvorni_sadrzaj>ADRIAS d.o.o.  Crikvenica Vinodolska 20, 51 260 Crikvenica</izvorni_sadrzaj>
    <derivirana_varijabla naziv="DomainObject.Predmet.ProtustrankaWithAdress_1">ADRIAS d.o.o.  Crikvenica Vinodolska 20, 51 260 Crikvenica</derivirana_varijabla>
  </DomainObject.Predmet.ProtustrankaWithAdress>
  <DomainObject.Predmet.ProtustrankaWithAdressOIB>
    <izvorni_sadrzaj>ADRIAS d.o.o.  Crikvenica, OIB 98729308551, Vinodolska 20, 51 260 Crikvenica</izvorni_sadrzaj>
    <derivirana_varijabla naziv="DomainObject.Predmet.ProtustrankaWithAdressOIB_1">ADRIAS d.o.o.  Crikvenica, OIB 98729308551, Vinodolska 20, 51 260 Crikvenica</derivirana_varijabla>
  </DomainObject.Predmet.ProtustrankaWithAdressOIB>
  <DomainObject.Predmet.ProtustrankaNazivFormated>
    <izvorni_sadrzaj>ADRIAS d.o.o.  Crikvenica</izvorni_sadrzaj>
    <derivirana_varijabla naziv="DomainObject.Predmet.ProtustrankaNazivFormated_1">ADRIAS d.o.o.  Crikvenica</derivirana_varijabla>
  </DomainObject.Predmet.ProtustrankaNazivFormated>
  <DomainObject.Predmet.ProtustrankaNazivFormatedOIB>
    <izvorni_sadrzaj>ADRIAS d.o.o.  Crikvenica, OIB 98729308551</izvorni_sadrzaj>
    <derivirana_varijabla naziv="DomainObject.Predmet.ProtustrankaNazivFormatedOIB_1">ADRIAS d.o.o.  Crikvenica, OIB 98729308551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ADRIAS d.o.o.  Crikvenica</item>
    </izvorni_sadrzaj>
    <derivirana_varijabla naziv="DomainObject.Predmet.ProtuStrankaListFormated_1">
      <item>ADRIAS d.o.o.  Crikvenica</item>
    </derivirana_varijabla>
  </DomainObject.Predmet.ProtuStrankaListFormated>
  <DomainObject.Predmet.ProtuStrankaListFormatedOIB>
    <izvorni_sadrzaj>
      <item>ADRIAS d.o.o.  Crikvenica, OIB 98729308551</item>
    </izvorni_sadrzaj>
    <derivirana_varijabla naziv="DomainObject.Predmet.ProtuStrankaListFormatedOIB_1">
      <item>ADRIAS d.o.o.  Crikvenica, OIB 98729308551</item>
    </derivirana_varijabla>
  </DomainObject.Predmet.ProtuStrankaListFormatedOIB>
  <DomainObject.Predmet.ProtuStrankaListFormatedWithAdress>
    <izvorni_sadrzaj>
      <item>ADRIAS d.o.o.  Crikvenica, Vinodolska 20, 51 260 Crikvenica</item>
    </izvorni_sadrzaj>
    <derivirana_varijabla naziv="DomainObject.Predmet.ProtuStrankaListFormatedWithAdress_1">
      <item>ADRIAS d.o.o.  Crikvenica, Vinodolska 20, 51 260 Crikvenica</item>
    </derivirana_varijabla>
  </DomainObject.Predmet.ProtuStrankaListFormatedWithAdress>
  <DomainObject.Predmet.ProtuStrankaListFormatedWithAdressOIB>
    <izvorni_sadrzaj>
      <item>ADRIAS d.o.o.  Crikvenica, OIB 98729308551, Vinodolska 20, 51 260 Crikvenica</item>
    </izvorni_sadrzaj>
    <derivirana_varijabla naziv="DomainObject.Predmet.ProtuStrankaListFormatedWithAdressOIB_1">
      <item>ADRIAS d.o.o.  Crikvenica, OIB 98729308551, Vinodolska 20, 51 260 Crikvenica</item>
    </derivirana_varijabla>
  </DomainObject.Predmet.ProtuStrankaListFormatedWithAdressOIB>
  <DomainObject.Predmet.ProtuStrankaListNazivFormated>
    <izvorni_sadrzaj>
      <item>ADRIAS d.o.o.  Crikvenica</item>
    </izvorni_sadrzaj>
    <derivirana_varijabla naziv="DomainObject.Predmet.ProtuStrankaListNazivFormated_1">
      <item>ADRIAS d.o.o.  Crikvenica</item>
    </derivirana_varijabla>
  </DomainObject.Predmet.ProtuStrankaListNazivFormated>
  <DomainObject.Predmet.ProtuStrankaListNazivFormatedOIB>
    <izvorni_sadrzaj>
      <item>ADRIAS d.o.o.  Crikvenica, OIB 98729308551</item>
    </izvorni_sadrzaj>
    <derivirana_varijabla naziv="DomainObject.Predmet.ProtuStrankaListNazivFormatedOIB_1">
      <item>ADRIAS d.o.o.  Crikvenica, OIB 98729308551</item>
    </derivirana_varijabla>
  </DomainObject.Predmet.ProtuStrankaListNazivFormatedOIB>
  <DomainObject.Predmet.OstaliListFormated>
    <izvorni_sadrzaj>
      <item>Gordan Blagojević</item>
    </izvorni_sadrzaj>
    <derivirana_varijabla naziv="DomainObject.Predmet.OstaliListFormated_1">
      <item>Gordan Blagojević</item>
    </derivirana_varijabla>
  </DomainObject.Predmet.OstaliListFormated>
  <DomainObject.Predmet.OstaliListFormatedOIB>
    <izvorni_sadrzaj>
      <item>Gordan Blagojević, OIB 53507748090</item>
    </izvorni_sadrzaj>
    <derivirana_varijabla naziv="DomainObject.Predmet.OstaliListFormatedOIB_1">
      <item>Gordan Blagojević, OIB 53507748090</item>
    </derivirana_varijabla>
  </DomainObject.Predmet.OstaliListFormatedOIB>
  <DomainObject.Predmet.OstaliListFormatedWithAdress>
    <izvorni_sadrzaj>
      <item>Gordan Blagojević, Markovići 21, 51000 Rijeka</item>
    </izvorni_sadrzaj>
    <derivirana_varijabla naziv="DomainObject.Predmet.OstaliListFormatedWithAdress_1">
      <item>Gordan Blagojević, Markovići 21, 51000 Rijeka</item>
    </derivirana_varijabla>
  </DomainObject.Predmet.OstaliListFormatedWithAdress>
  <DomainObject.Predmet.OstaliListFormatedWithAdressOIB>
    <izvorni_sadrzaj>
      <item>Gordan Blagojević, OIB 53507748090, Markovići 21, 51000 Rijeka</item>
    </izvorni_sadrzaj>
    <derivirana_varijabla naziv="DomainObject.Predmet.OstaliListFormatedWithAdressOIB_1">
      <item>Gordan Blagojević, OIB 53507748090, Markovići 21, 51000 Rijeka</item>
    </derivirana_varijabla>
  </DomainObject.Predmet.OstaliListFormatedWithAdressOIB>
  <DomainObject.Predmet.OstaliListNazivFormated>
    <izvorni_sadrzaj>
      <item>Gordan Blagojević</item>
    </izvorni_sadrzaj>
    <derivirana_varijabla naziv="DomainObject.Predmet.OstaliListNazivFormated_1">
      <item>Gordan Blagojević</item>
    </derivirana_varijabla>
  </DomainObject.Predmet.OstaliListNazivFormated>
  <DomainObject.Predmet.OstaliListNazivFormatedOIB>
    <izvorni_sadrzaj>
      <item>Gordan Blagojević, OIB 53507748090</item>
    </izvorni_sadrzaj>
    <derivirana_varijabla naziv="DomainObject.Predmet.OstaliListNazivFormatedOIB_1">
      <item>Gordan Blagojević, OIB 53507748090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ADRIAS d.o.o.  Crikvenica</izvorni_sadrzaj>
    <derivirana_varijabla naziv="DomainObject.Predmet.ProtustrankaIDrugi_1">ADRIAS d.o.o.  Crikvenica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ADRIAS d.o.o.  Crikvenica, OIB 98729308551, Vinodolska 20, 51 260 Crikvenica</izvorni_sadrzaj>
    <derivirana_varijabla naziv="DomainObject.Predmet.ProtustrankaIDrugiAdressOIB_1">ADRIAS d.o.o.  Crikvenica, OIB 98729308551, Vinodolska 20, 51 260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ADRIAS d.o.o.  Crikvenica</item>
      <item>FINA  Rijeka</item>
      <item>Gordan Blagojević</item>
    </izvorni_sadrzaj>
    <derivirana_varijabla naziv="DomainObject.Predmet.SudioniciListNaziv_1">
      <item>ADRIAS d.o.o.  Crikvenica</item>
      <item>FINA  Rijeka</item>
      <item>Gordan Blagojević</item>
    </derivirana_varijabla>
  </DomainObject.Predmet.SudioniciListNaziv>
  <DomainObject.Predmet.SudioniciListAdressOIB>
    <izvorni_sadrzaj>
      <item>ADRIAS d.o.o.  Crikvenica, OIB 98729308551, Vinodolska 20,51 260 Crikvenica</item>
      <item>FINA  Rijeka, OIB 85821130368, Frana Kurelca 8,51 000 Rijeka</item>
      <item>Gordan Blagojević, OIB 53507748090, Markovići 21,51000 Rijeka</item>
    </izvorni_sadrzaj>
    <derivirana_varijabla naziv="DomainObject.Predmet.SudioniciListAdressOIB_1">
      <item>ADRIAS d.o.o.  Crikvenica, OIB 98729308551, Vinodolska 20,51 260 Crikvenica</item>
      <item>FINA  Rijeka, OIB 85821130368, Frana Kurelca 8,51 000 Rijeka</item>
      <item>Gordan Blagojević, OIB 53507748090, Markovići 21,51000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98729308551</item>
      <item>, OIB 85821130368</item>
      <item>, OIB 53507748090</item>
    </izvorni_sadrzaj>
    <derivirana_varijabla naziv="DomainObject.Predmet.SudioniciListNazivOIB_1">
      <item>, OIB 98729308551</item>
      <item>, OIB 85821130368</item>
      <item>, OIB 53507748090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2CC987-633B-4132-B059-DA3C6D7922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1621</properties:Words>
  <properties:Characters>9552</properties:Characters>
  <properties:Lines>190</properties:Lines>
  <properties:Paragraphs>68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2016-04-08T11:59:00Z</dcterms:created>
  <dc:creator>dcmelik</dc:creator>
  <cp:lastModifiedBy>Jasna Radulović</cp:lastModifiedBy>
  <cp:lastPrinted>2016-04-05T13:06:00Z</cp:lastPrinted>
  <dcterms:modified xmlns:xsi="http://www.w3.org/2001/XMLSchema-instance" xsi:type="dcterms:W3CDTF">2016-04-08T12:07:00Z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