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aee0" w14:paraId="2f8aee0" w:rsidRDefault="00AE05AA" w:rsidP="005E75AB" w:rsidR="00AE05AA" w:rsidRPr="00C152BE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C152BE">
        <w:rPr>
          <w:rFonts w:eastAsia="Calibri"/>
          <w:szCs w:val="24"/>
          <w:lang w:eastAsia="en-US" w:val="hr-HR"/>
        </w:rPr>
        <w:tab/>
      </w:r>
      <w:r w:rsidR="005E75AB" w:rsidRPr="00C152BE">
        <w:rPr>
          <w:rFonts w:eastAsia="Calibri"/>
          <w:szCs w:val="24"/>
          <w:lang w:eastAsia="en-US" w:val="hr-HR"/>
        </w:rPr>
        <w:t xml:space="preserve">          </w:t>
      </w:r>
      <w:r w:rsidRPr="00C152BE">
        <w:rPr>
          <w:bCs/>
          <w:szCs w:val="24"/>
          <w:lang w:val="hr-HR"/>
        </w:rPr>
        <w:t xml:space="preserve">   </w:t>
      </w:r>
      <w:r w:rsidRPr="00C152BE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C152B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C152BE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C152B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C152BE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C152B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C152BE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C152B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C152BE">
        <w:rPr>
          <w:rFonts w:eastAsia="Calibri"/>
          <w:szCs w:val="24"/>
          <w:lang w:eastAsia="en-US" w:val="hr-HR"/>
        </w:rPr>
        <w:t xml:space="preserve">     </w:t>
      </w:r>
      <w:r w:rsidR="00347782" w:rsidRPr="00C152BE">
        <w:rPr>
          <w:rFonts w:eastAsia="Calibri"/>
          <w:szCs w:val="24"/>
          <w:lang w:eastAsia="en-US" w:val="hr-HR"/>
        </w:rPr>
        <w:t xml:space="preserve"> </w:t>
      </w:r>
      <w:r w:rsidRPr="00C152BE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C152BE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C152BE">
      <w:pPr>
        <w:jc w:val="both"/>
        <w:rPr>
          <w:bCs/>
          <w:szCs w:val="24"/>
          <w:lang w:val="hr-HR"/>
        </w:rPr>
      </w:pPr>
    </w:p>
    <w:p w:rsidRDefault="001E1C23" w:rsidP="00AE05AA" w:rsidR="001E1C23">
      <w:pPr>
        <w:jc w:val="both"/>
        <w:rPr>
          <w:bCs/>
          <w:szCs w:val="24"/>
          <w:lang w:val="hr-HR"/>
        </w:rPr>
      </w:pPr>
    </w:p>
    <w:p w:rsidRDefault="00270A27" w:rsidP="00270A27" w:rsidR="00270A27" w:rsidRPr="00270A27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  <w:r w:rsidRPr="00270A27">
        <w:rPr>
          <w:szCs w:val="24"/>
          <w:lang w:val="hr-HR"/>
        </w:rPr>
        <w:t>R E P U B L I K A  H R V A T S K A</w:t>
      </w:r>
    </w:p>
    <w:p w:rsidRDefault="00270A27" w:rsidP="00270A27" w:rsidR="00270A27" w:rsidRPr="00270A27">
      <w:pPr>
        <w:overflowPunct/>
        <w:autoSpaceDE/>
        <w:autoSpaceDN/>
        <w:adjustRightInd/>
        <w:textAlignment w:val="auto"/>
        <w:rPr>
          <w:szCs w:val="24"/>
          <w:lang w:val="hr-HR"/>
        </w:rPr>
      </w:pPr>
    </w:p>
    <w:p w:rsidRDefault="00270A27" w:rsidP="00270A27" w:rsidR="00270A27" w:rsidRPr="00270A27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  <w:r w:rsidRPr="00270A27">
        <w:rPr>
          <w:szCs w:val="24"/>
          <w:lang w:val="hr-HR"/>
        </w:rPr>
        <w:t>R J E Š E N J E</w:t>
      </w:r>
    </w:p>
    <w:p w:rsidRDefault="00270A27" w:rsidP="00270A27" w:rsidR="00270A27" w:rsidRPr="00270A27">
      <w:pPr>
        <w:overflowPunct/>
        <w:autoSpaceDE/>
        <w:autoSpaceDN/>
        <w:adjustRightInd/>
        <w:textAlignment w:val="auto"/>
        <w:rPr>
          <w:szCs w:val="24"/>
          <w:lang w:val="hr-HR"/>
        </w:rPr>
      </w:pPr>
    </w:p>
    <w:p w:rsidRDefault="00270A27" w:rsidP="00270A27" w:rsidR="00270A27" w:rsidRPr="00270A27">
      <w:pPr>
        <w:overflowPunct/>
        <w:autoSpaceDE/>
        <w:autoSpaceDN/>
        <w:adjustRightInd/>
        <w:textAlignment w:val="auto"/>
        <w:rPr>
          <w:szCs w:val="24"/>
          <w:lang w:val="hr-HR"/>
        </w:rPr>
      </w:pPr>
    </w:p>
    <w:p w:rsidRDefault="00270A27" w:rsidP="00270A27" w:rsidR="00270A27">
      <w:pPr>
        <w:overflowPunct/>
        <w:autoSpaceDE/>
        <w:autoSpaceDN/>
        <w:adjustRightInd/>
        <w:ind w:firstLine="708"/>
        <w:jc w:val="both"/>
        <w:textAlignment w:val="auto"/>
        <w:rPr>
          <w:szCs w:val="24"/>
          <w:lang w:val="hr-HR"/>
        </w:rPr>
      </w:pPr>
      <w:r w:rsidRPr="00270A27">
        <w:rPr>
          <w:szCs w:val="24"/>
          <w:lang w:val="hr-HR"/>
        </w:rPr>
        <w:t xml:space="preserve">Trgovački sud u Rijeci, po sucu Liljani Ugrin, kao sucu pojedincu  u stečajnom predmetu, nad dužnikom TISKARA I KARTONAŽA DELNICE društvo s ograničenom odgovornošću za proizvodnju i trgovinu proizvodima od papira </w:t>
      </w:r>
      <w:r>
        <w:rPr>
          <w:szCs w:val="24"/>
          <w:lang w:val="hr-HR"/>
        </w:rPr>
        <w:t xml:space="preserve">u stečaju </w:t>
      </w:r>
      <w:r w:rsidRPr="00270A27">
        <w:rPr>
          <w:szCs w:val="24"/>
          <w:lang w:val="hr-HR"/>
        </w:rPr>
        <w:t>Delnice, Zrinska 20 ( MBS 040026261 – OIB 33653530478 )  dana 2</w:t>
      </w:r>
      <w:r>
        <w:rPr>
          <w:szCs w:val="24"/>
          <w:lang w:val="hr-HR"/>
        </w:rPr>
        <w:t>6</w:t>
      </w:r>
      <w:r w:rsidRPr="00270A27">
        <w:rPr>
          <w:szCs w:val="24"/>
          <w:lang w:val="hr-HR"/>
        </w:rPr>
        <w:t>. rujna 2017</w:t>
      </w:r>
      <w:r>
        <w:rPr>
          <w:szCs w:val="24"/>
          <w:lang w:val="hr-HR"/>
        </w:rPr>
        <w:t>.</w:t>
      </w:r>
    </w:p>
    <w:p w:rsidRDefault="00270A27" w:rsidP="00270A27" w:rsidR="00270A27">
      <w:pPr>
        <w:overflowPunct/>
        <w:autoSpaceDE/>
        <w:autoSpaceDN/>
        <w:adjustRightInd/>
        <w:ind w:firstLine="708"/>
        <w:jc w:val="both"/>
        <w:textAlignment w:val="auto"/>
        <w:rPr>
          <w:szCs w:val="24"/>
          <w:lang w:val="hr-HR"/>
        </w:rPr>
      </w:pPr>
    </w:p>
    <w:p w:rsidRDefault="00270A27" w:rsidP="00270A27" w:rsidR="00270A27" w:rsidRPr="00270A27">
      <w:pPr>
        <w:overflowPunct/>
        <w:autoSpaceDE/>
        <w:autoSpaceDN/>
        <w:adjustRightInd/>
        <w:ind w:firstLine="708"/>
        <w:jc w:val="both"/>
        <w:textAlignment w:val="auto"/>
        <w:rPr>
          <w:szCs w:val="24"/>
          <w:lang w:val="hr-HR"/>
        </w:rPr>
      </w:pPr>
      <w:r w:rsidRPr="00270A27">
        <w:rPr>
          <w:szCs w:val="24"/>
          <w:lang w:val="hr-HR"/>
        </w:rPr>
        <w:tab/>
      </w:r>
      <w:r w:rsidRPr="00270A27">
        <w:rPr>
          <w:szCs w:val="24"/>
          <w:lang w:val="hr-HR"/>
        </w:rPr>
        <w:tab/>
      </w:r>
      <w:r w:rsidRPr="00270A27">
        <w:rPr>
          <w:szCs w:val="24"/>
          <w:lang w:val="hr-HR"/>
        </w:rPr>
        <w:tab/>
      </w:r>
      <w:r w:rsidRPr="00270A27">
        <w:rPr>
          <w:szCs w:val="24"/>
          <w:lang w:val="hr-HR"/>
        </w:rPr>
        <w:tab/>
        <w:t xml:space="preserve">     </w:t>
      </w:r>
    </w:p>
    <w:p w:rsidRDefault="00270A27" w:rsidP="00270A27" w:rsidR="00270A27" w:rsidRPr="00270A27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  <w:r w:rsidRPr="00270A27">
        <w:rPr>
          <w:szCs w:val="24"/>
          <w:lang w:val="hr-HR"/>
        </w:rPr>
        <w:t>r i j e š i o   j e</w:t>
      </w:r>
    </w:p>
    <w:p w:rsidRDefault="00270A27" w:rsidP="00270A27" w:rsidR="00270A27" w:rsidRPr="00270A27">
      <w:pPr>
        <w:overflowPunct/>
        <w:autoSpaceDE/>
        <w:autoSpaceDN/>
        <w:adjustRightInd/>
        <w:ind w:left="1080"/>
        <w:jc w:val="both"/>
        <w:textAlignment w:val="auto"/>
        <w:rPr>
          <w:szCs w:val="24"/>
          <w:lang w:val="hr-HR"/>
        </w:rPr>
      </w:pPr>
    </w:p>
    <w:p w:rsidRDefault="00270A27" w:rsidP="00270A27" w:rsidR="00270A27" w:rsidRPr="00270A27">
      <w:pPr>
        <w:overflowPunct/>
        <w:autoSpaceDE/>
        <w:autoSpaceDN/>
        <w:adjustRightInd/>
        <w:ind w:left="1080"/>
        <w:jc w:val="both"/>
        <w:textAlignment w:val="auto"/>
        <w:rPr>
          <w:szCs w:val="24"/>
          <w:lang w:val="hr-HR"/>
        </w:rPr>
      </w:pPr>
    </w:p>
    <w:p w:rsidRDefault="00270A27" w:rsidP="00270A27" w:rsidR="00270A27" w:rsidRPr="00270A27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270A27">
        <w:rPr>
          <w:szCs w:val="24"/>
          <w:lang w:val="hr-HR"/>
        </w:rPr>
        <w:t>I.</w:t>
      </w:r>
      <w:r w:rsidRPr="00270A27">
        <w:rPr>
          <w:szCs w:val="24"/>
          <w:lang w:val="hr-HR"/>
        </w:rPr>
        <w:tab/>
        <w:t xml:space="preserve">Razrješava se dužnosti </w:t>
      </w:r>
      <w:r w:rsidR="00F949AD">
        <w:rPr>
          <w:szCs w:val="24"/>
          <w:lang w:val="hr-HR"/>
        </w:rPr>
        <w:t>stečajni upravitelj</w:t>
      </w:r>
      <w:r w:rsidRPr="00270A27">
        <w:rPr>
          <w:szCs w:val="24"/>
          <w:lang w:val="hr-HR"/>
        </w:rPr>
        <w:t xml:space="preserve"> Dušan Crljenko (OIB 03602703658), Brca 8c, Rijeka.</w:t>
      </w:r>
    </w:p>
    <w:p w:rsidRDefault="00270A27" w:rsidP="00270A27" w:rsidR="00270A27" w:rsidRPr="00270A27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270A27" w:rsidP="00270A27" w:rsidR="00270A27" w:rsidRPr="00270A27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270A27">
        <w:rPr>
          <w:szCs w:val="24"/>
          <w:lang w:val="hr-HR"/>
        </w:rPr>
        <w:t>II.</w:t>
      </w:r>
      <w:r w:rsidRPr="00270A27">
        <w:rPr>
          <w:szCs w:val="24"/>
          <w:lang w:val="hr-HR"/>
        </w:rPr>
        <w:tab/>
      </w:r>
      <w:r w:rsidR="00F949AD">
        <w:rPr>
          <w:szCs w:val="24"/>
          <w:lang w:val="hr-HR"/>
        </w:rPr>
        <w:t xml:space="preserve">Stečajnim upraviteljem </w:t>
      </w:r>
      <w:r w:rsidRPr="00270A27">
        <w:rPr>
          <w:szCs w:val="24"/>
          <w:lang w:val="hr-HR"/>
        </w:rPr>
        <w:t>se imenuje Josip Čičak (OIB 31906931348)</w:t>
      </w:r>
      <w:r w:rsidR="003E0A22">
        <w:rPr>
          <w:szCs w:val="24"/>
          <w:lang w:val="hr-HR"/>
        </w:rPr>
        <w:t>,</w:t>
      </w:r>
      <w:r w:rsidRPr="00270A27">
        <w:rPr>
          <w:szCs w:val="24"/>
          <w:lang w:val="hr-HR"/>
        </w:rPr>
        <w:t xml:space="preserve"> Gornji Jugi 15č, Viškovo.</w:t>
      </w:r>
    </w:p>
    <w:p w:rsidRDefault="00270A27" w:rsidP="00270A27" w:rsidR="00270A27" w:rsidRPr="00270A27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270A27" w:rsidP="00270A27" w:rsidR="00270A27" w:rsidRPr="00270A27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270A27">
        <w:rPr>
          <w:szCs w:val="24"/>
          <w:lang w:val="hr-HR"/>
        </w:rPr>
        <w:t>III.</w:t>
      </w:r>
      <w:r w:rsidRPr="00270A27">
        <w:rPr>
          <w:szCs w:val="24"/>
          <w:lang w:val="hr-HR"/>
        </w:rPr>
        <w:tab/>
        <w:t xml:space="preserve">Ovo rješenje objavit će se na mrežnoj stranici e-oglasne ploče sudova i dostavit sudskom registru radi provedbe upisa. </w:t>
      </w:r>
    </w:p>
    <w:p w:rsidRDefault="00270A27" w:rsidP="00270A27" w:rsidR="00270A27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3E0A22" w:rsidP="00270A27" w:rsidR="003E0A22" w:rsidRPr="00270A27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270A27" w:rsidP="00270A27" w:rsidR="00270A27" w:rsidRPr="00270A27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  <w:r w:rsidRPr="00270A27">
        <w:rPr>
          <w:szCs w:val="24"/>
          <w:lang w:val="hr-HR"/>
        </w:rPr>
        <w:t>Obrazloženje</w:t>
      </w:r>
    </w:p>
    <w:p w:rsidRDefault="00270A27" w:rsidP="00270A27" w:rsidR="00270A27" w:rsidRPr="00270A27">
      <w:pPr>
        <w:overflowPunct/>
        <w:autoSpaceDE/>
        <w:autoSpaceDN/>
        <w:adjustRightInd/>
        <w:jc w:val="center"/>
        <w:textAlignment w:val="auto"/>
        <w:rPr>
          <w:rFonts w:eastAsia="Calibri"/>
          <w:bCs/>
          <w:szCs w:val="24"/>
          <w:lang w:eastAsia="en-US" w:val="hr-HR"/>
        </w:rPr>
      </w:pPr>
    </w:p>
    <w:p w:rsidRDefault="00270A27" w:rsidP="00270A27" w:rsidR="00270A27" w:rsidRPr="00270A27">
      <w:pPr>
        <w:overflowPunct/>
        <w:autoSpaceDE/>
        <w:autoSpaceDN/>
        <w:adjustRightInd/>
        <w:jc w:val="center"/>
        <w:textAlignment w:val="auto"/>
        <w:rPr>
          <w:rFonts w:eastAsia="Calibri"/>
          <w:bCs/>
          <w:szCs w:val="24"/>
          <w:lang w:eastAsia="en-US" w:val="hr-HR"/>
        </w:rPr>
      </w:pPr>
    </w:p>
    <w:p w:rsidRDefault="00270A27" w:rsidP="00270A27" w:rsidR="00270A27" w:rsidRPr="00270A27">
      <w:pPr>
        <w:overflowPunct/>
        <w:autoSpaceDE/>
        <w:autoSpaceDN/>
        <w:adjustRightInd/>
        <w:ind w:firstLine="708"/>
        <w:jc w:val="both"/>
        <w:textAlignment w:val="auto"/>
        <w:rPr>
          <w:szCs w:val="24"/>
          <w:lang w:val="hr-HR"/>
        </w:rPr>
      </w:pPr>
      <w:r w:rsidRPr="00270A27">
        <w:rPr>
          <w:szCs w:val="24"/>
          <w:lang w:val="hr-HR"/>
        </w:rPr>
        <w:t>Ovosudnim rješenjem pod poslovnim brojem 7 St-</w:t>
      </w:r>
      <w:r>
        <w:rPr>
          <w:szCs w:val="24"/>
          <w:lang w:val="hr-HR"/>
        </w:rPr>
        <w:t>1001</w:t>
      </w:r>
      <w:r w:rsidRPr="00270A27">
        <w:rPr>
          <w:szCs w:val="24"/>
          <w:lang w:val="hr-HR"/>
        </w:rPr>
        <w:t>/20</w:t>
      </w:r>
      <w:r>
        <w:rPr>
          <w:szCs w:val="24"/>
          <w:lang w:val="hr-HR"/>
        </w:rPr>
        <w:t>1</w:t>
      </w:r>
      <w:r w:rsidRPr="00270A27">
        <w:rPr>
          <w:szCs w:val="24"/>
          <w:lang w:val="hr-HR"/>
        </w:rPr>
        <w:t>7-</w:t>
      </w:r>
      <w:r>
        <w:rPr>
          <w:szCs w:val="24"/>
          <w:lang w:val="hr-HR"/>
        </w:rPr>
        <w:t>11</w:t>
      </w:r>
      <w:r w:rsidRPr="00270A27">
        <w:rPr>
          <w:szCs w:val="24"/>
          <w:lang w:val="hr-HR"/>
        </w:rPr>
        <w:t xml:space="preserve"> od 25. rujna 2017. otvoren je stečajni postupak nad dužnikom TISKARA I KARTONAŽA DELNICE društvo s ograničenom odgovornošću za proizvodnju i trgovinu proizvodima od papira </w:t>
      </w:r>
      <w:r>
        <w:rPr>
          <w:szCs w:val="24"/>
          <w:lang w:val="hr-HR"/>
        </w:rPr>
        <w:t xml:space="preserve">u stečaju </w:t>
      </w:r>
      <w:r w:rsidRPr="00270A27">
        <w:rPr>
          <w:szCs w:val="24"/>
          <w:lang w:val="hr-HR"/>
        </w:rPr>
        <w:t xml:space="preserve">Delnice, Zrinska 20 (MBS 040026261 – OIB 33653530478). </w:t>
      </w:r>
    </w:p>
    <w:p w:rsidRDefault="00270A27" w:rsidP="00270A27" w:rsidR="00270A27" w:rsidRPr="00270A27">
      <w:pPr>
        <w:overflowPunct/>
        <w:autoSpaceDE/>
        <w:autoSpaceDN/>
        <w:adjustRightInd/>
        <w:ind w:firstLine="708"/>
        <w:jc w:val="both"/>
        <w:textAlignment w:val="auto"/>
        <w:rPr>
          <w:szCs w:val="24"/>
          <w:lang w:val="hr-HR"/>
        </w:rPr>
      </w:pPr>
      <w:r w:rsidRPr="00270A27">
        <w:rPr>
          <w:szCs w:val="24"/>
          <w:lang w:val="hr-HR"/>
        </w:rPr>
        <w:t xml:space="preserve">Istim rješenjem </w:t>
      </w:r>
      <w:r w:rsidR="00F949AD">
        <w:rPr>
          <w:szCs w:val="24"/>
          <w:lang w:val="hr-HR"/>
        </w:rPr>
        <w:t xml:space="preserve">stečajnim  upraviteljem </w:t>
      </w:r>
      <w:r w:rsidRPr="00270A27">
        <w:rPr>
          <w:szCs w:val="24"/>
          <w:lang w:val="hr-HR"/>
        </w:rPr>
        <w:t>je imenovan Dušan Crljenko sukladno odredbi člank</w:t>
      </w:r>
      <w:r>
        <w:rPr>
          <w:szCs w:val="24"/>
          <w:lang w:val="hr-HR"/>
        </w:rPr>
        <w:t>a</w:t>
      </w:r>
      <w:r w:rsidRPr="00270A27">
        <w:rPr>
          <w:szCs w:val="24"/>
          <w:lang w:val="hr-HR"/>
        </w:rPr>
        <w:t xml:space="preserve"> 85. stavak 1. Stečajnog zakona ("Narodne novine" broj: 71/2015, u daljnjem tekstu: SZ), metodom slučajnog odabira s liste A stečajnih upravitelja za područje ovog suda propisanog odredbom članka 84. stavak 1. SZ. </w:t>
      </w:r>
    </w:p>
    <w:p w:rsidRDefault="00270A27" w:rsidP="00270A27" w:rsidR="00270A27" w:rsidRPr="00270A27">
      <w:pPr>
        <w:overflowPunct/>
        <w:autoSpaceDE/>
        <w:autoSpaceDN/>
        <w:adjustRightInd/>
        <w:ind w:firstLine="708"/>
        <w:jc w:val="both"/>
        <w:textAlignment w:val="auto"/>
        <w:rPr>
          <w:szCs w:val="24"/>
          <w:lang w:val="hr-HR"/>
        </w:rPr>
      </w:pPr>
      <w:r w:rsidRPr="00270A27">
        <w:rPr>
          <w:szCs w:val="24"/>
          <w:lang w:val="hr-HR"/>
        </w:rPr>
        <w:t xml:space="preserve">Dušan Crljenko je </w:t>
      </w:r>
      <w:r>
        <w:rPr>
          <w:szCs w:val="24"/>
          <w:lang w:val="hr-HR"/>
        </w:rPr>
        <w:t xml:space="preserve">dana </w:t>
      </w:r>
      <w:r w:rsidR="003E0A22">
        <w:rPr>
          <w:szCs w:val="24"/>
          <w:lang w:val="hr-HR"/>
        </w:rPr>
        <w:t>25</w:t>
      </w:r>
      <w:r>
        <w:rPr>
          <w:szCs w:val="24"/>
          <w:lang w:val="hr-HR"/>
        </w:rPr>
        <w:t xml:space="preserve">. rujna 2017. </w:t>
      </w:r>
      <w:r w:rsidRPr="00270A27">
        <w:rPr>
          <w:szCs w:val="24"/>
          <w:lang w:val="hr-HR"/>
        </w:rPr>
        <w:t>podnio zahtjev za razrješenje.</w:t>
      </w:r>
    </w:p>
    <w:p w:rsidRDefault="00270A27" w:rsidP="00270A27" w:rsidR="00270A27" w:rsidRPr="00270A27">
      <w:pPr>
        <w:overflowPunct/>
        <w:autoSpaceDE/>
        <w:autoSpaceDN/>
        <w:adjustRightInd/>
        <w:ind w:firstLine="708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lastRenderedPageBreak/>
        <w:t>O</w:t>
      </w:r>
      <w:r w:rsidRPr="00270A27">
        <w:rPr>
          <w:szCs w:val="24"/>
          <w:lang w:val="hr-HR"/>
        </w:rPr>
        <w:t xml:space="preserve">dredbom članka 91. stavak 5. SZ propisano je da sud može razriješiti stečajnoga upravitelja na osobni zahtjev. Protiv rješenja o odbijanju osobnoga zahtjeva za razrješenje pravo na žalbu ima samo stečajni upravitelj. </w:t>
      </w:r>
    </w:p>
    <w:p w:rsidRDefault="00270A27" w:rsidP="00270A27" w:rsidR="00270A27" w:rsidRPr="00270A27">
      <w:pPr>
        <w:overflowPunct/>
        <w:autoSpaceDE/>
        <w:autoSpaceDN/>
        <w:adjustRightInd/>
        <w:ind w:firstLine="708"/>
        <w:jc w:val="both"/>
        <w:textAlignment w:val="auto"/>
        <w:rPr>
          <w:szCs w:val="24"/>
          <w:lang w:val="hr-HR"/>
        </w:rPr>
      </w:pPr>
      <w:r w:rsidRPr="00270A27">
        <w:rPr>
          <w:szCs w:val="24"/>
          <w:lang w:val="hr-HR"/>
        </w:rPr>
        <w:t xml:space="preserve">Također je odredbom članka 91. stavak 8. SZ propisano da će sud rješenjem o razrješenju stečajnoga upravitelja donijeti odluku o imenovanju novoga stečajnog upravitelja odgovarajućom primjenom odredbe članka 84. tog Zakona. </w:t>
      </w:r>
    </w:p>
    <w:p w:rsidRDefault="00270A27" w:rsidP="00270A27" w:rsidR="00270A27" w:rsidRPr="00270A27">
      <w:pPr>
        <w:overflowPunct/>
        <w:autoSpaceDE/>
        <w:autoSpaceDN/>
        <w:adjustRightInd/>
        <w:ind w:firstLine="708"/>
        <w:jc w:val="both"/>
        <w:textAlignment w:val="auto"/>
        <w:rPr>
          <w:szCs w:val="24"/>
          <w:lang w:val="hr-HR"/>
        </w:rPr>
      </w:pPr>
      <w:r w:rsidRPr="00270A27">
        <w:rPr>
          <w:szCs w:val="24"/>
          <w:lang w:val="hr-HR"/>
        </w:rPr>
        <w:t xml:space="preserve">Iz naprijed navedenog valjalo je, budući je sud prihvatio zahtjev za razrješenje ranijeg </w:t>
      </w:r>
      <w:r>
        <w:rPr>
          <w:szCs w:val="24"/>
          <w:lang w:val="hr-HR"/>
        </w:rPr>
        <w:t xml:space="preserve">stečajnog upravitelja </w:t>
      </w:r>
      <w:r w:rsidRPr="00270A27">
        <w:rPr>
          <w:szCs w:val="24"/>
          <w:lang w:val="hr-HR"/>
        </w:rPr>
        <w:t xml:space="preserve">i novog </w:t>
      </w:r>
      <w:r w:rsidR="00F949AD">
        <w:rPr>
          <w:szCs w:val="24"/>
          <w:lang w:val="hr-HR"/>
        </w:rPr>
        <w:t xml:space="preserve">stečajnog upravitelja </w:t>
      </w:r>
      <w:r w:rsidRPr="00270A27">
        <w:rPr>
          <w:szCs w:val="24"/>
          <w:lang w:val="hr-HR"/>
        </w:rPr>
        <w:t>imenova</w:t>
      </w:r>
      <w:r w:rsidR="00F949AD">
        <w:rPr>
          <w:szCs w:val="24"/>
          <w:lang w:val="hr-HR"/>
        </w:rPr>
        <w:t>o</w:t>
      </w:r>
      <w:r w:rsidRPr="00270A27">
        <w:rPr>
          <w:szCs w:val="24"/>
          <w:lang w:val="hr-HR"/>
        </w:rPr>
        <w:t xml:space="preserve"> metodom slučajnog odabira s liste A stečajnih upravitelja za područje ovog suda propisanog odredbom članka 84. stavak 1. SZ,  odlučiti kao u izreci ovog rješenja.</w:t>
      </w:r>
    </w:p>
    <w:p w:rsidRDefault="00270A27" w:rsidP="00270A27" w:rsidR="00270A27" w:rsidRPr="00270A27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270A27" w:rsidP="00270A27" w:rsidR="00270A27" w:rsidRPr="00270A27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  <w:r w:rsidRPr="00270A27">
        <w:rPr>
          <w:szCs w:val="24"/>
          <w:lang w:val="hr-HR"/>
        </w:rPr>
        <w:t>U Rijeci, 2</w:t>
      </w:r>
      <w:r>
        <w:rPr>
          <w:szCs w:val="24"/>
          <w:lang w:val="hr-HR"/>
        </w:rPr>
        <w:t>6</w:t>
      </w:r>
      <w:r w:rsidRPr="00270A27">
        <w:rPr>
          <w:szCs w:val="24"/>
          <w:lang w:val="hr-HR"/>
        </w:rPr>
        <w:t>. rujna 2017.</w:t>
      </w:r>
    </w:p>
    <w:p w:rsidRDefault="00270A27" w:rsidP="00270A27" w:rsidR="00270A27" w:rsidRPr="00270A27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  <w:r w:rsidRPr="00270A27">
        <w:rPr>
          <w:szCs w:val="24"/>
          <w:lang w:val="hr-HR"/>
        </w:rPr>
        <w:t xml:space="preserve"> </w:t>
      </w:r>
    </w:p>
    <w:p w:rsidRDefault="00270A27" w:rsidP="00270A27" w:rsidR="00270A27" w:rsidRPr="00270A27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270A27" w:rsidP="00270A27" w:rsidR="00270A27" w:rsidRPr="00270A27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  <w:r w:rsidRPr="00270A27">
        <w:rPr>
          <w:szCs w:val="24"/>
          <w:lang w:val="hr-HR"/>
        </w:rPr>
        <w:t xml:space="preserve">                                                             </w:t>
      </w:r>
      <w:r w:rsidRPr="00270A27">
        <w:rPr>
          <w:szCs w:val="24"/>
          <w:lang w:val="hr-HR"/>
        </w:rPr>
        <w:tab/>
        <w:t xml:space="preserve"> </w:t>
      </w:r>
      <w:r w:rsidRPr="00270A27">
        <w:rPr>
          <w:szCs w:val="24"/>
          <w:lang w:val="hr-HR"/>
        </w:rPr>
        <w:tab/>
      </w:r>
      <w:r w:rsidRPr="00270A27">
        <w:rPr>
          <w:szCs w:val="24"/>
          <w:lang w:val="hr-HR"/>
        </w:rPr>
        <w:tab/>
        <w:t xml:space="preserve">          Sudac</w:t>
      </w:r>
    </w:p>
    <w:p w:rsidRDefault="00270A27" w:rsidP="00270A27" w:rsidR="00270A27" w:rsidRPr="00270A27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  <w:r w:rsidRPr="00270A27">
        <w:rPr>
          <w:szCs w:val="24"/>
          <w:lang w:val="hr-HR"/>
        </w:rPr>
        <w:tab/>
        <w:t xml:space="preserve">                                                                  </w:t>
      </w:r>
      <w:r w:rsidRPr="00270A27">
        <w:rPr>
          <w:szCs w:val="24"/>
          <w:lang w:val="hr-HR"/>
        </w:rPr>
        <w:tab/>
      </w:r>
      <w:r w:rsidRPr="00270A27">
        <w:rPr>
          <w:szCs w:val="24"/>
          <w:lang w:val="hr-HR"/>
        </w:rPr>
        <w:tab/>
        <w:t xml:space="preserve">          Liljana Ugrin</w:t>
      </w:r>
    </w:p>
    <w:p w:rsidRDefault="00270A27" w:rsidP="00270A27" w:rsidR="00270A27" w:rsidRPr="00270A27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270A27" w:rsidP="00270A27" w:rsidR="00270A27" w:rsidRPr="00270A27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270A27" w:rsidP="00270A27" w:rsidR="00270A27" w:rsidRPr="00270A27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270A27" w:rsidP="00270A27" w:rsidR="00270A27" w:rsidRPr="00270A27">
      <w:pPr>
        <w:overflowPunct/>
        <w:autoSpaceDE/>
        <w:autoSpaceDN/>
        <w:adjustRightInd/>
        <w:textAlignment w:val="auto"/>
        <w:rPr>
          <w:szCs w:val="24"/>
          <w:lang w:val="hr-HR"/>
        </w:rPr>
      </w:pPr>
    </w:p>
    <w:p w:rsidRDefault="00270A27" w:rsidP="00270A27" w:rsidR="00270A27" w:rsidRPr="00270A27">
      <w:pPr>
        <w:overflowPunct/>
        <w:autoSpaceDE/>
        <w:autoSpaceDN/>
        <w:adjustRightInd/>
        <w:textAlignment w:val="auto"/>
        <w:rPr>
          <w:szCs w:val="24"/>
          <w:lang w:val="hr-HR"/>
        </w:rPr>
      </w:pPr>
    </w:p>
    <w:p w:rsidRDefault="00270A27" w:rsidP="00270A27" w:rsidR="00270A27" w:rsidRPr="00270A27">
      <w:pPr>
        <w:overflowPunct/>
        <w:autoSpaceDE/>
        <w:autoSpaceDN/>
        <w:adjustRightInd/>
        <w:textAlignment w:val="auto"/>
        <w:rPr>
          <w:szCs w:val="24"/>
          <w:lang w:val="hr-HR"/>
        </w:rPr>
      </w:pPr>
      <w:r w:rsidRPr="00270A27">
        <w:rPr>
          <w:szCs w:val="24"/>
          <w:lang w:val="hr-HR"/>
        </w:rPr>
        <w:t>UPUTA O PRAVNOM LIJEKU</w:t>
      </w:r>
    </w:p>
    <w:p w:rsidRDefault="00270A27" w:rsidP="00270A27" w:rsidR="00270A27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270A27">
        <w:rPr>
          <w:szCs w:val="24"/>
          <w:lang w:val="hr-HR"/>
        </w:rPr>
        <w:t>Protiv ovog rješenja žalbu može podnijeti nezadovoljna stranka u roku od 8 dana od dana primitka rješenja. Dostava se smatra obavljenom istekom osmog dana od dana objave rješenja na mrežnoj stranici e-Oglasne ploče suda ( članak 12. stavak 1. i 2. SZ). Žalba se ulaže putem ovog suda Visokom trgovačkom sudu Republike Hrvatske u 3 ( tri ) istovjetna primjerka.</w:t>
      </w:r>
    </w:p>
    <w:p w:rsidRDefault="00F949AD" w:rsidP="00270A27" w:rsidR="00F949AD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F949AD" w:rsidP="00270A27" w:rsidR="00F949AD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F949AD" w:rsidP="00F949AD" w:rsidR="00F949AD" w:rsidRPr="00F949AD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I</w:t>
      </w:r>
      <w:r>
        <w:rPr>
          <w:szCs w:val="24"/>
          <w:lang w:val="hr-HR"/>
        </w:rPr>
        <w:tab/>
      </w:r>
      <w:r w:rsidRPr="00F949AD">
        <w:rPr>
          <w:szCs w:val="24"/>
          <w:lang w:val="hr-HR"/>
        </w:rPr>
        <w:t>Rješenje objaviti na mrežnoj stranici e-Oglasna ploča sudova</w:t>
      </w:r>
    </w:p>
    <w:p w:rsidRDefault="00F949AD" w:rsidP="00F949AD" w:rsidR="00F949AD" w:rsidRPr="00F949AD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F949AD">
        <w:rPr>
          <w:szCs w:val="24"/>
          <w:lang w:val="hr-HR"/>
        </w:rPr>
        <w:t>II</w:t>
      </w:r>
      <w:r w:rsidRPr="00F949AD">
        <w:rPr>
          <w:szCs w:val="24"/>
          <w:lang w:val="hr-HR"/>
        </w:rPr>
        <w:tab/>
        <w:t xml:space="preserve">Rješenje dostavlja se </w:t>
      </w:r>
    </w:p>
    <w:p w:rsidRDefault="00F949AD" w:rsidP="00F949AD" w:rsidR="00F949AD" w:rsidRPr="00F949AD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F949AD">
        <w:rPr>
          <w:szCs w:val="24"/>
          <w:lang w:val="hr-HR"/>
        </w:rPr>
        <w:t>− stečajnom upravitelju</w:t>
      </w:r>
    </w:p>
    <w:p w:rsidRDefault="00F949AD" w:rsidP="00F949AD" w:rsidR="00F949AD" w:rsidRPr="00F949AD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F949AD">
        <w:rPr>
          <w:szCs w:val="24"/>
          <w:lang w:val="hr-HR"/>
        </w:rPr>
        <w:t>− dužniku i osobi ovlaštenoj za zastupanje dužnika</w:t>
      </w:r>
    </w:p>
    <w:p w:rsidRDefault="00F949AD" w:rsidP="00F949AD" w:rsidR="00F949AD" w:rsidRPr="00F949AD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F949AD">
        <w:rPr>
          <w:szCs w:val="24"/>
          <w:lang w:val="hr-HR"/>
        </w:rPr>
        <w:t>− FINI, podnositelj prijedloga,</w:t>
      </w:r>
    </w:p>
    <w:p w:rsidRDefault="00F949AD" w:rsidP="00F949AD" w:rsidR="00F949AD" w:rsidRPr="00F949AD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F949AD">
        <w:rPr>
          <w:szCs w:val="24"/>
          <w:lang w:val="hr-HR"/>
        </w:rPr>
        <w:t xml:space="preserve">− Erste banka  d.d. </w:t>
      </w:r>
    </w:p>
    <w:p w:rsidRDefault="00F949AD" w:rsidP="00F949AD" w:rsidR="00F949AD" w:rsidRPr="00F949AD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F949AD">
        <w:rPr>
          <w:szCs w:val="24"/>
          <w:lang w:val="hr-HR"/>
        </w:rPr>
        <w:t xml:space="preserve">− Porezna uprava Rijeka </w:t>
      </w:r>
    </w:p>
    <w:p w:rsidRDefault="00F949AD" w:rsidP="00F949AD" w:rsidR="00F949AD" w:rsidRPr="00F949AD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F949AD">
        <w:rPr>
          <w:szCs w:val="24"/>
          <w:lang w:val="hr-HR"/>
        </w:rPr>
        <w:t xml:space="preserve">− ŽDO Rijeka </w:t>
      </w:r>
    </w:p>
    <w:p w:rsidRDefault="00F949AD" w:rsidP="00F949AD" w:rsidR="00F949AD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F949AD">
        <w:rPr>
          <w:szCs w:val="24"/>
          <w:lang w:val="hr-HR"/>
        </w:rPr>
        <w:t>− ovosudnom registru elektronski i  neposredno</w:t>
      </w:r>
    </w:p>
    <w:p w:rsidRDefault="00270A27" w:rsidP="00AE05AA" w:rsidR="00270A27">
      <w:pPr>
        <w:jc w:val="both"/>
        <w:rPr>
          <w:bCs/>
          <w:szCs w:val="24"/>
          <w:lang w:val="hr-HR"/>
        </w:rPr>
      </w:pPr>
    </w:p>
    <w:p w:rsidRDefault="00270A27" w:rsidP="00AE05AA" w:rsidR="00270A27">
      <w:pPr>
        <w:jc w:val="both"/>
        <w:rPr>
          <w:bCs/>
          <w:szCs w:val="24"/>
          <w:lang w:val="hr-HR"/>
        </w:rPr>
      </w:pPr>
    </w:p>
    <w:p w:rsidRDefault="00270A27" w:rsidP="00AE05AA" w:rsidR="00270A27">
      <w:pPr>
        <w:jc w:val="both"/>
        <w:rPr>
          <w:bCs/>
          <w:szCs w:val="24"/>
          <w:lang w:val="hr-HR"/>
        </w:rPr>
      </w:pPr>
    </w:p>
    <w:p w:rsidRDefault="00270A27" w:rsidP="00AE05AA" w:rsidR="00270A27">
      <w:pPr>
        <w:jc w:val="both"/>
        <w:rPr>
          <w:bCs/>
          <w:szCs w:val="24"/>
          <w:lang w:val="hr-HR"/>
        </w:rPr>
      </w:pPr>
    </w:p>
    <w:sectPr w:rsidSect="001E1C23" w:rsidR="00270A27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A0B" w:rsidR="00DF1A0B">
      <w:r>
        <w:separator/>
      </w:r>
    </w:p>
  </w:endnote>
  <w:endnote w:id="0" w:type="continuationSeparator">
    <w:p w:rsidRDefault="00DF1A0B" w:rsidR="00DF1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BC3109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A0B" w:rsidR="00DF1A0B">
      <w:r>
        <w:separator/>
      </w:r>
    </w:p>
  </w:footnote>
  <w:footnote w:id="0" w:type="continuationSeparator">
    <w:p w:rsidRDefault="00DF1A0B" w:rsidR="00DF1A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A27" w:rsidP="00270A27" w:rsidR="00DC1C08" w:rsidRPr="00270A27">
    <w:pPr>
      <w:pStyle w:val="Zaglavlje"/>
      <w:jc w:val="right"/>
    </w:pPr>
    <w:r w:rsidRPr="00270A27">
      <w:t>P</w:t>
    </w:r>
    <w:r w:rsidR="003E0A22">
      <w:t>oslovni broj  7 St-1001/2016-13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7C7A64"/>
    <w:multiLevelType w:val="hybridMultilevel"/>
    <w:tmpl w:val="64AA244E"/>
    <w:lvl w:tplc="736C79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5846"/>
    <w:rsid w:val="000160DA"/>
    <w:rsid w:val="00023826"/>
    <w:rsid w:val="00030EA7"/>
    <w:rsid w:val="000344F7"/>
    <w:rsid w:val="0003481F"/>
    <w:rsid w:val="0004498D"/>
    <w:rsid w:val="00047757"/>
    <w:rsid w:val="00051712"/>
    <w:rsid w:val="000535B4"/>
    <w:rsid w:val="00054E7E"/>
    <w:rsid w:val="00067D07"/>
    <w:rsid w:val="00083620"/>
    <w:rsid w:val="00095BE3"/>
    <w:rsid w:val="000B1F99"/>
    <w:rsid w:val="000B399D"/>
    <w:rsid w:val="000B58DF"/>
    <w:rsid w:val="000B73AC"/>
    <w:rsid w:val="000C7D2F"/>
    <w:rsid w:val="000D0153"/>
    <w:rsid w:val="000E7884"/>
    <w:rsid w:val="000F5290"/>
    <w:rsid w:val="00100DF1"/>
    <w:rsid w:val="00106E84"/>
    <w:rsid w:val="0011326A"/>
    <w:rsid w:val="00114F52"/>
    <w:rsid w:val="001152D8"/>
    <w:rsid w:val="00120094"/>
    <w:rsid w:val="00135806"/>
    <w:rsid w:val="001555E9"/>
    <w:rsid w:val="0016213F"/>
    <w:rsid w:val="0016645F"/>
    <w:rsid w:val="00167F81"/>
    <w:rsid w:val="00170F9F"/>
    <w:rsid w:val="00175B60"/>
    <w:rsid w:val="001A1565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1C23"/>
    <w:rsid w:val="001E6B5A"/>
    <w:rsid w:val="001F1E9F"/>
    <w:rsid w:val="001F22CC"/>
    <w:rsid w:val="00203B5A"/>
    <w:rsid w:val="002103B9"/>
    <w:rsid w:val="002150FA"/>
    <w:rsid w:val="00221A3C"/>
    <w:rsid w:val="0022665C"/>
    <w:rsid w:val="00231426"/>
    <w:rsid w:val="00233C95"/>
    <w:rsid w:val="002354BE"/>
    <w:rsid w:val="00243E9A"/>
    <w:rsid w:val="00247D3B"/>
    <w:rsid w:val="00250A32"/>
    <w:rsid w:val="00265FAF"/>
    <w:rsid w:val="00270A27"/>
    <w:rsid w:val="00270AC5"/>
    <w:rsid w:val="00272B4E"/>
    <w:rsid w:val="002744D7"/>
    <w:rsid w:val="00275B01"/>
    <w:rsid w:val="0027604B"/>
    <w:rsid w:val="00280C1E"/>
    <w:rsid w:val="002A0995"/>
    <w:rsid w:val="002A1FD7"/>
    <w:rsid w:val="002C7144"/>
    <w:rsid w:val="002D0602"/>
    <w:rsid w:val="002D285D"/>
    <w:rsid w:val="002F2D8D"/>
    <w:rsid w:val="0031251A"/>
    <w:rsid w:val="00313174"/>
    <w:rsid w:val="0031413E"/>
    <w:rsid w:val="00314A48"/>
    <w:rsid w:val="0032742B"/>
    <w:rsid w:val="00334820"/>
    <w:rsid w:val="00346936"/>
    <w:rsid w:val="00347782"/>
    <w:rsid w:val="00365684"/>
    <w:rsid w:val="00370D0D"/>
    <w:rsid w:val="0038630B"/>
    <w:rsid w:val="0038631F"/>
    <w:rsid w:val="0039352D"/>
    <w:rsid w:val="003A12EA"/>
    <w:rsid w:val="003A1CC2"/>
    <w:rsid w:val="003A6BB0"/>
    <w:rsid w:val="003A7162"/>
    <w:rsid w:val="003A7F6A"/>
    <w:rsid w:val="003B11E1"/>
    <w:rsid w:val="003C3C92"/>
    <w:rsid w:val="003C50E2"/>
    <w:rsid w:val="003C52A9"/>
    <w:rsid w:val="003D11B8"/>
    <w:rsid w:val="003D574F"/>
    <w:rsid w:val="003E0A22"/>
    <w:rsid w:val="003F0C59"/>
    <w:rsid w:val="0040078D"/>
    <w:rsid w:val="004048DA"/>
    <w:rsid w:val="004052DE"/>
    <w:rsid w:val="004206FE"/>
    <w:rsid w:val="004364AA"/>
    <w:rsid w:val="00436C45"/>
    <w:rsid w:val="004412B6"/>
    <w:rsid w:val="00450751"/>
    <w:rsid w:val="00450D9F"/>
    <w:rsid w:val="0045580B"/>
    <w:rsid w:val="00464C2B"/>
    <w:rsid w:val="0046585E"/>
    <w:rsid w:val="00465B17"/>
    <w:rsid w:val="004703AB"/>
    <w:rsid w:val="0047665A"/>
    <w:rsid w:val="00485119"/>
    <w:rsid w:val="00490C9B"/>
    <w:rsid w:val="0049439E"/>
    <w:rsid w:val="004A03DE"/>
    <w:rsid w:val="004A56BC"/>
    <w:rsid w:val="004B0F82"/>
    <w:rsid w:val="004C2B53"/>
    <w:rsid w:val="004E1500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CFE"/>
    <w:rsid w:val="00570182"/>
    <w:rsid w:val="005758B4"/>
    <w:rsid w:val="00577233"/>
    <w:rsid w:val="00580322"/>
    <w:rsid w:val="00591381"/>
    <w:rsid w:val="00591BBD"/>
    <w:rsid w:val="0059479A"/>
    <w:rsid w:val="005A3C46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12D13"/>
    <w:rsid w:val="0062052B"/>
    <w:rsid w:val="00620722"/>
    <w:rsid w:val="00621993"/>
    <w:rsid w:val="006255C2"/>
    <w:rsid w:val="0062585C"/>
    <w:rsid w:val="00631A01"/>
    <w:rsid w:val="00631E69"/>
    <w:rsid w:val="00632D98"/>
    <w:rsid w:val="00632FF8"/>
    <w:rsid w:val="00635876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022C"/>
    <w:rsid w:val="006B44BA"/>
    <w:rsid w:val="006E0251"/>
    <w:rsid w:val="006E3800"/>
    <w:rsid w:val="00712A65"/>
    <w:rsid w:val="00735EC7"/>
    <w:rsid w:val="00740E71"/>
    <w:rsid w:val="00746EB6"/>
    <w:rsid w:val="0075481F"/>
    <w:rsid w:val="007660E8"/>
    <w:rsid w:val="00777A02"/>
    <w:rsid w:val="0078366C"/>
    <w:rsid w:val="007848C2"/>
    <w:rsid w:val="007852E4"/>
    <w:rsid w:val="00791D2B"/>
    <w:rsid w:val="007B0120"/>
    <w:rsid w:val="007B5632"/>
    <w:rsid w:val="007C73A6"/>
    <w:rsid w:val="007D34E2"/>
    <w:rsid w:val="00800AF1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778BA"/>
    <w:rsid w:val="00896B8C"/>
    <w:rsid w:val="008A5688"/>
    <w:rsid w:val="008A6040"/>
    <w:rsid w:val="008B057B"/>
    <w:rsid w:val="008B1BAA"/>
    <w:rsid w:val="008B1D57"/>
    <w:rsid w:val="008B29D5"/>
    <w:rsid w:val="008B73D8"/>
    <w:rsid w:val="008C3EB9"/>
    <w:rsid w:val="008D52ED"/>
    <w:rsid w:val="008F7263"/>
    <w:rsid w:val="00905B84"/>
    <w:rsid w:val="00936F25"/>
    <w:rsid w:val="009508D2"/>
    <w:rsid w:val="00951A79"/>
    <w:rsid w:val="00953435"/>
    <w:rsid w:val="00972E20"/>
    <w:rsid w:val="00986454"/>
    <w:rsid w:val="009B1549"/>
    <w:rsid w:val="009B3383"/>
    <w:rsid w:val="009B6904"/>
    <w:rsid w:val="009C22F0"/>
    <w:rsid w:val="009D786D"/>
    <w:rsid w:val="009E3DD4"/>
    <w:rsid w:val="009E3E9C"/>
    <w:rsid w:val="009F09E7"/>
    <w:rsid w:val="009F4E38"/>
    <w:rsid w:val="00A02DF8"/>
    <w:rsid w:val="00A02F57"/>
    <w:rsid w:val="00A04B85"/>
    <w:rsid w:val="00A0705F"/>
    <w:rsid w:val="00A15F9E"/>
    <w:rsid w:val="00A2133B"/>
    <w:rsid w:val="00A23185"/>
    <w:rsid w:val="00A2411A"/>
    <w:rsid w:val="00A35F58"/>
    <w:rsid w:val="00A36836"/>
    <w:rsid w:val="00A376C5"/>
    <w:rsid w:val="00A37777"/>
    <w:rsid w:val="00A5215C"/>
    <w:rsid w:val="00A56546"/>
    <w:rsid w:val="00A6328F"/>
    <w:rsid w:val="00A717B0"/>
    <w:rsid w:val="00A811C9"/>
    <w:rsid w:val="00A90F53"/>
    <w:rsid w:val="00A937FA"/>
    <w:rsid w:val="00A94390"/>
    <w:rsid w:val="00AA2873"/>
    <w:rsid w:val="00AA449C"/>
    <w:rsid w:val="00AA4CA2"/>
    <w:rsid w:val="00AB0420"/>
    <w:rsid w:val="00AB3421"/>
    <w:rsid w:val="00AB59D8"/>
    <w:rsid w:val="00AC441F"/>
    <w:rsid w:val="00AC7AEF"/>
    <w:rsid w:val="00AD2181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3F5A"/>
    <w:rsid w:val="00B4414E"/>
    <w:rsid w:val="00B44A38"/>
    <w:rsid w:val="00B458A0"/>
    <w:rsid w:val="00B543F1"/>
    <w:rsid w:val="00B603F4"/>
    <w:rsid w:val="00B70E64"/>
    <w:rsid w:val="00B85C23"/>
    <w:rsid w:val="00B868CF"/>
    <w:rsid w:val="00B87054"/>
    <w:rsid w:val="00BA7AA3"/>
    <w:rsid w:val="00BB0444"/>
    <w:rsid w:val="00BC3109"/>
    <w:rsid w:val="00BD7CAA"/>
    <w:rsid w:val="00BE24E0"/>
    <w:rsid w:val="00BE2958"/>
    <w:rsid w:val="00BE3A84"/>
    <w:rsid w:val="00BF049A"/>
    <w:rsid w:val="00BF3174"/>
    <w:rsid w:val="00C06A75"/>
    <w:rsid w:val="00C152BE"/>
    <w:rsid w:val="00C15B49"/>
    <w:rsid w:val="00C1605D"/>
    <w:rsid w:val="00C16DA5"/>
    <w:rsid w:val="00C21775"/>
    <w:rsid w:val="00C22487"/>
    <w:rsid w:val="00C25E83"/>
    <w:rsid w:val="00C26FC6"/>
    <w:rsid w:val="00C31293"/>
    <w:rsid w:val="00C31AD9"/>
    <w:rsid w:val="00C34C5F"/>
    <w:rsid w:val="00C5055A"/>
    <w:rsid w:val="00C544F3"/>
    <w:rsid w:val="00C54A06"/>
    <w:rsid w:val="00C610E7"/>
    <w:rsid w:val="00C80B20"/>
    <w:rsid w:val="00C834BA"/>
    <w:rsid w:val="00C84C4F"/>
    <w:rsid w:val="00CA1EDA"/>
    <w:rsid w:val="00CA51FE"/>
    <w:rsid w:val="00CA6582"/>
    <w:rsid w:val="00CB1A2A"/>
    <w:rsid w:val="00CC6188"/>
    <w:rsid w:val="00CD5FBF"/>
    <w:rsid w:val="00CF3592"/>
    <w:rsid w:val="00CF3A37"/>
    <w:rsid w:val="00CF5617"/>
    <w:rsid w:val="00D2721C"/>
    <w:rsid w:val="00D472D2"/>
    <w:rsid w:val="00D53289"/>
    <w:rsid w:val="00D57746"/>
    <w:rsid w:val="00D6683E"/>
    <w:rsid w:val="00D73505"/>
    <w:rsid w:val="00D81148"/>
    <w:rsid w:val="00D94E3E"/>
    <w:rsid w:val="00D97AAC"/>
    <w:rsid w:val="00DA2BAC"/>
    <w:rsid w:val="00DA52A2"/>
    <w:rsid w:val="00DB1E32"/>
    <w:rsid w:val="00DB7FF8"/>
    <w:rsid w:val="00DC1C08"/>
    <w:rsid w:val="00DC7FC6"/>
    <w:rsid w:val="00DD0C3D"/>
    <w:rsid w:val="00DE3D7A"/>
    <w:rsid w:val="00DE7235"/>
    <w:rsid w:val="00DF0003"/>
    <w:rsid w:val="00DF155C"/>
    <w:rsid w:val="00DF1A0B"/>
    <w:rsid w:val="00DF6DBD"/>
    <w:rsid w:val="00E00236"/>
    <w:rsid w:val="00E042D0"/>
    <w:rsid w:val="00E0646A"/>
    <w:rsid w:val="00E16C06"/>
    <w:rsid w:val="00E33145"/>
    <w:rsid w:val="00E34A85"/>
    <w:rsid w:val="00E36C03"/>
    <w:rsid w:val="00E36E7B"/>
    <w:rsid w:val="00E46205"/>
    <w:rsid w:val="00E62D5D"/>
    <w:rsid w:val="00E64757"/>
    <w:rsid w:val="00E82748"/>
    <w:rsid w:val="00E84E0C"/>
    <w:rsid w:val="00E86F95"/>
    <w:rsid w:val="00E87ECA"/>
    <w:rsid w:val="00E90791"/>
    <w:rsid w:val="00EB1088"/>
    <w:rsid w:val="00EB23A1"/>
    <w:rsid w:val="00EC3F66"/>
    <w:rsid w:val="00EC5413"/>
    <w:rsid w:val="00ED26C0"/>
    <w:rsid w:val="00EE26BC"/>
    <w:rsid w:val="00EF1008"/>
    <w:rsid w:val="00F06963"/>
    <w:rsid w:val="00F17F59"/>
    <w:rsid w:val="00F26FBF"/>
    <w:rsid w:val="00F30C9A"/>
    <w:rsid w:val="00F338DA"/>
    <w:rsid w:val="00F45CBC"/>
    <w:rsid w:val="00F473EE"/>
    <w:rsid w:val="00F53E5D"/>
    <w:rsid w:val="00F56276"/>
    <w:rsid w:val="00F772D1"/>
    <w:rsid w:val="00F77844"/>
    <w:rsid w:val="00F80B7C"/>
    <w:rsid w:val="00F86129"/>
    <w:rsid w:val="00F86833"/>
    <w:rsid w:val="00F90D59"/>
    <w:rsid w:val="00F93476"/>
    <w:rsid w:val="00F949AD"/>
    <w:rsid w:val="00FA07C7"/>
    <w:rsid w:val="00FA7C6C"/>
    <w:rsid w:val="00FC5BAF"/>
    <w:rsid w:val="00FE514E"/>
    <w:rsid w:val="00FF174B"/>
    <w:rsid w:val="00FF3890"/>
    <w:rsid w:val="00FF39EB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7660E8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C3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C9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C3C92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C3C9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C3C9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7660E8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C3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C9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C3C92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C3C9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C3C9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St-1001/2016</izvorni_sadrzaj>
    <derivirana_varijabla naziv="DomainObject.Predmet.OznakaBroj_1">St-1001/2016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I KARTONAŽA DELNICE d.o.o.</izvorni_sadrzaj>
    <derivirana_varijabla naziv="DomainObject.Predmet.ProtustrankaFormated_1">  TISKARA I KARTONAŽA DELNICE d.o.o.</derivirana_varijabla>
  </DomainObject.Predmet.ProtustrankaFormated>
  <DomainObject.Predmet.ProtustrankaFormatedOIB>
    <izvorni_sadrzaj>  TISKARA I KARTONAŽA DELNICE d.o.o., OIB 33653530478</izvorni_sadrzaj>
    <derivirana_varijabla naziv="DomainObject.Predmet.ProtustrankaFormatedOIB_1">  TISKARA I KARTONAŽA DELNICE d.o.o., OIB 33653530478</derivirana_varijabla>
  </DomainObject.Predmet.ProtustrankaFormatedOIB>
  <DomainObject.Predmet.ProtustrankaFormatedWithAdress>
    <izvorni_sadrzaj> TISKARA I KARTONAŽA DELNICE d.o.o., Zrinska 20, 51300 Delnice</izvorni_sadrzaj>
    <derivirana_varijabla naziv="DomainObject.Predmet.ProtustrankaFormatedWithAdress_1"> TISKARA I KARTONAŽA DELNICE d.o.o., Zrinska 20, 51300 Delnice</derivirana_varijabla>
  </DomainObject.Predmet.ProtustrankaFormatedWithAdress>
  <DomainObject.Predmet.ProtustrankaFormatedWithAdressOIB>
    <izvorni_sadrzaj> TISKARA I KARTONAŽA DELNICE d.o.o., OIB 33653530478, Zrinska 20, 51300 Delnice</izvorni_sadrzaj>
    <derivirana_varijabla naziv="DomainObject.Predmet.ProtustrankaFormatedWithAdressOIB_1"> TISKARA I KARTONAŽA DELNICE d.o.o., OIB 33653530478, Zrinska 20, 51300 Delnice</derivirana_varijabla>
  </DomainObject.Predmet.ProtustrankaFormatedWithAdressOIB>
  <DomainObject.Predmet.ProtustrankaWithAdress>
    <izvorni_sadrzaj>TISKARA I KARTONAŽA DELNICE d.o.o. Zrinska 20, 51300 Delnice</izvorni_sadrzaj>
    <derivirana_varijabla naziv="DomainObject.Predmet.ProtustrankaWithAdress_1">TISKARA I KARTONAŽA DELNICE d.o.o. Zrinska 20, 51300 Delnice</derivirana_varijabla>
  </DomainObject.Predmet.ProtustrankaWithAdress>
  <DomainObject.Predmet.ProtustrankaWithAdressOIB>
    <izvorni_sadrzaj>TISKARA I KARTONAŽA DELNICE d.o.o., OIB 33653530478, Zrinska 20, 51300 Delnice</izvorni_sadrzaj>
    <derivirana_varijabla naziv="DomainObject.Predmet.ProtustrankaWithAdressOIB_1">TISKARA I KARTONAŽA DELNICE d.o.o., OIB 33653530478, Zrinska 20, 51300 Delnice</derivirana_varijabla>
  </DomainObject.Predmet.ProtustrankaWithAdressOIB>
  <DomainObject.Predmet.ProtustrankaNazivFormated>
    <izvorni_sadrzaj>TISKARA I KARTONAŽA DELNICE d.o.o.</izvorni_sadrzaj>
    <derivirana_varijabla naziv="DomainObject.Predmet.ProtustrankaNazivFormated_1">TISKARA I KARTONAŽA DELNICE d.o.o.</derivirana_varijabla>
  </DomainObject.Predmet.ProtustrankaNazivFormated>
  <DomainObject.Predmet.ProtustrankaNazivFormatedOIB>
    <izvorni_sadrzaj>TISKARA I KARTONAŽA DELNICE d.o.o., OIB 33653530478</izvorni_sadrzaj>
    <derivirana_varijabla naziv="DomainObject.Predmet.ProtustrankaNazivFormatedOIB_1">TISKARA I KARTONAŽA DELNICE d.o.o., OIB 33653530478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TISKARA I KARTONAŽA DELNICE d.o.o.</item>
    </izvorni_sadrzaj>
    <derivirana_varijabla naziv="DomainObject.Predmet.ProtuStrankaListFormated_1">
      <item>TISKARA I KARTONAŽA DELNICE d.o.o.</item>
    </derivirana_varijabla>
  </DomainObject.Predmet.ProtuStrankaListFormated>
  <DomainObject.Predmet.ProtuStrankaListFormatedOIB>
    <izvorni_sadrzaj>
      <item>TISKARA I KARTONAŽA DELNICE d.o.o., OIB 33653530478</item>
    </izvorni_sadrzaj>
    <derivirana_varijabla naziv="DomainObject.Predmet.ProtuStrankaListFormatedOIB_1">
      <item>TISKARA I KARTONAŽA DELNICE d.o.o., OIB 33653530478</item>
    </derivirana_varijabla>
  </DomainObject.Predmet.ProtuStrankaListFormatedOIB>
  <DomainObject.Predmet.ProtuStrankaListFormatedWithAdress>
    <izvorni_sadrzaj>
      <item>TISKARA I KARTONAŽA DELNICE d.o.o., Zrinska 20, 51300 Delnice</item>
    </izvorni_sadrzaj>
    <derivirana_varijabla naziv="DomainObject.Predmet.ProtuStrankaListFormatedWithAdress_1">
      <item>TISKARA I KARTONAŽA DELNICE d.o.o., Zrinska 20, 51300 Delnice</item>
    </derivirana_varijabla>
  </DomainObject.Predmet.ProtuStrankaListFormatedWithAdress>
  <DomainObject.Predmet.ProtuStrankaListFormatedWithAdressOIB>
    <izvorni_sadrzaj>
      <item>TISKARA I KARTONAŽA DELNICE d.o.o., OIB 33653530478, Zrinska 20, 51300 Delnice</item>
    </izvorni_sadrzaj>
    <derivirana_varijabla naziv="DomainObject.Predmet.ProtuStrankaListFormatedWithAdressOIB_1">
      <item>TISKARA I KARTONAŽA DELNICE d.o.o., OIB 33653530478, Zrinska 20, 51300 Delnice</item>
    </derivirana_varijabla>
  </DomainObject.Predmet.ProtuStrankaListFormatedWithAdressOIB>
  <DomainObject.Predmet.ProtuStrankaListNazivFormated>
    <izvorni_sadrzaj>
      <item>TISKARA I KARTONAŽA DELNICE d.o.o.</item>
    </izvorni_sadrzaj>
    <derivirana_varijabla naziv="DomainObject.Predmet.ProtuStrankaListNazivFormated_1">
      <item>TISKARA I KARTONAŽA DELNICE d.o.o.</item>
    </derivirana_varijabla>
  </DomainObject.Predmet.ProtuStrankaListNazivFormated>
  <DomainObject.Predmet.ProtuStrankaListNazivFormatedOIB>
    <izvorni_sadrzaj>
      <item>TISKARA I KARTONAŽA DELNICE d.o.o., OIB 33653530478</item>
    </izvorni_sadrzaj>
    <derivirana_varijabla naziv="DomainObject.Predmet.ProtuStrankaListNazivFormatedOIB_1">
      <item>TISKARA I KARTONAŽA DELNICE d.o.o., OIB 33653530478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TISKARA I KARTONAŽA DELNICE d.o.o.</izvorni_sadrzaj>
    <derivirana_varijabla naziv="DomainObject.Predmet.ProtustrankaIDrugi_1">TISKARA I KARTONAŽA DELNICE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TISKARA I KARTONAŽA DELNICE d.o.o., OIB 33653530478, Zrinska 20, 51300 Delnice</izvorni_sadrzaj>
    <derivirana_varijabla naziv="DomainObject.Predmet.ProtustrankaIDrugiAdressOIB_1">TISKARA I KARTONAŽA DELNICE d.o.o., OIB 33653530478, Zrinska 20,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TISKARA I KARTONAŽA DELNICE d.o.o.</item>
    </izvorni_sadrzaj>
    <derivirana_varijabla naziv="DomainObject.Predmet.SudioniciListNaziv_1">
      <item>FINA  Rijeka</item>
      <item>TISKARA I KARTONAŽA DELNICE d.o.o.</item>
    </derivirana_varijabla>
  </DomainObject.Predmet.SudioniciListNaziv>
  <DomainObject.Predmet.SudioniciListAdressOIB>
    <izvorni_sadrzaj>
      <item>FINA  Rijeka, OIB 85821130368, Frana Kurelca 8,51000 Rijeka</item>
      <item>TISKARA I KARTONAŽA DELNICE d.o.o., OIB 33653530478, Zrinska 20,51300 Delnice</item>
    </izvorni_sadrzaj>
    <derivirana_varijabla naziv="DomainObject.Predmet.SudioniciListAdressOIB_1">
      <item>FINA  Rijeka, OIB 85821130368, Frana Kurelca 8,51000 Rijeka</item>
      <item>TISKARA I KARTONAŽA DELNICE d.o.o., OIB 33653530478, Zrinska 20,51300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33653530478</item>
    </izvorni_sadrzaj>
    <derivirana_varijabla naziv="DomainObject.Predmet.SudioniciListNazivOIB_1">
      <item>, OIB 85821130368</item>
      <item>, OIB 33653530478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455</properties:Words>
  <properties:Characters>2452</properties:Characters>
  <properties:Lines>85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2017-09-26T13:03:00Z</dcterms:created>
  <dc:creator>T SUD</dc:creator>
  <cp:lastModifiedBy>Elizabet Jovanović</cp:lastModifiedBy>
  <cp:lastPrinted>2017-09-26T13:02:00Z</cp:lastPrinted>
  <dcterms:modified xmlns:xsi="http://www.w3.org/2001/XMLSchema-instance" xsi:type="dcterms:W3CDTF">2017-09-26T13:06:00Z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