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90e3" w14:paraId="b1090e3" w:rsidRDefault="00457184" w:rsidP="00457184" w:rsidR="00457184">
      <w:pPr>
        <w:pStyle w:val="Bezproreda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381635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57184" w:rsidP="00457184" w:rsidR="00457184">
      <w:pPr>
        <w:pStyle w:val="Bezproreda"/>
      </w:pPr>
      <w:r>
        <w:t xml:space="preserve">    </w:t>
      </w:r>
    </w:p>
    <w:p w:rsidRDefault="00457184" w:rsidP="00457184" w:rsidR="00457184">
      <w:pPr>
        <w:pStyle w:val="Bezproreda"/>
      </w:pPr>
    </w:p>
    <w:p w:rsidRDefault="00457184" w:rsidP="00457184" w:rsidR="00AE649C">
      <w:pPr>
        <w:pStyle w:val="Bezproreda"/>
      </w:pPr>
      <w:r>
        <w:t xml:space="preserve">    </w:t>
      </w:r>
      <w:bookmarkStart w:name="_GoBack" w:id="0"/>
      <w:bookmarkEnd w:id="0"/>
      <w:r>
        <w:t>Republika Hrvatska</w:t>
      </w:r>
    </w:p>
    <w:p w:rsidRDefault="00457184" w:rsidP="00457184" w:rsidR="00457184">
      <w:pPr>
        <w:pStyle w:val="Bezproreda"/>
      </w:pPr>
      <w:r>
        <w:t>Trgovački sud u Bjelovaru</w:t>
      </w:r>
    </w:p>
    <w:p w:rsidRDefault="00457184" w:rsidP="00457184" w:rsidR="00457184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457184" w:rsidP="00457184" w:rsidR="00457184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St-297/2018-5</w:t>
      </w:r>
    </w:p>
    <w:p w:rsidRDefault="00457184" w:rsidP="00457184" w:rsidR="00457184">
      <w:pPr>
        <w:rPr>
          <w:szCs w:val="24"/>
          <w:lang w:val="hr-HR"/>
        </w:rPr>
      </w:pPr>
    </w:p>
    <w:p w:rsidRDefault="00457184" w:rsidP="00457184" w:rsidR="00457184">
      <w:pPr>
        <w:jc w:val="center"/>
        <w:rPr>
          <w:szCs w:val="24"/>
          <w:lang w:val="hr-HR"/>
        </w:rPr>
      </w:pPr>
    </w:p>
    <w:p w:rsidRDefault="00457184" w:rsidP="00457184" w:rsidR="0045718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457184" w:rsidP="00457184" w:rsidR="00457184">
      <w:pPr>
        <w:jc w:val="center"/>
        <w:rPr>
          <w:szCs w:val="24"/>
          <w:lang w:val="hr-HR"/>
        </w:rPr>
      </w:pPr>
    </w:p>
    <w:p w:rsidRDefault="00457184" w:rsidP="00457184" w:rsidR="0045718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457184" w:rsidP="00457184" w:rsidR="00457184">
      <w:pPr>
        <w:jc w:val="center"/>
        <w:rPr>
          <w:szCs w:val="24"/>
          <w:lang w:val="hr-HR"/>
        </w:rPr>
      </w:pPr>
    </w:p>
    <w:p w:rsidRDefault="00457184" w:rsidP="00457184" w:rsidR="00457184">
      <w:pPr>
        <w:jc w:val="both"/>
        <w:rPr>
          <w:szCs w:val="24"/>
          <w:lang w:val="hr-HR"/>
        </w:rPr>
      </w:pPr>
    </w:p>
    <w:p w:rsidRDefault="00457184" w:rsidP="00457184" w:rsidR="00457184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LIDMAR KROVNE KONSTRUKCIJE d.o.o. za graditeljstvo i trgovinu Horvati 172, OIB. 52458780244, 14. lipnja 2018. </w:t>
      </w:r>
    </w:p>
    <w:p w:rsidRDefault="00457184" w:rsidP="00457184" w:rsidR="00457184">
      <w:pPr>
        <w:ind w:firstLine="851"/>
        <w:jc w:val="both"/>
        <w:rPr>
          <w:noProof/>
          <w:szCs w:val="24"/>
          <w:lang w:val="hr-HR"/>
        </w:rPr>
      </w:pPr>
    </w:p>
    <w:p w:rsidRDefault="00457184" w:rsidP="00457184" w:rsidR="00457184">
      <w:pPr>
        <w:ind w:firstLine="851"/>
        <w:jc w:val="both"/>
        <w:rPr>
          <w:noProof/>
          <w:szCs w:val="24"/>
          <w:lang w:val="hr-HR"/>
        </w:rPr>
      </w:pPr>
    </w:p>
    <w:p w:rsidRDefault="00457184" w:rsidP="00457184" w:rsidR="00457184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457184" w:rsidP="00457184" w:rsidR="00457184">
      <w:pPr>
        <w:jc w:val="both"/>
        <w:rPr>
          <w:szCs w:val="24"/>
          <w:lang w:val="hr-HR"/>
        </w:rPr>
      </w:pPr>
    </w:p>
    <w:p w:rsidRDefault="00457184" w:rsidP="00457184" w:rsidR="00457184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LIDMAR KROVNE KONSTRUKCIJE d.o.o. za graditeljstvo i trgovinu Horvati 172, OIB. 52458780244,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50-297-18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HR05 540-297-18.</w:t>
      </w:r>
    </w:p>
    <w:p w:rsidRDefault="00457184" w:rsidP="00457184" w:rsidR="00457184">
      <w:pPr>
        <w:ind w:firstLine="851"/>
        <w:jc w:val="both"/>
        <w:rPr>
          <w:szCs w:val="24"/>
        </w:rPr>
      </w:pPr>
    </w:p>
    <w:p w:rsidRDefault="00457184" w:rsidP="00457184" w:rsidR="00457184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457184" w:rsidP="00457184" w:rsidR="00457184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457184" w:rsidP="00457184" w:rsidR="00457184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457184" w:rsidP="00457184" w:rsidR="00457184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457184" w:rsidP="00457184" w:rsidR="00457184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457184" w:rsidP="00457184" w:rsidR="0045718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457184" w:rsidP="00457184" w:rsidR="00457184">
      <w:pPr>
        <w:ind w:firstLine="851"/>
        <w:jc w:val="both"/>
        <w:rPr>
          <w:szCs w:val="24"/>
          <w:lang w:val="hr-HR"/>
        </w:rPr>
      </w:pPr>
    </w:p>
    <w:p w:rsidRDefault="00457184" w:rsidP="00457184" w:rsidR="0045718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25. travnja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LIDMAR KROVNE KONSTRUKCIJE d.o.o. za graditeljstvo i trgovinu Horvati 172, OIB. 52458780244.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457184" w:rsidP="00457184" w:rsidR="0045718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457184" w:rsidP="00457184" w:rsidR="0045718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Na ročištu održanom dana 13. lipnja 2018. godine sud zaključuje da dužnik ne raspolaže imovinom koja bi bila dovoljna za namirenje troškova prethodnog i stečajnog postupka.</w:t>
      </w:r>
    </w:p>
    <w:p w:rsidRDefault="00457184" w:rsidP="00457184" w:rsidR="00457184">
      <w:pPr>
        <w:jc w:val="both"/>
        <w:rPr>
          <w:szCs w:val="24"/>
          <w:lang w:val="hr-HR"/>
        </w:rPr>
      </w:pPr>
    </w:p>
    <w:p w:rsidRDefault="00457184" w:rsidP="00457184" w:rsidR="0045718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457184" w:rsidP="00457184" w:rsidR="00457184">
      <w:pPr>
        <w:ind w:firstLine="851"/>
        <w:jc w:val="both"/>
        <w:rPr>
          <w:szCs w:val="24"/>
          <w:lang w:val="hr-HR"/>
        </w:rPr>
      </w:pPr>
    </w:p>
    <w:p w:rsidRDefault="00457184" w:rsidP="00457184" w:rsidR="00457184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457184" w:rsidP="00457184" w:rsidR="00457184">
      <w:pPr>
        <w:jc w:val="both"/>
        <w:rPr>
          <w:szCs w:val="24"/>
          <w:lang w:val="hr-HR"/>
        </w:rPr>
      </w:pPr>
    </w:p>
    <w:p w:rsidRDefault="00457184" w:rsidP="00457184" w:rsidR="00457184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14. lipnja  2018.</w:t>
      </w:r>
    </w:p>
    <w:p w:rsidRDefault="00457184" w:rsidP="00457184" w:rsidR="00457184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457184" w:rsidP="00457184" w:rsidR="00457184">
      <w:pPr>
        <w:ind w:firstLine="5103"/>
        <w:jc w:val="both"/>
        <w:rPr>
          <w:szCs w:val="24"/>
          <w:lang w:val="hr-HR"/>
        </w:rPr>
      </w:pPr>
    </w:p>
    <w:p w:rsidRDefault="00457184" w:rsidP="00457184" w:rsidR="00457184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</w:p>
    <w:p w:rsidRDefault="00457184" w:rsidP="00457184" w:rsidR="00457184">
      <w:pPr>
        <w:jc w:val="both"/>
        <w:rPr>
          <w:szCs w:val="24"/>
          <w:lang w:val="hr-HR"/>
        </w:rPr>
      </w:pPr>
    </w:p>
    <w:p w:rsidRDefault="00457184" w:rsidP="00457184" w:rsidR="00457184">
      <w:pPr>
        <w:jc w:val="both"/>
        <w:rPr>
          <w:szCs w:val="24"/>
          <w:lang w:val="hr-HR"/>
        </w:rPr>
      </w:pPr>
    </w:p>
    <w:p w:rsidRDefault="00457184" w:rsidP="00457184" w:rsidR="00457184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57184" w:rsidR="00AE649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45718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206905"/>
      <w:docPartObj>
        <w:docPartGallery w:val="Page Numbers (Top of Page)"/>
        <w:docPartUnique/>
      </w:docPartObj>
    </w:sdtPr>
    <w:sdtContent>
      <w:p w:rsidRDefault="00457184" w:rsidR="00457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57184" w:rsidR="008333A9">
    <w:pPr>
      <w:pStyle w:val="Zaglavlje"/>
    </w:pPr>
    <w:r>
      <w:t>Poslovni broj: 1 St-297/2018-5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7184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5718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457184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5718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45718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696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St-297/2018-5</izvorni_sadrzaj>
    <derivirana_varijabla naziv="DomainObject.Oznaka_1">St-297/2018-5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St-297/2018</izvorni_sadrzaj>
    <derivirana_varijabla naziv="DomainObject.Predmet.OznakaBroj_1">St-297/2018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LIDMAR KROVNE KONSTRUKCIJE d.o.o.</izvorni_sadrzaj>
    <derivirana_varijabla naziv="DomainObject.Predmet.ProtustrankaFormated_1">  LIDMAR KROVNE KONSTRUKCIJE d.o.o.</derivirana_varijabla>
  </DomainObject.Predmet.ProtustrankaFormated>
  <DomainObject.Predmet.ProtustrankaFormatedOIB>
    <izvorni_sadrzaj>  LIDMAR KROVNE KONSTRUKCIJE d.o.o., OIB 52458780244</izvorni_sadrzaj>
    <derivirana_varijabla naziv="DomainObject.Predmet.ProtustrankaFormatedOIB_1">  LIDMAR KROVNE KONSTRUKCIJE d.o.o., OIB 52458780244</derivirana_varijabla>
  </DomainObject.Predmet.ProtustrankaFormatedOIB>
  <DomainObject.Predmet.ProtustrankaFormatedWithAdress>
    <izvorni_sadrzaj> LIDMAR KROVNE KONSTRUKCIJE d.o.o., Horvati 172, 10436 Horvati</izvorni_sadrzaj>
    <derivirana_varijabla naziv="DomainObject.Predmet.ProtustrankaFormatedWithAdress_1"> LIDMAR KROVNE KONSTRUKCIJE d.o.o., Horvati 172, 10436 Horvati</derivirana_varijabla>
  </DomainObject.Predmet.ProtustrankaFormatedWithAdress>
  <DomainObject.Predmet.ProtustrankaFormatedWithAdressOIB>
    <izvorni_sadrzaj> LIDMAR KROVNE KONSTRUKCIJE d.o.o., OIB 52458780244, Horvati 172, 10436 Horvati</izvorni_sadrzaj>
    <derivirana_varijabla naziv="DomainObject.Predmet.ProtustrankaFormatedWithAdressOIB_1"> LIDMAR KROVNE KONSTRUKCIJE d.o.o., OIB 52458780244, Horvati 172, 10436 Horvati</derivirana_varijabla>
  </DomainObject.Predmet.ProtustrankaFormatedWithAdressOIB>
  <DomainObject.Predmet.ProtustrankaWithAdress>
    <izvorni_sadrzaj>LIDMAR KROVNE KONSTRUKCIJE d.o.o. Horvati 172, 10436 Horvati</izvorni_sadrzaj>
    <derivirana_varijabla naziv="DomainObject.Predmet.ProtustrankaWithAdress_1">LIDMAR KROVNE KONSTRUKCIJE d.o.o. Horvati 172, 10436 Horvati</derivirana_varijabla>
  </DomainObject.Predmet.ProtustrankaWithAdress>
  <DomainObject.Predmet.ProtustrankaWithAdressOIB>
    <izvorni_sadrzaj>LIDMAR KROVNE KONSTRUKCIJE d.o.o., OIB 52458780244, Horvati 172, 10436 Horvati</izvorni_sadrzaj>
    <derivirana_varijabla naziv="DomainObject.Predmet.ProtustrankaWithAdressOIB_1">LIDMAR KROVNE KONSTRUKCIJE d.o.o., OIB 52458780244, Horvati 172, 10436 Horvati</derivirana_varijabla>
  </DomainObject.Predmet.ProtustrankaWithAdressOIB>
  <DomainObject.Predmet.ProtustrankaNazivFormated>
    <izvorni_sadrzaj>LIDMAR KROVNE KONSTRUKCIJE d.o.o.</izvorni_sadrzaj>
    <derivirana_varijabla naziv="DomainObject.Predmet.ProtustrankaNazivFormated_1">LIDMAR KROVNE KONSTRUKCIJE d.o.o.</derivirana_varijabla>
  </DomainObject.Predmet.ProtustrankaNazivFormated>
  <DomainObject.Predmet.ProtustrankaNazivFormatedOIB>
    <izvorni_sadrzaj>LIDMAR KROVNE KONSTRUKCIJE d.o.o., OIB 52458780244</izvorni_sadrzaj>
    <derivirana_varijabla naziv="DomainObject.Predmet.ProtustrankaNazivFormatedOIB_1">LIDMAR KROVNE KONSTRUKCIJE d.o.o., OIB 52458780244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LIDMAR KROVNE KONSTRUKCIJE d.o.o.</item>
    </izvorni_sadrzaj>
    <derivirana_varijabla naziv="DomainObject.Predmet.ProtuStrankaListFormated_1">
      <item>LIDMAR KROVNE KONSTRUKCIJE d.o.o.</item>
    </derivirana_varijabla>
  </DomainObject.Predmet.ProtuStrankaListFormated>
  <DomainObject.Predmet.ProtuStrankaListFormatedOIB>
    <izvorni_sadrzaj>
      <item>LIDMAR KROVNE KONSTRUKCIJE d.o.o., OIB 52458780244</item>
    </izvorni_sadrzaj>
    <derivirana_varijabla naziv="DomainObject.Predmet.ProtuStrankaListFormatedOIB_1">
      <item>LIDMAR KROVNE KONSTRUKCIJE d.o.o., OIB 52458780244</item>
    </derivirana_varijabla>
  </DomainObject.Predmet.ProtuStrankaListFormatedOIB>
  <DomainObject.Predmet.ProtuStrankaListFormatedWithAdress>
    <izvorni_sadrzaj>
      <item>LIDMAR KROVNE KONSTRUKCIJE d.o.o., Horvati 172, 10436 Horvati</item>
    </izvorni_sadrzaj>
    <derivirana_varijabla naziv="DomainObject.Predmet.ProtuStrankaListFormatedWithAdress_1">
      <item>LIDMAR KROVNE KONSTRUKCIJE d.o.o., Horvati 172, 10436 Horvati</item>
    </derivirana_varijabla>
  </DomainObject.Predmet.ProtuStrankaListFormatedWithAdress>
  <DomainObject.Predmet.ProtuStrankaListFormatedWithAdressOIB>
    <izvorni_sadrzaj>
      <item>LIDMAR KROVNE KONSTRUKCIJE d.o.o., OIB 52458780244, Horvati 172, 10436 Horvati</item>
    </izvorni_sadrzaj>
    <derivirana_varijabla naziv="DomainObject.Predmet.ProtuStrankaListFormatedWithAdressOIB_1">
      <item>LIDMAR KROVNE KONSTRUKCIJE d.o.o., OIB 52458780244, Horvati 172, 10436 Horvati</item>
    </derivirana_varijabla>
  </DomainObject.Predmet.ProtuStrankaListFormatedWithAdressOIB>
  <DomainObject.Predmet.ProtuStrankaListNazivFormated>
    <izvorni_sadrzaj>
      <item>LIDMAR KROVNE KONSTRUKCIJE d.o.o.</item>
    </izvorni_sadrzaj>
    <derivirana_varijabla naziv="DomainObject.Predmet.ProtuStrankaListNazivFormated_1">
      <item>LIDMAR KROVNE KONSTRUKCIJE d.o.o.</item>
    </derivirana_varijabla>
  </DomainObject.Predmet.ProtuStrankaListNazivFormated>
  <DomainObject.Predmet.ProtuStrankaListNazivFormatedOIB>
    <izvorni_sadrzaj>
      <item>LIDMAR KROVNE KONSTRUKCIJE d.o.o., OIB 52458780244</item>
    </izvorni_sadrzaj>
    <derivirana_varijabla naziv="DomainObject.Predmet.ProtuStrankaListNazivFormatedOIB_1">
      <item>LIDMAR KROVNE KONSTRUKCIJE d.o.o., OIB 52458780244</item>
    </derivirana_varijabla>
  </DomainObject.Predmet.ProtuStrankaListNazivFormatedOIB>
  <DomainObject.Predmet.OstaliListFormated>
    <izvorni_sadrzaj>
      <item>Mario Bačarka</item>
    </izvorni_sadrzaj>
    <derivirana_varijabla naziv="DomainObject.Predmet.OstaliListFormated_1">
      <item>Mario Bačarka</item>
    </derivirana_varijabla>
  </DomainObject.Predmet.OstaliListFormated>
  <DomainObject.Predmet.OstaliListFormatedOIB>
    <izvorni_sadrzaj>
      <item>Mario Bačarka, OIB 99989287454</item>
    </izvorni_sadrzaj>
    <derivirana_varijabla naziv="DomainObject.Predmet.OstaliListFormatedOIB_1">
      <item>Mario Bačarka, OIB 99989287454</item>
    </derivirana_varijabla>
  </DomainObject.Predmet.OstaliListFormatedOIB>
  <DomainObject.Predmet.OstaliListFormatedWithAdress>
    <izvorni_sadrzaj>
      <item>Mario Bačarka, Horvati 172., . Horvati</item>
    </izvorni_sadrzaj>
    <derivirana_varijabla naziv="DomainObject.Predmet.OstaliListFormatedWithAdress_1">
      <item>Mario Bačarka, Horvati 172., . Horvati</item>
    </derivirana_varijabla>
  </DomainObject.Predmet.OstaliListFormatedWithAdress>
  <DomainObject.Predmet.OstaliListFormatedWithAdressOIB>
    <izvorni_sadrzaj>
      <item>Mario Bačarka, OIB 99989287454, Horvati 172., . Horvati</item>
    </izvorni_sadrzaj>
    <derivirana_varijabla naziv="DomainObject.Predmet.OstaliListFormatedWithAdressOIB_1">
      <item>Mario Bačarka, OIB 99989287454, Horvati 172., . Horvati</item>
    </derivirana_varijabla>
  </DomainObject.Predmet.OstaliListFormatedWithAdressOIB>
  <DomainObject.Predmet.OstaliListNazivFormated>
    <izvorni_sadrzaj>
      <item>Mario Bačarka</item>
    </izvorni_sadrzaj>
    <derivirana_varijabla naziv="DomainObject.Predmet.OstaliListNazivFormated_1">
      <item>Mario Bačarka</item>
    </derivirana_varijabla>
  </DomainObject.Predmet.OstaliListNazivFormated>
  <DomainObject.Predmet.OstaliListNazivFormatedOIB>
    <izvorni_sadrzaj>
      <item>Mario Bačarka, OIB 99989287454</item>
    </izvorni_sadrzaj>
    <derivirana_varijabla naziv="DomainObject.Predmet.OstaliListNazivFormatedOIB_1">
      <item>Mario Bačarka, OIB 99989287454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St-297/2018-5</izvorni_sadrzaj>
    <derivirana_varijabla naziv="DomainObject.PoslovniBrojDokumenta_1">St-297/2018-5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LIDMAR KROVNE KONSTRUKCIJE d.o.o.</izvorni_sadrzaj>
    <derivirana_varijabla naziv="DomainObject.Predmet.ProtustrankaIDrugi_1">LIDMAR KROVNE KONSTRUKCIJE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LIDMAR KROVNE KONSTRUKCIJE d.o.o., OIB 52458780244, Horvati 172, 10436 Horvati</izvorni_sadrzaj>
    <derivirana_varijabla naziv="DomainObject.Predmet.ProtustrankaIDrugiAdressOIB_1">LIDMAR KROVNE KONSTRUKCIJE d.o.o., OIB 52458780244, Horvati 172, 10436 Horvati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LIDMAR KROVNE KONSTRUKCIJE d.o.o.</item>
      <item>FINA Regionalni centar Zagreb</item>
      <item>Mario Bačarka</item>
    </izvorni_sadrzaj>
    <derivirana_varijabla naziv="DomainObject.Predmet.SudioniciListNaziv_1">
      <item>LIDMAR KROVNE KONSTRUKCIJE d.o.o.</item>
      <item>FINA Regionalni centar Zagreb</item>
      <item>Mario Bačarka</item>
    </derivirana_varijabla>
  </DomainObject.Predmet.SudioniciListNaziv>
  <DomainObject.Predmet.SudioniciListAdressOIB>
    <izvorni_sadrzaj>
      <item>LIDMAR KROVNE KONSTRUKCIJE d.o.o., OIB 52458780244, Horvati 172,10436 Horvati</item>
      <item>FINA Regionalni centar Zagreb, OIB 85821130368, Trg svibanjskih žrtava 1995. 1,10000 Zagreb</item>
      <item>Mario Bačarka, OIB 99989287454, Horvati 172.,. Horvati</item>
    </izvorni_sadrzaj>
    <derivirana_varijabla naziv="DomainObject.Predmet.SudioniciListAdressOIB_1">
      <item>LIDMAR KROVNE KONSTRUKCIJE d.o.o., OIB 52458780244, Horvati 172,10436 Horvati</item>
      <item>FINA Regionalni centar Zagreb, OIB 85821130368, Trg svibanjskih žrtava 1995. 1,10000 Zagreb</item>
      <item>Mario Bačarka, OIB 99989287454, Horvati 172.,. Horvati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185B67-D4DF-4A4D-A510-A5B4029967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2612</properties:Characters>
  <properties:Lines>74</properties:Lines>
  <properties:Paragraphs>20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2018-06-14T06:15:00Z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St-297/2018-5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