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7c66" w14:paraId="4727c66" w:rsidRDefault="00CD30B4" w:rsidP="00CD30B4" w:rsidR="00CD30B4">
      <w:pPr>
        <w:pStyle w:val="Bezproreda"/>
        <w:jc w:val="both"/>
        <w15:collapsed w:val="false"/>
        <w:rPr>
          <w:rFonts w:cs="Times New Roman" w:hAnsi="Times New Roman" w:ascii="Times New Roman"/>
          <w:b/>
          <w:sz w:val="24"/>
          <w:szCs w:val="24"/>
        </w:rPr>
      </w:pPr>
      <w:bookmarkStart w:name="_GoBack" w:id="0"/>
      <w:bookmarkEnd w:id="0"/>
    </w:p>
    <w:p w:rsidRDefault="00CD30B4" w:rsidP="00CD30B4" w:rsidR="00CD30B4">
      <w:pPr>
        <w:pStyle w:val="Bezproreda"/>
        <w:jc w:val="both"/>
        <w:rPr>
          <w:rFonts w:cs="Times New Roman" w:hAnsi="Times New Roman" w:ascii="Times New Roman"/>
          <w:b/>
          <w:sz w:val="24"/>
          <w:szCs w:val="24"/>
        </w:rPr>
      </w:pPr>
    </w:p>
    <w:p w:rsidRDefault="00CD30B4" w:rsidP="00CD30B4" w:rsidR="00CD30B4">
      <w:pPr>
        <w:pStyle w:val="Bezproreda"/>
        <w:jc w:val="both"/>
        <w:rPr>
          <w:rFonts w:cs="Times New Roman" w:hAnsi="Times New Roman" w:ascii="Times New Roman"/>
          <w:b/>
          <w:sz w:val="24"/>
          <w:szCs w:val="24"/>
        </w:rPr>
      </w:pPr>
    </w:p>
    <w:p w:rsidRDefault="00CD30B4" w:rsidP="00CD30B4" w:rsidR="00CD30B4">
      <w:pPr>
        <w:pStyle w:val="Bezproreda"/>
        <w:jc w:val="both"/>
        <w:rPr>
          <w:rFonts w:cs="Times New Roman" w:hAnsi="Times New Roman" w:ascii="Times New Roman"/>
          <w:b/>
          <w:sz w:val="24"/>
          <w:szCs w:val="24"/>
        </w:rPr>
      </w:pPr>
    </w:p>
    <w:p w:rsidRDefault="00CD30B4" w:rsidP="00CD30B4" w:rsidR="00CD30B4" w:rsidRPr="00D933F6">
      <w:pPr>
        <w:pStyle w:val="Bezproreda"/>
        <w:jc w:val="both"/>
        <w:rPr>
          <w:rFonts w:cs="Times New Roman" w:hAnsi="Times New Roman" w:ascii="Times New Roman"/>
          <w:b/>
          <w:sz w:val="24"/>
          <w:szCs w:val="24"/>
        </w:rPr>
      </w:pPr>
      <w:r w:rsidRPr="00D933F6">
        <w:rPr>
          <w:rFonts w:cs="Times New Roman" w:hAnsi="Times New Roman" w:ascii="Times New Roman"/>
          <w:b/>
          <w:sz w:val="24"/>
          <w:szCs w:val="24"/>
        </w:rPr>
        <w:t>REPUBLIKA HRVATSKA</w:t>
      </w:r>
    </w:p>
    <w:p w:rsidRDefault="00CD30B4" w:rsidP="00CD30B4" w:rsidR="00CD30B4" w:rsidRPr="00D933F6">
      <w:pPr>
        <w:pStyle w:val="Bezproreda"/>
        <w:jc w:val="both"/>
        <w:rPr>
          <w:rFonts w:cs="Times New Roman" w:hAnsi="Times New Roman" w:ascii="Times New Roman"/>
          <w:b/>
          <w:sz w:val="24"/>
          <w:szCs w:val="24"/>
        </w:rPr>
      </w:pPr>
      <w:r w:rsidRPr="00D933F6">
        <w:rPr>
          <w:rFonts w:cs="Times New Roman" w:hAnsi="Times New Roman" w:ascii="Times New Roman"/>
          <w:b/>
          <w:sz w:val="24"/>
          <w:szCs w:val="24"/>
        </w:rPr>
        <w:t>TRGOVA</w:t>
      </w:r>
      <w:r>
        <w:rPr>
          <w:rFonts w:cs="Times New Roman" w:hAnsi="Times New Roman" w:ascii="Times New Roman"/>
          <w:b/>
          <w:sz w:val="24"/>
          <w:szCs w:val="24"/>
        </w:rPr>
        <w:t>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 xml:space="preserve">   7 St-175/15-4</w:t>
      </w:r>
    </w:p>
    <w:p w:rsidRDefault="00CD30B4" w:rsidP="00CD30B4" w:rsidR="00CD30B4" w:rsidRPr="00D933F6">
      <w:pPr>
        <w:pStyle w:val="Bezproreda"/>
        <w:jc w:val="both"/>
        <w:rPr>
          <w:rFonts w:cs="Times New Roman" w:hAnsi="Times New Roman" w:ascii="Times New Roman"/>
          <w:b/>
          <w:sz w:val="24"/>
          <w:szCs w:val="24"/>
        </w:rPr>
      </w:pPr>
      <w:r w:rsidRPr="00D933F6">
        <w:rPr>
          <w:rFonts w:cs="Times New Roman" w:hAnsi="Times New Roman" w:ascii="Times New Roman"/>
          <w:b/>
          <w:sz w:val="24"/>
          <w:szCs w:val="24"/>
        </w:rPr>
        <w:t>STALNA SLUŽBA U ŠIBENIKU</w:t>
      </w:r>
    </w:p>
    <w:p w:rsidRDefault="00CD30B4" w:rsidP="00CD30B4" w:rsidR="00CD30B4" w:rsidRPr="00D933F6">
      <w:pPr>
        <w:pStyle w:val="Bezproreda"/>
        <w:jc w:val="both"/>
        <w:rPr>
          <w:rFonts w:cs="Times New Roman" w:hAnsi="Times New Roman" w:ascii="Times New Roman"/>
          <w:b/>
          <w:sz w:val="24"/>
          <w:szCs w:val="24"/>
        </w:rPr>
      </w:pPr>
      <w:r w:rsidRPr="00D933F6">
        <w:rPr>
          <w:rFonts w:cs="Times New Roman" w:hAnsi="Times New Roman" w:ascii="Times New Roman"/>
          <w:b/>
          <w:sz w:val="24"/>
          <w:szCs w:val="24"/>
        </w:rPr>
        <w:t>Stjepana Radića 81/II</w:t>
      </w:r>
    </w:p>
    <w:p w:rsidRDefault="00CD30B4" w:rsidP="00CD30B4" w:rsidR="00CD30B4" w:rsidRPr="00D933F6">
      <w:pPr>
        <w:pStyle w:val="Bezproreda"/>
        <w:jc w:val="both"/>
        <w:rPr>
          <w:rFonts w:cs="Times New Roman" w:hAnsi="Times New Roman" w:ascii="Times New Roman"/>
          <w:b/>
          <w:sz w:val="24"/>
          <w:szCs w:val="24"/>
        </w:rPr>
      </w:pPr>
      <w:r w:rsidRPr="00D933F6">
        <w:rPr>
          <w:rFonts w:cs="Times New Roman" w:hAnsi="Times New Roman" w:ascii="Times New Roman"/>
          <w:b/>
          <w:sz w:val="24"/>
          <w:szCs w:val="24"/>
        </w:rPr>
        <w:t>22000 ŠIBENIK</w:t>
      </w:r>
    </w:p>
    <w:p w:rsidRDefault="00CD30B4" w:rsidP="00CD30B4" w:rsidR="00CD30B4">
      <w:pPr>
        <w:pStyle w:val="Bezproreda"/>
        <w:jc w:val="both"/>
        <w:rPr>
          <w:rFonts w:cs="Times New Roman" w:hAnsi="Times New Roman" w:ascii="Times New Roman"/>
          <w:sz w:val="24"/>
          <w:szCs w:val="24"/>
        </w:rPr>
      </w:pPr>
    </w:p>
    <w:p w:rsidRDefault="00CD30B4" w:rsidP="00CD30B4" w:rsidR="00CD30B4">
      <w:pPr>
        <w:pStyle w:val="Bezproreda"/>
        <w:jc w:val="both"/>
        <w:rPr>
          <w:rFonts w:cs="Times New Roman" w:hAnsi="Times New Roman" w:ascii="Times New Roman"/>
          <w:sz w:val="24"/>
          <w:szCs w:val="24"/>
        </w:rPr>
      </w:pPr>
    </w:p>
    <w:p w:rsidRDefault="00CD30B4" w:rsidP="00CD30B4" w:rsidR="00CD30B4">
      <w:pPr>
        <w:pStyle w:val="Bezproreda"/>
        <w:jc w:val="both"/>
        <w:rPr>
          <w:rFonts w:cs="Times New Roman" w:hAnsi="Times New Roman" w:ascii="Times New Roman"/>
          <w:sz w:val="24"/>
          <w:szCs w:val="24"/>
        </w:rPr>
      </w:pPr>
    </w:p>
    <w:p w:rsidRDefault="00CD30B4" w:rsidP="00CD30B4" w:rsidR="00CD30B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predmetu povodom zahtjeva Financijske agencije Regionalni centar Split, Podružnica Šibenik, 22000 Šibenik, Perivoj L. Maruna 1, za pokretanje skraćenog stečajnog postupka nad dužnikom OTOK MLADOSTI d.o.o. iz Šibenika, Petra Grubišića 1, MBS:060163791, OIB:14023986287, dana 28. listopada 2015. godine, temeljem članka 430. Stečajnog zakona ("Narodne novine" broj 71/15, u daljnjem tekstu SZ-a) objavljuje slijedeći: </w:t>
      </w:r>
    </w:p>
    <w:p w:rsidRDefault="00CD30B4" w:rsidP="00CD30B4" w:rsidR="00CD30B4">
      <w:pPr>
        <w:pStyle w:val="Bezproreda"/>
        <w:ind w:firstLine="708"/>
        <w:jc w:val="both"/>
        <w:rPr>
          <w:rFonts w:cs="Times New Roman" w:hAnsi="Times New Roman" w:ascii="Times New Roman"/>
          <w:sz w:val="24"/>
          <w:szCs w:val="24"/>
        </w:rPr>
      </w:pPr>
    </w:p>
    <w:p w:rsidRDefault="00CD30B4" w:rsidP="00CD30B4" w:rsidR="00CD30B4">
      <w:pPr>
        <w:pStyle w:val="Bezproreda"/>
        <w:ind w:firstLine="708"/>
        <w:jc w:val="both"/>
        <w:rPr>
          <w:rFonts w:cs="Times New Roman" w:hAnsi="Times New Roman" w:ascii="Times New Roman"/>
          <w:sz w:val="24"/>
          <w:szCs w:val="24"/>
        </w:rPr>
      </w:pPr>
    </w:p>
    <w:p w:rsidRDefault="00CD30B4" w:rsidP="00CD30B4" w:rsidR="00CD30B4" w:rsidRPr="001131FA">
      <w:pPr>
        <w:pStyle w:val="Bezproreda"/>
        <w:ind w:firstLine="708"/>
        <w:jc w:val="center"/>
        <w:rPr>
          <w:rFonts w:cs="Times New Roman" w:hAnsi="Times New Roman" w:ascii="Times New Roman"/>
          <w:b/>
          <w:sz w:val="24"/>
          <w:szCs w:val="24"/>
        </w:rPr>
      </w:pPr>
      <w:r w:rsidRPr="001131FA">
        <w:rPr>
          <w:rFonts w:cs="Times New Roman" w:hAnsi="Times New Roman" w:ascii="Times New Roman"/>
          <w:b/>
          <w:sz w:val="24"/>
          <w:szCs w:val="24"/>
        </w:rPr>
        <w:t>OGLAS</w:t>
      </w:r>
    </w:p>
    <w:p w:rsidRDefault="00CD30B4" w:rsidP="00CD30B4" w:rsidR="00CD30B4">
      <w:pPr>
        <w:pStyle w:val="Bezproreda"/>
        <w:ind w:firstLine="708"/>
        <w:jc w:val="center"/>
        <w:rPr>
          <w:rFonts w:cs="Times New Roman" w:hAnsi="Times New Roman" w:ascii="Times New Roman"/>
          <w:sz w:val="24"/>
          <w:szCs w:val="24"/>
        </w:rPr>
      </w:pPr>
    </w:p>
    <w:p w:rsidRDefault="00CD30B4" w:rsidP="00CD30B4" w:rsidR="00CD30B4">
      <w:pPr>
        <w:pStyle w:val="Bezproreda"/>
        <w:ind w:firstLine="708"/>
        <w:jc w:val="center"/>
        <w:rPr>
          <w:rFonts w:cs="Times New Roman" w:hAnsi="Times New Roman" w:ascii="Times New Roman"/>
          <w:sz w:val="24"/>
          <w:szCs w:val="24"/>
        </w:rPr>
      </w:pPr>
    </w:p>
    <w:p w:rsidRDefault="00CD30B4" w:rsidP="00CD30B4" w:rsidR="00CD30B4">
      <w:pPr>
        <w:pStyle w:val="Bezproreda"/>
        <w:ind w:firstLine="708"/>
        <w:jc w:val="center"/>
        <w:rPr>
          <w:rFonts w:cs="Times New Roman" w:hAnsi="Times New Roman" w:ascii="Times New Roman"/>
          <w:sz w:val="24"/>
          <w:szCs w:val="24"/>
        </w:rPr>
      </w:pPr>
    </w:p>
    <w:p w:rsidRDefault="00CD30B4" w:rsidP="00CD30B4" w:rsidR="00CD30B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Utvrđuje se da ukupni iznos evidentiranog duga dužnika OTOK MLADOSTI d.o.o. iz Šibenika, Petra Grubišića 1, MBS:060163791, OIB:14023986287 iznosi 360.835,43 kn.</w:t>
      </w:r>
    </w:p>
    <w:p w:rsidRDefault="00CD30B4" w:rsidP="00CD30B4" w:rsidR="00CD30B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Poziva se član uprave društva Senka Ramljak iz Brodarice, </w:t>
      </w:r>
      <w:proofErr w:type="spellStart"/>
      <w:r>
        <w:rPr>
          <w:rFonts w:cs="Times New Roman" w:hAnsi="Times New Roman" w:ascii="Times New Roman"/>
          <w:sz w:val="24"/>
          <w:szCs w:val="24"/>
        </w:rPr>
        <w:t>Glavičine</w:t>
      </w:r>
      <w:proofErr w:type="spellEnd"/>
      <w:r>
        <w:rPr>
          <w:rFonts w:cs="Times New Roman" w:hAnsi="Times New Roman" w:ascii="Times New Roman"/>
          <w:sz w:val="24"/>
          <w:szCs w:val="24"/>
        </w:rPr>
        <w:t xml:space="preserve"> 32,da u roku od 15 dana od dana objave ovog oglasa na e-oglasnoj ploči Trgovačkog suda u Zadru podnese ovom sudu, pozivom na gornji broj spisa,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w:t>
      </w:r>
    </w:p>
    <w:p w:rsidRDefault="00CD30B4" w:rsidP="00CD30B4" w:rsidR="00CD30B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Upozorava se član uprave društva da će se smatrati da je dužnik nesposoban za plaćanje, a sud će po službenoj dužnosti donijeti rješenje o otvaranju i zaključenju stečajnog postupka uz primjenu odredbe čl. 132. i čl. 133., te članka 286.-292. SZ-a na odgovarajući način, ako u roku od 15 dana od dana objave ovog oglasa na e-oglasnoj ploči Trgovačkog suda u Zadru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w:t>
      </w:r>
    </w:p>
    <w:p w:rsidRDefault="00CD30B4" w:rsidP="00CD30B4" w:rsidR="00CD30B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Temeljem čl. 430. SZ-a pozivaju se vjerovnici dužnika da najkasnije u roku od 45 dana od dana objave ovog oglasa na e-oglasnoj ploči Trgovačkog suda u Zadru  predlože otvaranje stečajnog postupka nad dužnikom. </w:t>
      </w:r>
    </w:p>
    <w:p w:rsidRDefault="00CD30B4" w:rsidP="00CD30B4" w:rsidR="00CD30B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Sukladno čl. 431. st. 1. i st. 2. SZ-a smatrat će se da je dužnik nesposoban za plaćanje, ako nijedan vjerovnik u roku od 45 dana od objave oglasa ovog poziva ne predloži otvaranje stečajnog postupka, te ne predujmi sredstva za namirenje troškova postupka u iznosu od 5.000,00 kn na žiro-račun Trgovačkog suda u Zadru HR4323900011300000857, poziv na broj 22015815 otvoren kod Hrvatske poštanske banke. </w:t>
      </w:r>
    </w:p>
    <w:p w:rsidRDefault="00CD30B4" w:rsidP="00CD30B4" w:rsidR="00CD30B4">
      <w:pPr>
        <w:pStyle w:val="Bezproreda"/>
        <w:ind w:left="1068"/>
        <w:jc w:val="both"/>
        <w:rPr>
          <w:rFonts w:cs="Times New Roman" w:hAnsi="Times New Roman" w:ascii="Times New Roman"/>
          <w:sz w:val="24"/>
          <w:szCs w:val="24"/>
        </w:rPr>
      </w:pPr>
    </w:p>
    <w:p w:rsidRDefault="00CD30B4" w:rsidP="00CD30B4" w:rsidR="00CD30B4">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U tom slučaju sud će po službenoj dužnosti donijeti rješenje o otvaranju i zaključenju skraćenog stečajnog postupka, uz primjenu odredbi čl. 132. i čl. 133., te čl. 286.-292. SZ-a na odgovarajući način. </w:t>
      </w:r>
    </w:p>
    <w:p w:rsidRDefault="00CD30B4" w:rsidP="00CD30B4" w:rsidR="00CD30B4">
      <w:pPr>
        <w:pStyle w:val="Bezproreda"/>
        <w:ind w:left="1068"/>
        <w:jc w:val="both"/>
        <w:rPr>
          <w:rFonts w:cs="Times New Roman" w:hAnsi="Times New Roman" w:ascii="Times New Roman"/>
          <w:sz w:val="24"/>
          <w:szCs w:val="24"/>
        </w:rPr>
      </w:pPr>
    </w:p>
    <w:p w:rsidRDefault="00CD30B4" w:rsidP="00CD30B4" w:rsidR="00CD30B4">
      <w:pPr>
        <w:pStyle w:val="Bezproreda"/>
        <w:ind w:left="1068"/>
        <w:jc w:val="both"/>
        <w:rPr>
          <w:rFonts w:cs="Times New Roman" w:hAnsi="Times New Roman" w:ascii="Times New Roman"/>
          <w:sz w:val="24"/>
          <w:szCs w:val="24"/>
        </w:rPr>
      </w:pPr>
    </w:p>
    <w:p w:rsidRDefault="00CD30B4" w:rsidP="00CD30B4" w:rsidR="00CD30B4">
      <w:pPr>
        <w:pStyle w:val="Bezproreda"/>
        <w:ind w:left="1068"/>
        <w:jc w:val="both"/>
        <w:rPr>
          <w:rFonts w:cs="Times New Roman" w:hAnsi="Times New Roman" w:ascii="Times New Roman"/>
          <w:sz w:val="24"/>
          <w:szCs w:val="24"/>
        </w:rPr>
      </w:pPr>
    </w:p>
    <w:p w:rsidRDefault="00CD30B4" w:rsidP="00CD30B4" w:rsidR="00CD30B4">
      <w:pPr>
        <w:pStyle w:val="Bezproreda"/>
        <w:ind w:left="1068"/>
        <w:jc w:val="center"/>
        <w:rPr>
          <w:rFonts w:cs="Times New Roman" w:hAnsi="Times New Roman" w:ascii="Times New Roman"/>
          <w:sz w:val="24"/>
          <w:szCs w:val="24"/>
        </w:rPr>
      </w:pPr>
      <w:r>
        <w:rPr>
          <w:rFonts w:cs="Times New Roman" w:hAnsi="Times New Roman" w:ascii="Times New Roman"/>
          <w:sz w:val="24"/>
          <w:szCs w:val="24"/>
        </w:rPr>
        <w:t xml:space="preserve">U Šibeniku, 28. listopada 2015. godine </w:t>
      </w:r>
    </w:p>
    <w:p w:rsidRDefault="00CD30B4" w:rsidP="00CD30B4" w:rsidR="00CD30B4">
      <w:pPr>
        <w:pStyle w:val="Bezproreda"/>
        <w:ind w:left="1068"/>
        <w:jc w:val="center"/>
        <w:rPr>
          <w:rFonts w:cs="Times New Roman" w:hAnsi="Times New Roman" w:ascii="Times New Roman"/>
          <w:sz w:val="24"/>
          <w:szCs w:val="24"/>
        </w:rPr>
      </w:pPr>
    </w:p>
    <w:p w:rsidRDefault="00CD30B4" w:rsidP="00CD30B4" w:rsidR="00CD30B4">
      <w:pPr>
        <w:pStyle w:val="Bezproreda"/>
        <w:ind w:left="1068"/>
        <w:jc w:val="center"/>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r>
        <w:rPr>
          <w:rFonts w:cs="Times New Roman" w:hAnsi="Times New Roman" w:ascii="Times New Roman"/>
          <w:sz w:val="24"/>
          <w:szCs w:val="24"/>
        </w:rPr>
        <w:t>STEČAJNI SUDAC</w:t>
      </w: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r>
        <w:rPr>
          <w:rFonts w:cs="Times New Roman" w:hAnsi="Times New Roman" w:ascii="Times New Roman"/>
          <w:sz w:val="24"/>
          <w:szCs w:val="24"/>
        </w:rPr>
        <w:t xml:space="preserve"> </w:t>
      </w: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ind w:left="1068"/>
        <w:jc w:val="right"/>
        <w:rPr>
          <w:rFonts w:cs="Times New Roman" w:hAnsi="Times New Roman" w:ascii="Times New Roman"/>
          <w:sz w:val="24"/>
          <w:szCs w:val="24"/>
        </w:rPr>
      </w:pPr>
    </w:p>
    <w:p w:rsidRDefault="00CD30B4" w:rsidP="00CD30B4" w:rsidR="00CD30B4">
      <w:pPr>
        <w:pStyle w:val="Bezproreda"/>
        <w:rPr>
          <w:rFonts w:cs="Times New Roman" w:hAnsi="Times New Roman" w:ascii="Times New Roman"/>
          <w:sz w:val="24"/>
          <w:szCs w:val="24"/>
        </w:rPr>
      </w:pPr>
      <w:r>
        <w:rPr>
          <w:rFonts w:cs="Times New Roman" w:hAnsi="Times New Roman" w:ascii="Times New Roman"/>
          <w:sz w:val="24"/>
          <w:szCs w:val="24"/>
        </w:rPr>
        <w:t>DN-a:</w:t>
      </w:r>
    </w:p>
    <w:p w:rsidRDefault="00CD30B4" w:rsidP="00CD30B4" w:rsidR="00CD30B4">
      <w:pPr>
        <w:pStyle w:val="Bezproreda"/>
        <w:ind w:firstLine="708"/>
        <w:rPr>
          <w:rFonts w:cs="Times New Roman" w:hAnsi="Times New Roman" w:ascii="Times New Roman"/>
          <w:sz w:val="24"/>
          <w:szCs w:val="24"/>
        </w:rPr>
      </w:pPr>
      <w:r>
        <w:rPr>
          <w:rFonts w:cs="Times New Roman" w:hAnsi="Times New Roman" w:ascii="Times New Roman"/>
          <w:sz w:val="24"/>
          <w:szCs w:val="24"/>
        </w:rPr>
        <w:t>- e-oglasna ploča suda</w:t>
      </w:r>
    </w:p>
    <w:p w:rsidRDefault="00CD30B4" w:rsidP="00CD30B4" w:rsidR="00E64C5D" w:rsidRPr="00CD30B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w:t>
      </w:r>
      <w:r w:rsidRPr="000A1E8B">
        <w:rPr>
          <w:rFonts w:cs="Times New Roman" w:hAnsi="Times New Roman" w:ascii="Times New Roman"/>
          <w:sz w:val="24"/>
          <w:szCs w:val="24"/>
        </w:rPr>
        <w:t xml:space="preserve"> </w:t>
      </w:r>
      <w:r>
        <w:rPr>
          <w:rFonts w:cs="Times New Roman" w:hAnsi="Times New Roman" w:ascii="Times New Roman"/>
          <w:sz w:val="24"/>
          <w:szCs w:val="24"/>
        </w:rPr>
        <w:t xml:space="preserve">član uprave društva Senka Ramljak iz Brodarice, </w:t>
      </w:r>
      <w:proofErr w:type="spellStart"/>
      <w:r>
        <w:rPr>
          <w:rFonts w:cs="Times New Roman" w:hAnsi="Times New Roman" w:ascii="Times New Roman"/>
          <w:sz w:val="24"/>
          <w:szCs w:val="24"/>
        </w:rPr>
        <w:t>Glavičine</w:t>
      </w:r>
      <w:proofErr w:type="spellEnd"/>
      <w:r>
        <w:rPr>
          <w:rFonts w:cs="Times New Roman" w:hAnsi="Times New Roman" w:ascii="Times New Roman"/>
          <w:sz w:val="24"/>
          <w:szCs w:val="24"/>
        </w:rPr>
        <w:t xml:space="preserve"> 32</w:t>
      </w:r>
    </w:p>
    <w:sectPr w:rsidR="00E64C5D" w:rsidRPr="00CD30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30B4"/>
    <w:rsid w:val="00CD30B4"/>
    <w:rsid w:val="00CD53FA"/>
    <w:rsid w:val="00E64C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D30B4"/>
    <w:pPr>
      <w:spacing w:lineRule="auto" w:line="240" w:after="0"/>
    </w:pPr>
  </w:style>
  <w:style w:styleId="Tekstrezerviranogmjesta" w:type="character">
    <w:name w:val="Placeholder Text"/>
    <w:basedOn w:val="Zadanifontodlomka"/>
    <w:uiPriority w:val="99"/>
    <w:semiHidden/>
    <w:rsid w:val="00CD53FA"/>
    <w:rPr>
      <w:color w:val="808080"/>
      <w:bdr w:space="0" w:sz="0" w:color="auto" w:val="none"/>
      <w:shd w:fill="auto" w:color="auto" w:val="clear"/>
    </w:rPr>
  </w:style>
  <w:style w:customStyle="true" w:styleId="eSPISCCParagraphDefaultFont" w:type="character">
    <w:name w:val="eSPIS_CC_Paragraph Default Font"/>
    <w:basedOn w:val="Zadanifontodlomka"/>
    <w:rsid w:val="00CD53F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D53F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53F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53F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D30B4"/>
    <w:pPr>
      <w:spacing w:after="0" w:line="240" w:lineRule="auto"/>
    </w:pPr>
  </w:style>
  <w:style w:styleId="Tekstrezerviranogmjesta" w:type="character">
    <w:name w:val="Placeholder Text"/>
    <w:basedOn w:val="Zadanifontodlomka"/>
    <w:uiPriority w:val="99"/>
    <w:semiHidden/>
    <w:rsid w:val="00CD53FA"/>
    <w:rPr>
      <w:color w:val="808080"/>
      <w:bdr w:color="auto" w:space="0" w:sz="0" w:val="none"/>
      <w:shd w:color="auto" w:fill="auto" w:val="clear"/>
    </w:rPr>
  </w:style>
  <w:style w:customStyle="1" w:styleId="eSPISCCParagraphDefaultFont" w:type="character">
    <w:name w:val="eSPIS_CC_Paragraph Default Font"/>
    <w:basedOn w:val="Zadanifontodlomka"/>
    <w:rsid w:val="00CD53F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D53F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53F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53F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St-175/2015</izvorni_sadrzaj>
    <derivirana_varijabla naziv="DomainObject.Predmet.OznakaBroj_1">St-175/2015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OTOK MLADOSTI, društvo s ograničenom odgovornošću za odmor djece i mladeži</izvorni_sadrzaj>
    <derivirana_varijabla naziv="DomainObject.Predmet.ProtustrankaFormated_1">  OTOK MLADOSTI, društvo s ograničenom odgovornošću za odmor djece i mladeži</derivirana_varijabla>
  </DomainObject.Predmet.ProtustrankaFormated>
  <DomainObject.Predmet.ProtustrankaFormatedOIB>
    <izvorni_sadrzaj>  OTOK MLADOSTI, društvo s ograničenom odgovornošću za odmor djece i mladeži, OIB 14023986287</izvorni_sadrzaj>
    <derivirana_varijabla naziv="DomainObject.Predmet.ProtustrankaFormatedOIB_1">  OTOK MLADOSTI, društvo s ograničenom odgovornošću za odmor djece i mladeži, OIB 14023986287</derivirana_varijabla>
  </DomainObject.Predmet.ProtustrankaFormatedOIB>
  <DomainObject.Predmet.ProtustrankaFormatedWithAdress>
    <izvorni_sadrzaj> OTOK MLADOSTI, društvo s ograničenom odgovornošću za odmor djece i mladeži, Ul. Petra Grubišića 1, 22000 Šibenik</izvorni_sadrzaj>
    <derivirana_varijabla naziv="DomainObject.Predmet.ProtustrankaFormatedWithAdress_1"> OTOK MLADOSTI, društvo s ograničenom odgovornošću za odmor djece i mladeži, Ul. Petra Grubišića 1, 22000 Šibenik</derivirana_varijabla>
  </DomainObject.Predmet.ProtustrankaFormatedWithAdress>
  <DomainObject.Predmet.ProtustrankaFormatedWithAdressOIB>
    <izvorni_sadrzaj> OTOK MLADOSTI, društvo s ograničenom odgovornošću za odmor djece i mladeži, OIB 14023986287, Ul. Petra Grubišića 1, 22000 Šibenik</izvorni_sadrzaj>
    <derivirana_varijabla naziv="DomainObject.Predmet.ProtustrankaFormatedWithAdressOIB_1"> OTOK MLADOSTI, društvo s ograničenom odgovornošću za odmor djece i mladeži, OIB 14023986287, Ul. Petra Grubišića 1, 22000 Šibenik</derivirana_varijabla>
  </DomainObject.Predmet.ProtustrankaFormatedWithAdressOIB>
  <DomainObject.Predmet.ProtustrankaWithAdress>
    <izvorni_sadrzaj>OTOK MLADOSTI, društvo s ograničenom odgovornošću za odmor djece i mladeži Ul. Petra Grubišića 1, 22000 Šibenik</izvorni_sadrzaj>
    <derivirana_varijabla naziv="DomainObject.Predmet.ProtustrankaWithAdress_1">OTOK MLADOSTI, društvo s ograničenom odgovornošću za odmor djece i mladeži Ul. Petra Grubišića 1, 22000 Šibenik</derivirana_varijabla>
  </DomainObject.Predmet.ProtustrankaWithAdress>
  <DomainObject.Predmet.ProtustrankaWithAdressOIB>
    <izvorni_sadrzaj>OTOK MLADOSTI, društvo s ograničenom odgovornošću za odmor djece i mladeži, OIB 14023986287, Ul. Petra Grubišića 1, 22000 Šibenik</izvorni_sadrzaj>
    <derivirana_varijabla naziv="DomainObject.Predmet.ProtustrankaWithAdressOIB_1">OTOK MLADOSTI, društvo s ograničenom odgovornošću za odmor djece i mladeži, OIB 14023986287, Ul. Petra Grubišića 1, 22000 Šibenik</derivirana_varijabla>
  </DomainObject.Predmet.ProtustrankaWithAdressOIB>
  <DomainObject.Predmet.ProtustrankaNazivFormated>
    <izvorni_sadrzaj>OTOK MLADOSTI, društvo s ograničenom odgovornošću za odmor djece i mladeži</izvorni_sadrzaj>
    <derivirana_varijabla naziv="DomainObject.Predmet.ProtustrankaNazivFormated_1">OTOK MLADOSTI, društvo s ograničenom odgovornošću za odmor djece i mladeži</derivirana_varijabla>
  </DomainObject.Predmet.ProtustrankaNazivFormated>
  <DomainObject.Predmet.ProtustrankaNazivFormatedOIB>
    <izvorni_sadrzaj>OTOK MLADOSTI, društvo s ograničenom odgovornošću za odmor djece i mladeži, OIB 14023986287</izvorni_sadrzaj>
    <derivirana_varijabla naziv="DomainObject.Predmet.ProtustrankaNazivFormatedOIB_1">OTOK MLADOSTI, društvo s ograničenom odgovornošću za odmor djece i mladeži, OIB 14023986287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Šibenik</izvorni_sadrzaj>
    <derivirana_varijabla naziv="DomainObject.Predmet.StrankaFormatedWithAdress_1"> FINA - RC Split - Podružnica Šibenik, Perivoj L. Marune 1, 22000 Šibenik</derivirana_varijabla>
  </DomainObject.Predmet.StrankaFormatedWithAdress>
  <DomainObject.Predmet.StrankaFormatedWithAdressOIB>
    <izvorni_sadrzaj> FINA - RC Split - Podružnica Šibenik, OIB 85821130368, Perivoj L. Marune 1, 22000 Šibenik</izvorni_sadrzaj>
    <derivirana_varijabla naziv="DomainObject.Predmet.StrankaFormatedWithAdressOIB_1"> FINA - RC Split - Podružnica Šibenik, OIB 85821130368, Perivoj L. Marune 1, 22000 Šibenik</derivirana_varijabla>
  </DomainObject.Predmet.StrankaFormatedWithAdressOIB>
  <DomainObject.Predmet.StrankaWithAdress>
    <izvorni_sadrzaj>FINA - RC Split - Podružnica Šibenik Perivoj L. Marune 1,22000 Šibenik</izvorni_sadrzaj>
    <derivirana_varijabla naziv="DomainObject.Predmet.StrankaWithAdress_1">FINA - RC Split - Podružnica Šibenik Perivoj L. Marune 1,22000 Šibenik</derivirana_varijabla>
  </DomainObject.Predmet.StrankaWithAdress>
  <DomainObject.Predmet.StrankaWithAdressOIB>
    <izvorni_sadrzaj>FINA - RC Split - Podružnica Šibenik, OIB 85821130368, Perivoj L. Marune 1,22000 Šibenik</izvorni_sadrzaj>
    <derivirana_varijabla naziv="DomainObject.Predmet.StrankaWithAdressOIB_1">FINA - RC Split - Podružnica Šibenik, OIB 85821130368, Perivoj L. Marune 1,22000 Šibenik</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Šibenik</item>
    </izvorni_sadrzaj>
    <derivirana_varijabla naziv="DomainObject.Predmet.StrankaListFormatedWithAdress_1">
      <item>FINA - RC Split - Podružnica Šibenik, Perivoj L. Marune 1, 22000 Šibenik</item>
    </derivirana_varijabla>
  </DomainObject.Predmet.StrankaListFormatedWithAdress>
  <DomainObject.Predmet.StrankaListFormatedWithAdressOIB>
    <izvorni_sadrzaj>
      <item>FINA - RC Split - Podružnica Šibenik, OIB 85821130368, Perivoj L. Marune 1, 22000 Šibenik</item>
    </izvorni_sadrzaj>
    <derivirana_varijabla naziv="DomainObject.Predmet.StrankaListFormatedWithAdressOIB_1">
      <item>FINA - RC Split - Podružnica Šibenik, OIB 85821130368, Perivoj L. Marune 1, 22000 Šibenik</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OTOK MLADOSTI, društvo s ograničenom odgovornošću za odmor djece i mladeži</item>
    </izvorni_sadrzaj>
    <derivirana_varijabla naziv="DomainObject.Predmet.ProtuStrankaListFormated_1">
      <item>OTOK MLADOSTI, društvo s ograničenom odgovornošću za odmor djece i mladeži</item>
    </derivirana_varijabla>
  </DomainObject.Predmet.ProtuStrankaListFormated>
  <DomainObject.Predmet.ProtuStrankaListFormatedOIB>
    <izvorni_sadrzaj>
      <item>OTOK MLADOSTI, društvo s ograničenom odgovornošću za odmor djece i mladeži, OIB 14023986287</item>
    </izvorni_sadrzaj>
    <derivirana_varijabla naziv="DomainObject.Predmet.ProtuStrankaListFormatedOIB_1">
      <item>OTOK MLADOSTI, društvo s ograničenom odgovornošću za odmor djece i mladeži, OIB 14023986287</item>
    </derivirana_varijabla>
  </DomainObject.Predmet.ProtuStrankaListFormatedOIB>
  <DomainObject.Predmet.ProtuStrankaListFormatedWithAdress>
    <izvorni_sadrzaj>
      <item>OTOK MLADOSTI, društvo s ograničenom odgovornošću za odmor djece i mladeži, Ul. Petra Grubišića 1, 22000 Šibenik</item>
    </izvorni_sadrzaj>
    <derivirana_varijabla naziv="DomainObject.Predmet.ProtuStrankaListFormatedWithAdress_1">
      <item>OTOK MLADOSTI, društvo s ograničenom odgovornošću za odmor djece i mladeži, Ul. Petra Grubišića 1, 22000 Šibenik</item>
    </derivirana_varijabla>
  </DomainObject.Predmet.ProtuStrankaListFormatedWithAdress>
  <DomainObject.Predmet.ProtuStrankaListFormatedWithAdressOIB>
    <izvorni_sadrzaj>
      <item>OTOK MLADOSTI, društvo s ograničenom odgovornošću za odmor djece i mladeži, OIB 14023986287, Ul. Petra Grubišića 1, 22000 Šibenik</item>
    </izvorni_sadrzaj>
    <derivirana_varijabla naziv="DomainObject.Predmet.ProtuStrankaListFormatedWithAdressOIB_1">
      <item>OTOK MLADOSTI, društvo s ograničenom odgovornošću za odmor djece i mladeži, OIB 14023986287, Ul. Petra Grubišića 1, 22000 Šibenik</item>
    </derivirana_varijabla>
  </DomainObject.Predmet.ProtuStrankaListFormatedWithAdressOIB>
  <DomainObject.Predmet.ProtuStrankaListNazivFormated>
    <izvorni_sadrzaj>
      <item>OTOK MLADOSTI, društvo s ograničenom odgovornošću za odmor djece i mladeži</item>
    </izvorni_sadrzaj>
    <derivirana_varijabla naziv="DomainObject.Predmet.ProtuStrankaListNazivFormated_1">
      <item>OTOK MLADOSTI, društvo s ograničenom odgovornošću za odmor djece i mladeži</item>
    </derivirana_varijabla>
  </DomainObject.Predmet.ProtuStrankaListNazivFormated>
  <DomainObject.Predmet.ProtuStrankaListNazivFormatedOIB>
    <izvorni_sadrzaj>
      <item>OTOK MLADOSTI, društvo s ograničenom odgovornošću za odmor djece i mladeži, OIB 14023986287</item>
    </izvorni_sadrzaj>
    <derivirana_varijabla naziv="DomainObject.Predmet.ProtuStrankaListNazivFormatedOIB_1">
      <item>OTOK MLADOSTI, društvo s ograničenom odgovornošću za odmor djece i mladeži, OIB 14023986287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OTOK MLADOSTI, društvo s ograničenom odgovornošću za odmor djece i mladeži</izvorni_sadrzaj>
    <derivirana_varijabla naziv="DomainObject.Predmet.ProtustrankaIDrugi_1">OTOK MLADOSTI, društvo s ograničenom odgovornošću za odmor djece i mladeži</derivirana_varijabla>
  </DomainObject.Predmet.ProtustrankaIDrugi>
  <DomainObject.Predmet.StrankaIDrugiAdressOIB>
    <izvorni_sadrzaj>FINA - RC Split - Podružnica Šibenik, OIB 85821130368, Perivoj L. Marune 1, 22000 Šibenik</izvorni_sadrzaj>
    <derivirana_varijabla naziv="DomainObject.Predmet.StrankaIDrugiAdressOIB_1">FINA - RC Split - Podružnica Šibenik, OIB 85821130368, Perivoj L. Marune 1, 22000 Šibenik</derivirana_varijabla>
  </DomainObject.Predmet.StrankaIDrugiAdressOIB>
  <DomainObject.Predmet.ProtustrankaIDrugiAdressOIB>
    <izvorni_sadrzaj>OTOK MLADOSTI, društvo s ograničenom odgovornošću za odmor djece i mladeži, OIB 14023986287, Ul. Petra Grubišića 1, 22000 Šibenik</izvorni_sadrzaj>
    <derivirana_varijabla naziv="DomainObject.Predmet.ProtustrankaIDrugiAdressOIB_1">OTOK MLADOSTI, društvo s ograničenom odgovornošću za odmor djece i mladeži, OIB 14023986287, Ul. Petra Grubišića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OTOK MLADOSTI, društvo s ograničenom odgovornošću za odmor djece i mladeži</item>
    </izvorni_sadrzaj>
    <derivirana_varijabla naziv="DomainObject.Predmet.SudioniciListNaziv_1">
      <item>FINA - RC Split - Podružnica Šibenik</item>
      <item>OTOK MLADOSTI, društvo s ograničenom odgovornošću za odmor djece i mladeži</item>
    </derivirana_varijabla>
  </DomainObject.Predmet.SudioniciListNaziv>
  <DomainObject.Predmet.SudioniciListAdressOIB>
    <izvorni_sadrzaj>
      <item>FINA - RC Split - Podružnica Šibenik, OIB 85821130368, Perivoj L. Marune 1,22000 Šibenik</item>
      <item>OTOK MLADOSTI, društvo s ograničenom odgovornošću za odmor djece i mladeži, OIB 14023986287, Ul. Petra Grubišića 1,22000 Šibenik</item>
    </izvorni_sadrzaj>
    <derivirana_varijabla naziv="DomainObject.Predmet.SudioniciListAdressOIB_1">
      <item>FINA - RC Split - Podružnica Šibenik, OIB 85821130368, Perivoj L. Marune 1,22000 Šibenik</item>
      <item>OTOK MLADOSTI, društvo s ograničenom odgovornošću za odmor djece i mladeži, OIB 14023986287, Ul. Petra Grubišića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14023986287</item>
    </izvorni_sadrzaj>
    <derivirana_varijabla naziv="DomainObject.Predmet.SudioniciListNazivOIB_1">
      <item>, OIB 85821130368</item>
      <item>, OIB 14023986287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2237</properties:Characters>
  <properties:Lines>70</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2015-10-28T08:58:00Z</dcterms:created>
  <dc:creator>Joško Livaković</dc:creator>
  <cp:lastModifiedBy>Joško Livaković</cp:lastModifiedBy>
  <cp:lastPrinted>2015-10-28T09:06:00Z</cp:lastPrinted>
  <dcterms:modified xmlns:xsi="http://www.w3.org/2001/XMLSchema-instance" xsi:type="dcterms:W3CDTF">2015-10-28T09:07:00Z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