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f876" w14:paraId="93ef876" w:rsidRDefault="002037BD" w:rsidP="00EA51E1" w:rsidR="002037BD" w:rsidRPr="00EA51E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51E1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EC3C9F" w:rsidP="00EC3C9F" w:rsidR="00EC3C9F" w:rsidRPr="00EC3C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C3C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EC3C9F" w:rsidP="00EC3C9F" w:rsidR="00EC3C9F" w:rsidRPr="00EC3C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C3C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EC3C9F" w:rsidP="00EC3C9F" w:rsidR="00EC3C9F" w:rsidRPr="00EC3C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C3C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EC3C9F" w:rsidP="00EC3C9F" w:rsidR="00EC3C9F" w:rsidRPr="00EC3C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C3C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EC3C9F" w:rsidP="00EC3C9F" w:rsidR="00EC3C9F" w:rsidRPr="00EC3C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C3C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84807" w:rsidP="00EA51E1" w:rsidR="00784807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C3C9F" w:rsidR="005B0FAF" w:rsidRPr="005B0FAF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="00EC3C9F" w:rsidRPr="00EC3C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,  po stečajnoj sutkinji Mirni Vujčić u stečajnom postupku nad stečajnim dužnikom </w:t>
      </w:r>
      <w:r w:rsidR="00EC3C9F" w:rsidRPr="00EC3C9F">
        <w:rPr>
          <w:rFonts w:cs="Times New Roman" w:hAnsi="Times New Roman" w:ascii="Times New Roman"/>
          <w:sz w:val="24"/>
          <w:szCs w:val="24"/>
        </w:rPr>
        <w:t>EURO UNIVERZAL društvo s ograničenom odgovornošću za trgovinu i usluge "u stečaju", skraćena tvrtka: EURO UNIVERZAL d.o.o. "u stečaju", Gornja Vrba, Savska 3, OIB: 42198185552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  dana </w:t>
      </w:r>
      <w:r w:rsidR="00EC3C9F">
        <w:rPr>
          <w:rFonts w:cs="Times New Roman" w:hAnsi="Times New Roman" w:ascii="Times New Roman"/>
          <w:color w:val="000000"/>
          <w:sz w:val="24"/>
          <w:szCs w:val="24"/>
        </w:rPr>
        <w:t>25. siječnja 2019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I. Skupština vjerovnika stečajnog dužnika </w:t>
      </w:r>
      <w:r w:rsidR="00EC3C9F" w:rsidRPr="00EC3C9F">
        <w:rPr>
          <w:rFonts w:cs="Times New Roman" w:hAnsi="Times New Roman" w:ascii="Times New Roman"/>
          <w:color w:val="000000"/>
          <w:sz w:val="24"/>
          <w:szCs w:val="24"/>
        </w:rPr>
        <w:t>EURO UNIVERZAL društvo s ograničenom odgovornošću za trgovinu i usluge "u stečaju", skraćena tvrtka: EURO UNIVERZAL d.o.o. "u stečaju", Gornja Vrba, Savska 3, OIB: 42198185552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, saz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an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a  za dan: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C3C9F" w:rsidP="005B0FAF" w:rsidR="005B0FAF" w:rsidRPr="005B0FAF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31. siječnja 2019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.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godine u 09,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 w:rsidR="005B0FAF" w:rsidRPr="005B0FAF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avonski Brod (soba  78/III kat) </w:t>
      </w:r>
      <w:r w:rsidR="00436720" w:rsidRPr="00436720">
        <w:rPr>
          <w:rFonts w:cs="Times New Roman" w:hAnsi="Times New Roman" w:ascii="Times New Roman"/>
          <w:b/>
          <w:color w:val="000000"/>
          <w:sz w:val="24"/>
          <w:szCs w:val="24"/>
        </w:rPr>
        <w:t>se odgađa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6720" w:rsidP="005B0FAF" w:rsidR="005B0FAF" w:rsidRP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te se nova Skupština vjerovnika zakazuje za dan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57CBA">
        <w:rPr>
          <w:rFonts w:cs="Times New Roman" w:hAnsi="Times New Roman" w:ascii="Times New Roman"/>
          <w:b/>
          <w:color w:val="000000"/>
          <w:sz w:val="24"/>
          <w:szCs w:val="24"/>
        </w:rPr>
        <w:t>11. veljače 2019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godine u </w:t>
      </w:r>
      <w:r w:rsidR="00957CBA">
        <w:rPr>
          <w:rFonts w:cs="Times New Roman" w:hAnsi="Times New Roman" w:ascii="Times New Roman"/>
          <w:b/>
          <w:color w:val="000000"/>
          <w:sz w:val="24"/>
          <w:szCs w:val="24"/>
        </w:rPr>
        <w:t>10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957CBA">
        <w:rPr>
          <w:rFonts w:cs="Times New Roman" w:hAnsi="Times New Roman" w:ascii="Times New Roman"/>
          <w:b/>
          <w:color w:val="000000"/>
          <w:sz w:val="24"/>
          <w:szCs w:val="24"/>
        </w:rPr>
        <w:t>3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436720" w:rsidP="00436720" w:rsidR="00436720" w:rsidRP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6720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Slavonski Brod (soba  78/III kat)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0A324D" w:rsidR="000A324D" w:rsidRPr="000A324D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A324D"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>II. Rad Skupštine vjerovnika odvijat će se prema slijedećem dnevnom redu:</w:t>
      </w:r>
    </w:p>
    <w:p w:rsidRDefault="000A324D" w:rsidP="000A324D" w:rsidR="000A324D" w:rsidRPr="000A32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324D" w:rsidP="000A324D" w:rsidR="000A324D" w:rsidRPr="000A32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 Izvješće stečajne  upraviteljice o tijeku stečajnog postupka i stanju stečajne mase.</w:t>
      </w: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A324D" w:rsidP="000A324D" w:rsidR="000A324D" w:rsidRPr="000A32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2. Odlučivanje o prijedlogu stečajne upraviteljice za obustavu i zaključenje stečajnog postupka. </w:t>
      </w:r>
    </w:p>
    <w:p w:rsidRDefault="000A324D" w:rsidP="000A324D" w:rsidR="000A324D" w:rsidRPr="000A324D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324D" w:rsidP="000A324D" w:rsidR="000A324D" w:rsidRPr="000A324D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A324D">
        <w:rPr>
          <w:rFonts w:cs="Times New Roman" w:eastAsia="Times New Roman" w:hAnsi="Times New Roman" w:ascii="Times New Roman"/>
          <w:sz w:val="24"/>
          <w:szCs w:val="24"/>
          <w:lang w:eastAsia="hr-HR"/>
        </w:rPr>
        <w:t>3. Razno</w:t>
      </w:r>
    </w:p>
    <w:p w:rsidRDefault="00B42DB8" w:rsidP="000A324D" w:rsidR="00B42DB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B42DB8" w:rsidP="00B42DB8" w:rsidR="00B42DB8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B27DC" w:rsidP="005B0FAF" w:rsidR="00C93B4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III. Vrijeme i mjesto održavanja skupštine vjerovnika, </w:t>
      </w:r>
      <w:r w:rsidR="00C93B4C">
        <w:rPr>
          <w:rFonts w:cs="Times New Roman" w:hAnsi="Times New Roman" w:ascii="Times New Roman"/>
          <w:color w:val="000000"/>
          <w:sz w:val="24"/>
          <w:szCs w:val="24"/>
        </w:rPr>
        <w:t>te dnevni red skupštine javno će se objaviti na mrežnoj stranici e-Oglasna ploča zbog nedostatnosti stečajne mase za pokriće troškova stečajnog postupka</w:t>
      </w:r>
    </w:p>
    <w:p w:rsidRDefault="005B0FAF" w:rsidP="00586F1D" w:rsidR="00586F1D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586F1D" w:rsidRPr="00586F1D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586F1D" w:rsidP="005B0FAF" w:rsidR="007A3DEE" w:rsidRPr="004E636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>Pravo sudjelovanja na skupštini imaju svi stečajni vjerovnici, svi stečajni vjerovnici s  pravom odvojenog namirenja i stečajn</w:t>
      </w:r>
      <w:r w:rsidR="004E636E">
        <w:rPr>
          <w:rFonts w:cs="Times New Roman" w:hAnsi="Times New Roman" w:ascii="Times New Roman"/>
          <w:color w:val="000000"/>
          <w:sz w:val="24"/>
          <w:szCs w:val="24"/>
        </w:rPr>
        <w:t>i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upravitelj.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B0FAF" w:rsidRPr="004E636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8171D8" w:rsidP="00586F1D" w:rsidR="005B0FAF" w:rsidRPr="005B0FAF">
      <w:pPr>
        <w:pStyle w:val="Bezproreda"/>
        <w:ind w:right="24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8171D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</w:t>
      </w:r>
      <w:r w:rsidR="007A3DE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="00586F1D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</w:t>
      </w:r>
    </w:p>
    <w:p w:rsidRDefault="005B0FAF" w:rsidP="00771D8B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5B0FAF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771D8B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Rješenjem posl.br. 7/St-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1537/2016-75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15. sijčenja 2019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godine zakazana je Skupština vjerovnika za dan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31. siječnja 2019</w:t>
      </w:r>
      <w:r>
        <w:rPr>
          <w:rFonts w:cs="Times New Roman" w:hAnsi="Times New Roman" w:ascii="Times New Roman"/>
          <w:color w:val="000000"/>
          <w:sz w:val="24"/>
          <w:szCs w:val="24"/>
        </w:rPr>
        <w:t>. godine u 09,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0 sati. </w:t>
      </w:r>
    </w:p>
    <w:p w:rsidRDefault="00771D8B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Stečajna u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pravitelj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ica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 obavijesti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la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 je sud da 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 xml:space="preserve">neće moći nazočiti Skupštini zakazanoj za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dan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31. siječnja 2019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. godine zbog obveza pristupa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 xml:space="preserve">Završnom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ročištu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 koji je za isti dan zakazan pred Trgovačkim sudom u </w:t>
      </w:r>
      <w:r w:rsidR="000A324D">
        <w:rPr>
          <w:rFonts w:cs="Times New Roman" w:hAnsi="Times New Roman" w:ascii="Times New Roman"/>
          <w:color w:val="000000"/>
          <w:sz w:val="24"/>
          <w:szCs w:val="24"/>
        </w:rPr>
        <w:t>Pazinu u predmetu St-387/2016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>. Kako je nazočnost stečajnog upravitelja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na Skupštini nužna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jer se radi o pitanjima od važnosti za tij</w:t>
      </w:r>
      <w:r w:rsidR="007F68EE">
        <w:rPr>
          <w:rFonts w:cs="Times New Roman" w:hAnsi="Times New Roman" w:ascii="Times New Roman"/>
          <w:color w:val="000000"/>
          <w:sz w:val="24"/>
          <w:szCs w:val="24"/>
        </w:rPr>
        <w:t>ek stečajnog postupka i njegovo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okončanje, to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je na temelju odredbe čl. 103. Stečajnog zakona ( dalje SZ, NN 71/15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,104/17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), odlučeno kao u izreci rješenja.</w:t>
      </w: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51E1" w:rsidP="005B0FAF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U Slavonskom </w:t>
      </w:r>
      <w:r w:rsidR="00CA6DD5">
        <w:rPr>
          <w:rFonts w:cs="Times New Roman" w:hAnsi="Times New Roman" w:ascii="Times New Roman"/>
          <w:color w:val="000000"/>
          <w:sz w:val="24"/>
          <w:szCs w:val="24"/>
        </w:rPr>
        <w:t xml:space="preserve">Brodu, </w:t>
      </w:r>
      <w:r w:rsidR="0012329B">
        <w:rPr>
          <w:rFonts w:cs="Times New Roman" w:hAnsi="Times New Roman" w:ascii="Times New Roman"/>
          <w:color w:val="000000"/>
          <w:sz w:val="24"/>
          <w:szCs w:val="24"/>
        </w:rPr>
        <w:t>25. siječnja 2019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Stečajna sutkinja</w:t>
      </w:r>
    </w:p>
    <w:p w:rsidRDefault="002037BD" w:rsidP="00B33362" w:rsidR="00E4476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0405D3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D7713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44768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BB7BD4" w:rsidP="00771D8B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EA51E1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</w:t>
      </w:r>
    </w:p>
    <w:p w:rsidRDefault="00937430" w:rsidP="00937430" w:rsidR="005B0FAF" w:rsidRPr="00EA51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-Stečajnoj</w:t>
      </w:r>
      <w:r w:rsidR="005B0FAF" w:rsidRPr="005B0FAF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EA51E1" w:rsidR="00DB052E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EA51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647" w:rsidP="00957CBA" w:rsidR="00BB4647">
      <w:pPr>
        <w:spacing w:lineRule="auto" w:line="240" w:after="0"/>
      </w:pPr>
      <w:r>
        <w:separator/>
      </w:r>
    </w:p>
  </w:endnote>
  <w:endnote w:id="0" w:type="continuationSeparator">
    <w:p w:rsidRDefault="00BB4647" w:rsidP="00957CBA" w:rsidR="00BB46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647" w:rsidP="00957CBA" w:rsidR="00BB4647">
      <w:pPr>
        <w:spacing w:lineRule="auto" w:line="240" w:after="0"/>
      </w:pPr>
      <w:r>
        <w:separator/>
      </w:r>
    </w:p>
  </w:footnote>
  <w:footnote w:id="0" w:type="continuationSeparator">
    <w:p w:rsidRDefault="00BB4647" w:rsidP="00957CBA" w:rsidR="00BB46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CBA" w:rsidP="00957CBA" w:rsidR="00957CBA" w:rsidRPr="00957CBA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  <w:r w:rsidRPr="00957CBA">
      <w:rPr>
        <w:rFonts w:cs="Times New Roman" w:hAnsi="Times New Roman" w:ascii="Times New Roman"/>
        <w:b/>
        <w:sz w:val="24"/>
        <w:szCs w:val="24"/>
      </w:rPr>
      <w:t>Broj: 7/St-1537/2016-</w:t>
    </w:r>
    <w:r w:rsidR="00D93381">
      <w:rPr>
        <w:rFonts w:cs="Times New Roman" w:hAnsi="Times New Roman" w:ascii="Times New Roman"/>
        <w:b/>
        <w:sz w:val="24"/>
        <w:szCs w:val="24"/>
      </w:rPr>
      <w:t>77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405D3"/>
    <w:rsid w:val="00057D76"/>
    <w:rsid w:val="000A324D"/>
    <w:rsid w:val="0012329B"/>
    <w:rsid w:val="00184079"/>
    <w:rsid w:val="002037BD"/>
    <w:rsid w:val="00236C5A"/>
    <w:rsid w:val="002B239A"/>
    <w:rsid w:val="002D3605"/>
    <w:rsid w:val="003259E1"/>
    <w:rsid w:val="00436720"/>
    <w:rsid w:val="004E636E"/>
    <w:rsid w:val="00517D70"/>
    <w:rsid w:val="005268DD"/>
    <w:rsid w:val="00586F1D"/>
    <w:rsid w:val="005B0FAF"/>
    <w:rsid w:val="0067688C"/>
    <w:rsid w:val="006D0744"/>
    <w:rsid w:val="0073189D"/>
    <w:rsid w:val="00771D8B"/>
    <w:rsid w:val="00784807"/>
    <w:rsid w:val="007A3DEE"/>
    <w:rsid w:val="007F68EE"/>
    <w:rsid w:val="008171D8"/>
    <w:rsid w:val="00842773"/>
    <w:rsid w:val="0090552D"/>
    <w:rsid w:val="0092052A"/>
    <w:rsid w:val="00937430"/>
    <w:rsid w:val="00957CBA"/>
    <w:rsid w:val="00B17365"/>
    <w:rsid w:val="00B33362"/>
    <w:rsid w:val="00B42DB8"/>
    <w:rsid w:val="00B70A8E"/>
    <w:rsid w:val="00BB4647"/>
    <w:rsid w:val="00BB7BD4"/>
    <w:rsid w:val="00BC0A5C"/>
    <w:rsid w:val="00BD7713"/>
    <w:rsid w:val="00C15CDA"/>
    <w:rsid w:val="00C93B4C"/>
    <w:rsid w:val="00CA6DD5"/>
    <w:rsid w:val="00CE7AAC"/>
    <w:rsid w:val="00D67E0F"/>
    <w:rsid w:val="00D93381"/>
    <w:rsid w:val="00DB052E"/>
    <w:rsid w:val="00E44768"/>
    <w:rsid w:val="00EA2BA1"/>
    <w:rsid w:val="00EA51E1"/>
    <w:rsid w:val="00EC3C9F"/>
    <w:rsid w:val="00F62A79"/>
    <w:rsid w:val="00F65D42"/>
    <w:rsid w:val="00F72895"/>
    <w:rsid w:val="00FB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57CB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7CBA"/>
  </w:style>
  <w:style w:styleId="Podnoje" w:type="paragraph">
    <w:name w:val="footer"/>
    <w:basedOn w:val="Normal"/>
    <w:link w:val="PodnojeChar"/>
    <w:uiPriority w:val="99"/>
    <w:unhideWhenUsed/>
    <w:rsid w:val="00957C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7CBA"/>
  </w:style>
  <w:style w:styleId="Tekstrezerviranogmjesta" w:type="character">
    <w:name w:val="Placeholder Text"/>
    <w:basedOn w:val="Zadanifontodlomka"/>
    <w:uiPriority w:val="99"/>
    <w:semiHidden/>
    <w:rsid w:val="00676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8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8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8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8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57CB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57CBA"/>
  </w:style>
  <w:style w:styleId="Podnoje" w:type="paragraph">
    <w:name w:val="footer"/>
    <w:basedOn w:val="Normal"/>
    <w:link w:val="PodnojeChar"/>
    <w:uiPriority w:val="99"/>
    <w:unhideWhenUsed/>
    <w:rsid w:val="00957C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57CBA"/>
  </w:style>
  <w:style w:styleId="Tekstrezerviranogmjesta" w:type="character">
    <w:name w:val="Placeholder Text"/>
    <w:basedOn w:val="Zadanifontodlomka"/>
    <w:uiPriority w:val="99"/>
    <w:semiHidden/>
    <w:rsid w:val="00676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8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8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8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8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616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St-1537/2016-72</izvorni_sadrzaj>
    <derivirana_varijabla naziv="DomainObject.PredzadnjaOdlukaIzPredmeta.Oznaka_1">St-1537/2016-72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450</properties:Words>
  <properties:Characters>2445</properties:Characters>
  <properties:Lines>93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2019-01-25T11:00:00Z</dcterms:created>
  <dc:creator>wsadmin</dc:creator>
  <cp:lastModifiedBy>wsadmin</cp:lastModifiedBy>
  <cp:lastPrinted>2019-01-25T11:05:00Z</cp:lastPrinted>
  <dcterms:modified xmlns:xsi="http://www.w3.org/2001/XMLSchema-instance" xsi:type="dcterms:W3CDTF">2019-01-25T11:08:00Z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(st-1537-2016-25.01.2019.. odgoda skupštine vjerovnika EUROUNIVERZAL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