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138f9" w14:paraId="fa138f9" w:rsidRDefault="0092142B" w:rsidP="00A81B91" w:rsidR="00A81B91"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F810F4">
        <w:rPr>
          <w:sz w:val="24"/>
        </w:rPr>
        <w:t>U SLAVONSKOM BRODU</w:t>
      </w:r>
    </w:p>
    <w:p w:rsidRDefault="00E050E3" w:rsidR="00E050E3">
      <w:pPr>
        <w:rPr>
          <w:sz w:val="24"/>
        </w:rPr>
      </w:pPr>
      <w:r>
        <w:rPr>
          <w:sz w:val="24"/>
        </w:rPr>
        <w:t>Trg pobjede 13</w:t>
      </w:r>
    </w:p>
    <w:p w:rsidRDefault="00E050E3" w:rsidR="007A5162" w:rsidRPr="00A81B91">
      <w:pPr>
        <w:rPr>
          <w:sz w:val="24"/>
        </w:rPr>
      </w:pPr>
      <w:r>
        <w:rPr>
          <w:sz w:val="24"/>
        </w:rPr>
        <w:t>35000 Slavonski Brod</w:t>
      </w:r>
      <w:r w:rsidR="00A30070">
        <w:rPr>
          <w:sz w:val="24"/>
        </w:rPr>
        <w:t xml:space="preserve">                                        </w:t>
      </w:r>
      <w:r w:rsidR="00C8222F">
        <w:rPr>
          <w:sz w:val="24"/>
        </w:rPr>
        <w:t xml:space="preserve">                       </w:t>
      </w:r>
      <w:r w:rsidR="00A30070" w:rsidRPr="00A81B91">
        <w:rPr>
          <w:sz w:val="24"/>
        </w:rPr>
        <w:t>Broj: St-</w:t>
      </w:r>
      <w:r w:rsidR="003278E5">
        <w:rPr>
          <w:sz w:val="24"/>
        </w:rPr>
        <w:t>324/2017-2</w:t>
      </w:r>
    </w:p>
    <w:p w:rsidRDefault="007D4D20" w:rsidR="007D4D20">
      <w:pPr>
        <w:rPr>
          <w:sz w:val="24"/>
        </w:rPr>
      </w:pPr>
    </w:p>
    <w:p w:rsidRDefault="003D475B" w:rsidP="003D475B" w:rsidR="00A30070" w:rsidRPr="00A81B91">
      <w:pPr>
        <w:tabs>
          <w:tab w:pos="4536" w:val="center"/>
          <w:tab w:pos="9072" w:val="right"/>
        </w:tabs>
        <w:rPr>
          <w:sz w:val="24"/>
        </w:rPr>
      </w:pPr>
      <w:r>
        <w:rPr>
          <w:b/>
          <w:sz w:val="24"/>
        </w:rPr>
        <w:tab/>
      </w:r>
      <w:r w:rsidR="0077361F">
        <w:rPr>
          <w:sz w:val="24"/>
        </w:rPr>
        <w:t>U   I M E   R E P U B L I K E   H R V A T S K E</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7A5162">
      <w:pPr>
        <w:jc w:val="both"/>
        <w:rPr>
          <w:sz w:val="24"/>
        </w:rPr>
      </w:pPr>
      <w:r>
        <w:rPr>
          <w:sz w:val="24"/>
        </w:rPr>
        <w:tab/>
        <w:t xml:space="preserve">TRGOVAČKI SUD U </w:t>
      </w:r>
      <w:r w:rsidR="004D5E93">
        <w:rPr>
          <w:sz w:val="24"/>
        </w:rPr>
        <w:t xml:space="preserve">OSIJEKU STALNA SLUŽBA </w:t>
      </w:r>
      <w:r w:rsidR="00C90D20">
        <w:rPr>
          <w:sz w:val="24"/>
        </w:rPr>
        <w:t>U SLAVONSKOM BRODU</w:t>
      </w:r>
      <w:r>
        <w:rPr>
          <w:sz w:val="24"/>
        </w:rPr>
        <w:t xml:space="preserve">, po stečajnom sucu Vesni Vukelić, </w:t>
      </w:r>
      <w:r w:rsidR="00F04296">
        <w:rPr>
          <w:sz w:val="24"/>
        </w:rPr>
        <w:t xml:space="preserve">u </w:t>
      </w:r>
      <w:r w:rsidR="00217DE4">
        <w:rPr>
          <w:sz w:val="24"/>
        </w:rPr>
        <w:t>postupku povodom zahtjeva FINE za provedbu</w:t>
      </w:r>
      <w:r w:rsidR="001520F8">
        <w:rPr>
          <w:sz w:val="24"/>
        </w:rPr>
        <w:t xml:space="preserve"> </w:t>
      </w:r>
      <w:r w:rsidR="00225104">
        <w:rPr>
          <w:sz w:val="24"/>
        </w:rPr>
        <w:t xml:space="preserve">skraćenoga </w:t>
      </w:r>
      <w:r w:rsidR="002D5486">
        <w:rPr>
          <w:sz w:val="24"/>
        </w:rPr>
        <w:t xml:space="preserve"> stečajnog postupka </w:t>
      </w:r>
      <w:r w:rsidR="00CE00EE">
        <w:rPr>
          <w:sz w:val="24"/>
        </w:rPr>
        <w:t xml:space="preserve"> nad dužnikom</w:t>
      </w:r>
      <w:r w:rsidR="001E5692">
        <w:rPr>
          <w:sz w:val="24"/>
        </w:rPr>
        <w:t xml:space="preserve"> </w:t>
      </w:r>
      <w:r w:rsidR="00EB1E0F">
        <w:rPr>
          <w:sz w:val="24"/>
          <w:szCs w:val="24"/>
        </w:rPr>
        <w:t>LEXON d.o.o Slav.Brod</w:t>
      </w:r>
      <w:r w:rsidR="00CE00EE">
        <w:rPr>
          <w:sz w:val="24"/>
        </w:rPr>
        <w:t xml:space="preserve">, </w:t>
      </w:r>
      <w:r w:rsidR="00FE33EE">
        <w:rPr>
          <w:sz w:val="24"/>
        </w:rPr>
        <w:t xml:space="preserve">dana </w:t>
      </w:r>
      <w:r w:rsidR="00EB1E0F">
        <w:rPr>
          <w:sz w:val="24"/>
        </w:rPr>
        <w:t>10.veljače</w:t>
      </w:r>
      <w:r w:rsidR="00225104">
        <w:rPr>
          <w:sz w:val="24"/>
        </w:rPr>
        <w:t xml:space="preserve"> 2017</w:t>
      </w:r>
      <w:r w:rsidR="00A81B91">
        <w:rPr>
          <w:sz w:val="24"/>
        </w:rPr>
        <w:t>.</w:t>
      </w:r>
    </w:p>
    <w:p w:rsidRDefault="00A81B91" w:rsidP="0085333F" w:rsidR="00A81B91">
      <w:pPr>
        <w:jc w:val="both"/>
        <w:rPr>
          <w:sz w:val="24"/>
        </w:rPr>
      </w:pPr>
    </w:p>
    <w:p w:rsidRDefault="00A30070" w:rsidP="003D475B" w:rsidR="00474836" w:rsidRPr="00534805">
      <w:pPr>
        <w:jc w:val="center"/>
        <w:rPr>
          <w:sz w:val="24"/>
        </w:rPr>
      </w:pPr>
      <w:r w:rsidRPr="00534805">
        <w:rPr>
          <w:sz w:val="24"/>
        </w:rPr>
        <w:t>r i j e š i o     j e</w:t>
      </w:r>
    </w:p>
    <w:p w:rsidRDefault="00A30070" w:rsidR="00A30070">
      <w:pPr>
        <w:rPr>
          <w:sz w:val="24"/>
        </w:rPr>
      </w:pPr>
    </w:p>
    <w:p w:rsidRDefault="00A30070" w:rsidP="00133947" w:rsidR="007A5162">
      <w:pPr>
        <w:jc w:val="both"/>
        <w:rPr>
          <w:sz w:val="24"/>
        </w:rPr>
      </w:pPr>
      <w:r>
        <w:rPr>
          <w:sz w:val="24"/>
        </w:rPr>
        <w:tab/>
      </w:r>
      <w:r w:rsidR="00AB50B6">
        <w:rPr>
          <w:sz w:val="24"/>
        </w:rPr>
        <w:t xml:space="preserve">Odbija se kao neosnovan zahtjev FINE </w:t>
      </w:r>
      <w:r w:rsidR="002D0010">
        <w:rPr>
          <w:sz w:val="24"/>
        </w:rPr>
        <w:t xml:space="preserve"> </w:t>
      </w:r>
      <w:r w:rsidR="00AB50B6">
        <w:rPr>
          <w:sz w:val="24"/>
        </w:rPr>
        <w:t xml:space="preserve">Podružnica </w:t>
      </w:r>
      <w:r w:rsidR="00EB1E0F">
        <w:rPr>
          <w:sz w:val="24"/>
        </w:rPr>
        <w:t>Slavonski Brod</w:t>
      </w:r>
      <w:r w:rsidR="00AB50B6">
        <w:rPr>
          <w:sz w:val="24"/>
        </w:rPr>
        <w:t xml:space="preserve"> za provedbu skraćenoga stečajnog postupka</w:t>
      </w:r>
      <w:r w:rsidR="007632A2">
        <w:rPr>
          <w:sz w:val="24"/>
        </w:rPr>
        <w:t xml:space="preserve"> nad dužnikom</w:t>
      </w:r>
      <w:r w:rsidR="001520F8">
        <w:rPr>
          <w:sz w:val="24"/>
        </w:rPr>
        <w:t xml:space="preserve"> </w:t>
      </w:r>
      <w:r w:rsidR="00EB1E0F">
        <w:rPr>
          <w:sz w:val="24"/>
          <w:szCs w:val="24"/>
        </w:rPr>
        <w:t>LEXON d.o.o, OIB 67464502536 Slavonski Brod, Berislavićeva 51</w:t>
      </w:r>
      <w:r w:rsidR="00E516A9">
        <w:rPr>
          <w:sz w:val="24"/>
        </w:rPr>
        <w:t>.</w:t>
      </w:r>
      <w:r w:rsidR="000E0056">
        <w:rPr>
          <w:sz w:val="24"/>
        </w:rPr>
        <w:tab/>
      </w:r>
    </w:p>
    <w:p w:rsidRDefault="003056D0" w:rsidP="00133947" w:rsidR="00474836">
      <w:pPr>
        <w:jc w:val="both"/>
        <w:rPr>
          <w:sz w:val="24"/>
        </w:rPr>
      </w:pPr>
      <w:r>
        <w:rPr>
          <w:sz w:val="24"/>
        </w:rPr>
        <w:tab/>
      </w:r>
    </w:p>
    <w:p w:rsidRDefault="00A30070" w:rsidR="00A30070">
      <w:pPr>
        <w:rPr>
          <w:sz w:val="24"/>
        </w:rPr>
      </w:pPr>
    </w:p>
    <w:p w:rsidRDefault="00A30070" w:rsidP="0085333F" w:rsidR="00474836">
      <w:pPr>
        <w:jc w:val="center"/>
        <w:rPr>
          <w:sz w:val="24"/>
        </w:rPr>
      </w:pPr>
      <w:r w:rsidRPr="00534805">
        <w:rPr>
          <w:sz w:val="24"/>
        </w:rPr>
        <w:t>Obrazloženje</w:t>
      </w:r>
    </w:p>
    <w:p w:rsidRDefault="00B1736B" w:rsidR="00B1736B">
      <w:pPr>
        <w:rPr>
          <w:sz w:val="24"/>
        </w:rPr>
      </w:pPr>
    </w:p>
    <w:p w:rsidRDefault="00A30070" w:rsidR="000E0056">
      <w:pPr>
        <w:jc w:val="both"/>
        <w:rPr>
          <w:sz w:val="24"/>
        </w:rPr>
      </w:pPr>
      <w:r>
        <w:rPr>
          <w:sz w:val="24"/>
        </w:rPr>
        <w:tab/>
      </w:r>
      <w:r w:rsidR="007632A2">
        <w:rPr>
          <w:sz w:val="24"/>
        </w:rPr>
        <w:t xml:space="preserve">Financijska agencija </w:t>
      </w:r>
      <w:r w:rsidR="00EB1E0F">
        <w:rPr>
          <w:sz w:val="24"/>
        </w:rPr>
        <w:t>RC Osijek, Podružnica Slav.Brod</w:t>
      </w:r>
      <w:r w:rsidR="007632A2">
        <w:rPr>
          <w:sz w:val="24"/>
        </w:rPr>
        <w:t xml:space="preserve"> podnijela je </w:t>
      </w:r>
      <w:r w:rsidR="001520F8">
        <w:rPr>
          <w:sz w:val="24"/>
        </w:rPr>
        <w:t>sudu zahtjev</w:t>
      </w:r>
      <w:r w:rsidR="007632A2">
        <w:rPr>
          <w:sz w:val="24"/>
        </w:rPr>
        <w:t xml:space="preserve"> za </w:t>
      </w:r>
      <w:r w:rsidR="001520F8">
        <w:rPr>
          <w:sz w:val="24"/>
        </w:rPr>
        <w:t xml:space="preserve">provedbu skraćenoga </w:t>
      </w:r>
      <w:r w:rsidR="007632A2">
        <w:rPr>
          <w:sz w:val="24"/>
        </w:rPr>
        <w:t xml:space="preserve"> stečajnog</w:t>
      </w:r>
      <w:r w:rsidR="001520F8">
        <w:rPr>
          <w:sz w:val="24"/>
        </w:rPr>
        <w:t>a</w:t>
      </w:r>
      <w:r w:rsidR="007632A2">
        <w:rPr>
          <w:sz w:val="24"/>
        </w:rPr>
        <w:t xml:space="preserve"> postupka nad dužnikom </w:t>
      </w:r>
      <w:r w:rsidR="00EB1E0F">
        <w:rPr>
          <w:sz w:val="24"/>
          <w:szCs w:val="24"/>
        </w:rPr>
        <w:t>LEXON d.o.o Slav.Brod, Berislavićeva 51</w:t>
      </w:r>
      <w:r w:rsidR="001520F8">
        <w:rPr>
          <w:sz w:val="24"/>
          <w:szCs w:val="24"/>
        </w:rPr>
        <w:t xml:space="preserve"> </w:t>
      </w:r>
      <w:r w:rsidR="007632A2">
        <w:rPr>
          <w:sz w:val="24"/>
        </w:rPr>
        <w:t xml:space="preserve">temeljem odredbe čl. </w:t>
      </w:r>
      <w:r w:rsidR="00156F44">
        <w:rPr>
          <w:sz w:val="24"/>
        </w:rPr>
        <w:t>429</w:t>
      </w:r>
      <w:r w:rsidR="003056D0">
        <w:rPr>
          <w:sz w:val="24"/>
        </w:rPr>
        <w:t xml:space="preserve"> st. 1</w:t>
      </w:r>
      <w:r w:rsidR="007632A2">
        <w:rPr>
          <w:sz w:val="24"/>
        </w:rPr>
        <w:t xml:space="preserve"> Stečajnog zakona (NN br. 71/15, dalje SZ). </w:t>
      </w:r>
    </w:p>
    <w:p w:rsidRDefault="001520F8" w:rsidR="00EB1E0F">
      <w:pPr>
        <w:jc w:val="both"/>
        <w:rPr>
          <w:sz w:val="24"/>
        </w:rPr>
      </w:pPr>
      <w:r>
        <w:rPr>
          <w:sz w:val="24"/>
        </w:rPr>
        <w:tab/>
      </w:r>
      <w:r w:rsidR="00EF0176">
        <w:rPr>
          <w:sz w:val="24"/>
        </w:rPr>
        <w:t>O</w:t>
      </w:r>
      <w:r w:rsidR="00AB50B6">
        <w:rPr>
          <w:sz w:val="24"/>
        </w:rPr>
        <w:t xml:space="preserve">bzirom da </w:t>
      </w:r>
      <w:r w:rsidR="00EF0176">
        <w:rPr>
          <w:sz w:val="24"/>
        </w:rPr>
        <w:t>je u svom zahtjevu</w:t>
      </w:r>
      <w:r w:rsidR="00B21917">
        <w:rPr>
          <w:sz w:val="24"/>
        </w:rPr>
        <w:t xml:space="preserve"> FINA</w:t>
      </w:r>
      <w:r>
        <w:rPr>
          <w:sz w:val="24"/>
        </w:rPr>
        <w:t xml:space="preserve"> </w:t>
      </w:r>
      <w:r w:rsidR="00B21917">
        <w:rPr>
          <w:sz w:val="24"/>
        </w:rPr>
        <w:t xml:space="preserve">objavila podatak da dužnik nema zaposlenih, </w:t>
      </w:r>
      <w:r w:rsidR="00EB1E0F">
        <w:rPr>
          <w:sz w:val="24"/>
        </w:rPr>
        <w:t xml:space="preserve">a </w:t>
      </w:r>
      <w:r w:rsidR="00B21917">
        <w:rPr>
          <w:sz w:val="24"/>
        </w:rPr>
        <w:t xml:space="preserve"> u</w:t>
      </w:r>
      <w:r w:rsidR="00EB1E0F">
        <w:rPr>
          <w:sz w:val="24"/>
        </w:rPr>
        <w:t xml:space="preserve"> </w:t>
      </w:r>
      <w:r>
        <w:rPr>
          <w:sz w:val="24"/>
        </w:rPr>
        <w:t>Očevidniku redoslijeda za plaćanje na dan</w:t>
      </w:r>
      <w:r w:rsidR="00EB1E0F">
        <w:rPr>
          <w:sz w:val="24"/>
        </w:rPr>
        <w:t xml:space="preserve"> 5.rujna 2016</w:t>
      </w:r>
      <w:r>
        <w:rPr>
          <w:sz w:val="24"/>
        </w:rPr>
        <w:t xml:space="preserve">. ima evidentirane osnove za plaćanje  u neprekinutom razdoblju od </w:t>
      </w:r>
      <w:r w:rsidR="00EB1E0F">
        <w:rPr>
          <w:sz w:val="24"/>
        </w:rPr>
        <w:t>120</w:t>
      </w:r>
      <w:r>
        <w:rPr>
          <w:sz w:val="24"/>
        </w:rPr>
        <w:t xml:space="preserve"> dana u ukupnom iznosu </w:t>
      </w:r>
      <w:r w:rsidR="00EB1E0F">
        <w:rPr>
          <w:sz w:val="24"/>
        </w:rPr>
        <w:t>16.801,49</w:t>
      </w:r>
      <w:r>
        <w:rPr>
          <w:sz w:val="24"/>
        </w:rPr>
        <w:t xml:space="preserve"> kn</w:t>
      </w:r>
      <w:r w:rsidR="00EF0176">
        <w:rPr>
          <w:sz w:val="24"/>
        </w:rPr>
        <w:t>, a sud je utvrdio da nisu ispunjene pretpostavke za pokretanje drugog postupka, utvrđeno je da su bile ispunjenje pretpostavke za provedbu skraćenoga stečajnoga postupka pa je sud  objavio oglas na mrežnoj stanici e-Oglasna ploča sudova u skladu s odredbom čl. 430 SZ-a.</w:t>
      </w:r>
    </w:p>
    <w:p w:rsidRDefault="00203CF6" w:rsidR="00203CF6">
      <w:pPr>
        <w:jc w:val="both"/>
        <w:rPr>
          <w:sz w:val="24"/>
        </w:rPr>
      </w:pPr>
      <w:r>
        <w:rPr>
          <w:sz w:val="24"/>
        </w:rPr>
        <w:tab/>
        <w:t>Sukladno objavljenom oglasu u označenom roku osoba ovlaštena za zastupanje dužnika nije podnijela popis imovine i o</w:t>
      </w:r>
      <w:r w:rsidR="00AB50B6">
        <w:rPr>
          <w:sz w:val="24"/>
        </w:rPr>
        <w:t>bveza dužnika, a niti je koji od</w:t>
      </w:r>
      <w:r>
        <w:rPr>
          <w:sz w:val="24"/>
        </w:rPr>
        <w:t xml:space="preserve"> vjerovnika predložio otvaranje stečajnog postupka pa je sud primjenom zakonske pretpostavke o dužnikovoj nesposobnosti za plaćanje i na temelju odredbe čl. 431 SZ-a, donio rješenje o otvaranju i zaključenju skraćenoga stečajnog postupka posl.br. St-</w:t>
      </w:r>
      <w:r w:rsidR="00EB1E0F">
        <w:rPr>
          <w:sz w:val="24"/>
        </w:rPr>
        <w:t>2235/2016-4 od 7.prosinca</w:t>
      </w:r>
      <w:r>
        <w:rPr>
          <w:sz w:val="24"/>
        </w:rPr>
        <w:t xml:space="preserve"> 2016.</w:t>
      </w:r>
    </w:p>
    <w:p w:rsidRDefault="00203CF6" w:rsidR="00FF700F">
      <w:pPr>
        <w:jc w:val="both"/>
        <w:rPr>
          <w:sz w:val="24"/>
        </w:rPr>
      </w:pPr>
      <w:r>
        <w:rPr>
          <w:sz w:val="24"/>
        </w:rPr>
        <w:tab/>
        <w:t>Povodom žalbe dužnika izjavljene protiv navedenog rješenja, II-stupanjski sud je rješenje ukinuo i vratio na ponovni postupak jer</w:t>
      </w:r>
      <w:r w:rsidR="003F5FDC">
        <w:rPr>
          <w:sz w:val="24"/>
        </w:rPr>
        <w:t xml:space="preserve"> s</w:t>
      </w:r>
      <w:r w:rsidR="00EF0176">
        <w:rPr>
          <w:sz w:val="24"/>
        </w:rPr>
        <w:t>e</w:t>
      </w:r>
      <w:r w:rsidR="003F5FDC">
        <w:rPr>
          <w:sz w:val="24"/>
        </w:rPr>
        <w:t xml:space="preserve"> obzirom na žalbene navode i priložene isprave uz žalbu</w:t>
      </w:r>
      <w:r w:rsidR="00EF0176">
        <w:rPr>
          <w:sz w:val="24"/>
        </w:rPr>
        <w:t xml:space="preserve"> nije </w:t>
      </w:r>
      <w:r w:rsidR="00FF700F">
        <w:rPr>
          <w:sz w:val="24"/>
        </w:rPr>
        <w:t xml:space="preserve"> moglo sa sigurnošću utvrditi pravilnost zaključka ovog suda o postojanju svih zakonskih uvjeta za provedbu skraćenoga stečajnog postupka.</w:t>
      </w:r>
    </w:p>
    <w:p w:rsidRDefault="00B21917" w:rsidR="00B21917">
      <w:pPr>
        <w:jc w:val="both"/>
        <w:rPr>
          <w:sz w:val="24"/>
        </w:rPr>
      </w:pPr>
    </w:p>
    <w:p w:rsidRDefault="00B21917" w:rsidR="00B21917">
      <w:pPr>
        <w:jc w:val="both"/>
        <w:rPr>
          <w:sz w:val="24"/>
        </w:rPr>
      </w:pPr>
    </w:p>
    <w:p w:rsidRDefault="00B21917" w:rsidR="00B21917">
      <w:pPr>
        <w:jc w:val="both"/>
        <w:rPr>
          <w:sz w:val="24"/>
        </w:rPr>
      </w:pPr>
    </w:p>
    <w:p w:rsidRDefault="00B21917" w:rsidR="00B21917">
      <w:pPr>
        <w:jc w:val="both"/>
        <w:rPr>
          <w:sz w:val="24"/>
        </w:rPr>
      </w:pPr>
    </w:p>
    <w:p w:rsidRDefault="00FF700F" w:rsidR="00EB1E0F">
      <w:pPr>
        <w:jc w:val="both"/>
        <w:rPr>
          <w:sz w:val="24"/>
        </w:rPr>
      </w:pPr>
      <w:r>
        <w:rPr>
          <w:sz w:val="24"/>
        </w:rPr>
        <w:lastRenderedPageBreak/>
        <w:tab/>
      </w:r>
      <w:r w:rsidR="00EF0176">
        <w:rPr>
          <w:sz w:val="24"/>
        </w:rPr>
        <w:t>Naime, d</w:t>
      </w:r>
      <w:r w:rsidR="00130CED">
        <w:rPr>
          <w:sz w:val="24"/>
        </w:rPr>
        <w:t>užnik je u svojoj žalbi osporavao postojanje</w:t>
      </w:r>
      <w:r w:rsidR="00EB1E0F">
        <w:rPr>
          <w:sz w:val="24"/>
        </w:rPr>
        <w:t xml:space="preserve"> pretpostavki za provedbu skraćenoga stečajnog postupka jer u Očevidniku redoslijeda osnova za plaćanje više nema evidentiranih neizvršenih obveza za plaćanje, te ima jednog zaposlenog, </w:t>
      </w:r>
      <w:r w:rsidR="00130CED">
        <w:rPr>
          <w:sz w:val="24"/>
        </w:rPr>
        <w:t xml:space="preserve"> </w:t>
      </w:r>
      <w:r w:rsidR="00240E2B">
        <w:rPr>
          <w:sz w:val="24"/>
        </w:rPr>
        <w:t xml:space="preserve">što je potvrdio prilaganjem potvrde FINE od </w:t>
      </w:r>
      <w:r w:rsidR="00EB1E0F">
        <w:rPr>
          <w:sz w:val="24"/>
        </w:rPr>
        <w:t>12.12.2016</w:t>
      </w:r>
      <w:r w:rsidR="00240E2B">
        <w:rPr>
          <w:sz w:val="24"/>
        </w:rPr>
        <w:t xml:space="preserve">. </w:t>
      </w:r>
    </w:p>
    <w:p w:rsidRDefault="00EB1E0F" w:rsidR="00EB1E0F">
      <w:pPr>
        <w:jc w:val="both"/>
        <w:rPr>
          <w:sz w:val="24"/>
        </w:rPr>
      </w:pPr>
      <w:r>
        <w:rPr>
          <w:sz w:val="24"/>
        </w:rPr>
        <w:tab/>
        <w:t xml:space="preserve">Uvidom u priloženu potvrdu FINE od 12.12.2016.utvrđeno je da dužnikov račun više nije blokiran jer nema evidentiranih neizvršenih osnova za plaćanje, dok iz potvrde Hrvatskog zavoda za mirovinsko osiguranje PU Slav.Brod od 11.1.2017. koji je sud pribavio po službenoj dužnosti proizlazi da dužnik zapošljava jednog radnika. </w:t>
      </w:r>
    </w:p>
    <w:p w:rsidRDefault="00564B69" w:rsidP="00564B69" w:rsidR="00474836">
      <w:pPr>
        <w:jc w:val="both"/>
        <w:rPr>
          <w:sz w:val="24"/>
        </w:rPr>
      </w:pPr>
      <w:r>
        <w:rPr>
          <w:sz w:val="24"/>
        </w:rPr>
        <w:tab/>
        <w:t>Kako su time nakon podnošenja zahtjeva FINE otpale pretpostavke za provedbu skraćenoga stečajnoga postupka propisane odredbom čl. 428 SZ-a jer je utvrđeno da dužnik više nema neizmirenih obveza na poslovnom računu, a ima zaposlenih, to je valjalo prijedlog odbiti i odlučiti kao u izreci ovog rješenja.</w:t>
      </w:r>
      <w:r w:rsidR="00C66031">
        <w:rPr>
          <w:sz w:val="24"/>
        </w:rPr>
        <w:tab/>
      </w:r>
      <w:r w:rsidR="003E33F8">
        <w:rPr>
          <w:sz w:val="24"/>
        </w:rPr>
        <w:tab/>
      </w:r>
    </w:p>
    <w:p w:rsidRDefault="00516CBF" w:rsidR="00516CBF">
      <w:pPr>
        <w:jc w:val="both"/>
        <w:rPr>
          <w:sz w:val="24"/>
        </w:rPr>
      </w:pPr>
    </w:p>
    <w:p w:rsidRDefault="00883754" w:rsidP="0099138E" w:rsidR="00A30070">
      <w:pPr>
        <w:jc w:val="both"/>
        <w:rPr>
          <w:sz w:val="24"/>
        </w:rPr>
      </w:pPr>
      <w:r>
        <w:rPr>
          <w:sz w:val="24"/>
        </w:rPr>
        <w:tab/>
      </w:r>
      <w:r w:rsidR="0099138E">
        <w:rPr>
          <w:sz w:val="24"/>
        </w:rPr>
        <w:tab/>
      </w:r>
      <w:r w:rsidR="0099138E">
        <w:rPr>
          <w:sz w:val="24"/>
        </w:rPr>
        <w:tab/>
      </w:r>
      <w:r w:rsidR="0099138E">
        <w:rPr>
          <w:sz w:val="24"/>
        </w:rPr>
        <w:tab/>
      </w:r>
      <w:r w:rsidR="00A30070">
        <w:rPr>
          <w:sz w:val="24"/>
        </w:rPr>
        <w:t>U Slav.Brodu,</w:t>
      </w:r>
      <w:r w:rsidR="004332DA">
        <w:rPr>
          <w:sz w:val="24"/>
        </w:rPr>
        <w:t xml:space="preserve"> </w:t>
      </w:r>
      <w:r w:rsidR="00564B69">
        <w:rPr>
          <w:sz w:val="24"/>
        </w:rPr>
        <w:t xml:space="preserve">10.veljače </w:t>
      </w:r>
      <w:r w:rsidR="00516CBF">
        <w:rPr>
          <w:sz w:val="24"/>
        </w:rPr>
        <w:t xml:space="preserve"> 2017</w:t>
      </w:r>
      <w:r w:rsidR="00761055">
        <w:rPr>
          <w:sz w:val="24"/>
        </w:rPr>
        <w:t>.</w:t>
      </w:r>
    </w:p>
    <w:p w:rsidRDefault="00A30070" w:rsidR="00A30070">
      <w:pPr>
        <w:rPr>
          <w:sz w:val="24"/>
        </w:rPr>
      </w:pPr>
      <w:r>
        <w:rPr>
          <w:sz w:val="24"/>
        </w:rPr>
        <w:t xml:space="preserve">                                                                                                    </w:t>
      </w:r>
      <w:r w:rsidR="00B1736B">
        <w:rPr>
          <w:sz w:val="24"/>
        </w:rPr>
        <w:tab/>
      </w:r>
      <w:r>
        <w:rPr>
          <w:sz w:val="24"/>
        </w:rPr>
        <w:t>STEČAJNI SUDAC:</w:t>
      </w:r>
    </w:p>
    <w:p w:rsidRDefault="00FF37C9" w:rsidR="00FF37C9">
      <w:pPr>
        <w:rPr>
          <w:sz w:val="24"/>
        </w:rPr>
      </w:pPr>
    </w:p>
    <w:p w:rsidRDefault="00A30070" w:rsidP="005A09CC" w:rsidR="00E745DA">
      <w:pPr>
        <w:rPr>
          <w:sz w:val="24"/>
        </w:rPr>
      </w:pPr>
      <w:r>
        <w:rPr>
          <w:sz w:val="24"/>
        </w:rPr>
        <w:t xml:space="preserve">                                                                                                     </w:t>
      </w:r>
      <w:r w:rsidR="00B1736B">
        <w:rPr>
          <w:sz w:val="24"/>
        </w:rPr>
        <w:tab/>
      </w:r>
      <w:r w:rsidR="00C77A4D">
        <w:rPr>
          <w:sz w:val="24"/>
        </w:rPr>
        <w:t xml:space="preserve">   </w:t>
      </w:r>
      <w:smartTag w:element="PersonName" w:uri="urn:schemas-microsoft-com:office:smarttags">
        <w:r>
          <w:rPr>
            <w:sz w:val="24"/>
          </w:rPr>
          <w:t>Vesna Vukelić</w:t>
        </w:r>
      </w:smartTag>
      <w:r w:rsidR="00F84611">
        <w:rPr>
          <w:sz w:val="24"/>
        </w:rPr>
        <w:t xml:space="preserve"> </w:t>
      </w:r>
    </w:p>
    <w:p w:rsidRDefault="000C7F57" w:rsidP="00CB3D49" w:rsidR="000C7F57">
      <w:pPr>
        <w:rPr>
          <w:sz w:val="24"/>
        </w:rPr>
      </w:pPr>
      <w:r>
        <w:rPr>
          <w:sz w:val="24"/>
        </w:rPr>
        <w:tab/>
      </w:r>
      <w:r>
        <w:rPr>
          <w:sz w:val="24"/>
        </w:rPr>
        <w:tab/>
      </w:r>
      <w:r>
        <w:rPr>
          <w:sz w:val="24"/>
        </w:rPr>
        <w:tab/>
      </w:r>
      <w:r>
        <w:rPr>
          <w:sz w:val="24"/>
        </w:rPr>
        <w:tab/>
      </w:r>
      <w:r>
        <w:rPr>
          <w:sz w:val="24"/>
        </w:rPr>
        <w:tab/>
      </w:r>
      <w:r>
        <w:rPr>
          <w:sz w:val="24"/>
        </w:rPr>
        <w:tab/>
      </w:r>
      <w:r>
        <w:rPr>
          <w:sz w:val="24"/>
        </w:rPr>
        <w:tab/>
      </w:r>
    </w:p>
    <w:p w:rsidRDefault="000C7F57" w:rsidR="000C7F57">
      <w:pPr>
        <w:rPr>
          <w:sz w:val="24"/>
        </w:rPr>
      </w:pPr>
    </w:p>
    <w:p w:rsidRDefault="000C7F57" w:rsidR="000C7F57" w:rsidRPr="008F103C">
      <w:pPr>
        <w:rPr>
          <w:b/>
        </w:rPr>
      </w:pPr>
      <w:r w:rsidRPr="008F103C">
        <w:rPr>
          <w:b/>
        </w:rPr>
        <w:t>NAPUTAK O PRAVNOJ LIJEKU:</w:t>
      </w:r>
    </w:p>
    <w:p w:rsidRDefault="000C7F57" w:rsidR="000C7F57" w:rsidRPr="008F103C">
      <w:r w:rsidRPr="008F103C">
        <w:t>Protiv ovog rješenja može se izjaviti žalba u roku od 8 dana</w:t>
      </w:r>
    </w:p>
    <w:p w:rsidRDefault="000C7F57" w:rsidR="000C7F57" w:rsidRPr="008F103C">
      <w:r w:rsidRPr="008F103C">
        <w:t>od dana dostave rješenja, a dostava se smatra obavljenom</w:t>
      </w:r>
    </w:p>
    <w:p w:rsidRDefault="000C7F57" w:rsidR="000C7F57" w:rsidRPr="008F103C">
      <w:r w:rsidRPr="008F103C">
        <w:t xml:space="preserve">istekom osmog dana od dana objave pismena na mrežnoj </w:t>
      </w:r>
    </w:p>
    <w:p w:rsidRDefault="000C7F57" w:rsidR="000C7F57" w:rsidRPr="008F103C">
      <w:r w:rsidRPr="008F103C">
        <w:t>stanici e-Oglasna ploča suda.</w:t>
      </w:r>
    </w:p>
    <w:p w:rsidRDefault="000C7F57" w:rsidR="000C7F57">
      <w:pPr>
        <w:rPr>
          <w:sz w:val="24"/>
        </w:rPr>
      </w:pPr>
    </w:p>
    <w:p w:rsidRDefault="000C7F57" w:rsidR="0099138E">
      <w:pPr>
        <w:rPr>
          <w:sz w:val="24"/>
        </w:rPr>
      </w:pPr>
      <w:r>
        <w:rPr>
          <w:sz w:val="24"/>
        </w:rPr>
        <w:t>Dostaviti putem mrežne stanice e-Oglasna ploča</w:t>
      </w:r>
      <w:r w:rsidR="009505BA">
        <w:rPr>
          <w:sz w:val="24"/>
        </w:rPr>
        <w:t xml:space="preserve"> </w:t>
      </w:r>
    </w:p>
    <w:p w:rsidRDefault="0099138E" w:rsidR="008F103C">
      <w:pPr>
        <w:rPr>
          <w:sz w:val="24"/>
        </w:rPr>
      </w:pPr>
      <w:r>
        <w:rPr>
          <w:sz w:val="24"/>
        </w:rPr>
        <w:t xml:space="preserve">1. </w:t>
      </w:r>
      <w:r w:rsidR="009505BA">
        <w:rPr>
          <w:sz w:val="24"/>
        </w:rPr>
        <w:t>F</w:t>
      </w:r>
      <w:r w:rsidR="000C7F57">
        <w:rPr>
          <w:sz w:val="24"/>
        </w:rPr>
        <w:t xml:space="preserve">INA </w:t>
      </w:r>
      <w:r w:rsidR="00200D95">
        <w:rPr>
          <w:sz w:val="24"/>
        </w:rPr>
        <w:t>– i putem pošte nakon pravomoćnosti</w:t>
      </w:r>
    </w:p>
    <w:p w:rsidRDefault="0099138E" w:rsidR="0099138E">
      <w:pPr>
        <w:rPr>
          <w:sz w:val="24"/>
        </w:rPr>
      </w:pPr>
      <w:r>
        <w:rPr>
          <w:sz w:val="24"/>
        </w:rPr>
        <w:t>2. dužnik</w:t>
      </w:r>
    </w:p>
    <w:sectPr w:rsidR="0099138E">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48E82AEA"/>
    <w:multiLevelType w:val="hybridMultilevel"/>
    <w:tmpl w:val="05BA25A8"/>
    <w:lvl w:tplc="BDB44B02" w:ilvl="0">
      <w:start w:val="3"/>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abstractNum w:abstractNumId="11">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abstractNum w:abstractNumId="12">
    <w:nsid w:val="763B1805"/>
    <w:multiLevelType w:val="hybridMultilevel"/>
    <w:tmpl w:val="B060ED3C"/>
    <w:lvl w:tplc="B0A66E66" w:ilvl="0">
      <w:start w:val="2"/>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7126"/>
    <w:rsid w:val="000073D7"/>
    <w:rsid w:val="00015635"/>
    <w:rsid w:val="00032DB4"/>
    <w:rsid w:val="000364A9"/>
    <w:rsid w:val="0004556B"/>
    <w:rsid w:val="00045B07"/>
    <w:rsid w:val="000619BE"/>
    <w:rsid w:val="00071E06"/>
    <w:rsid w:val="00080223"/>
    <w:rsid w:val="000A6C84"/>
    <w:rsid w:val="000B0BC6"/>
    <w:rsid w:val="000C7F57"/>
    <w:rsid w:val="000D3592"/>
    <w:rsid w:val="000D7776"/>
    <w:rsid w:val="000E0056"/>
    <w:rsid w:val="000E0ECF"/>
    <w:rsid w:val="000F1FB3"/>
    <w:rsid w:val="00116A2F"/>
    <w:rsid w:val="00130CED"/>
    <w:rsid w:val="00133947"/>
    <w:rsid w:val="00142E7C"/>
    <w:rsid w:val="00150047"/>
    <w:rsid w:val="001520F8"/>
    <w:rsid w:val="00156F44"/>
    <w:rsid w:val="00173AE1"/>
    <w:rsid w:val="001826A3"/>
    <w:rsid w:val="001A6341"/>
    <w:rsid w:val="001B6183"/>
    <w:rsid w:val="001D5D25"/>
    <w:rsid w:val="001D7A70"/>
    <w:rsid w:val="001E5692"/>
    <w:rsid w:val="001F4E46"/>
    <w:rsid w:val="001F5BFE"/>
    <w:rsid w:val="00200D95"/>
    <w:rsid w:val="00203CF6"/>
    <w:rsid w:val="00217C28"/>
    <w:rsid w:val="00217DE4"/>
    <w:rsid w:val="00225104"/>
    <w:rsid w:val="00240E2B"/>
    <w:rsid w:val="0025566F"/>
    <w:rsid w:val="00263D61"/>
    <w:rsid w:val="002951D4"/>
    <w:rsid w:val="002D0010"/>
    <w:rsid w:val="002D165D"/>
    <w:rsid w:val="002D5486"/>
    <w:rsid w:val="002F438A"/>
    <w:rsid w:val="002F55B4"/>
    <w:rsid w:val="003056D0"/>
    <w:rsid w:val="003208DF"/>
    <w:rsid w:val="00326F86"/>
    <w:rsid w:val="003278E5"/>
    <w:rsid w:val="00334000"/>
    <w:rsid w:val="0033611C"/>
    <w:rsid w:val="0033625B"/>
    <w:rsid w:val="0033711E"/>
    <w:rsid w:val="003407B7"/>
    <w:rsid w:val="0034356F"/>
    <w:rsid w:val="003835A3"/>
    <w:rsid w:val="00386972"/>
    <w:rsid w:val="003919DB"/>
    <w:rsid w:val="00394680"/>
    <w:rsid w:val="0039767F"/>
    <w:rsid w:val="003A3797"/>
    <w:rsid w:val="003A7A22"/>
    <w:rsid w:val="003C65EB"/>
    <w:rsid w:val="003D475B"/>
    <w:rsid w:val="003E2D63"/>
    <w:rsid w:val="003E33F8"/>
    <w:rsid w:val="003F094E"/>
    <w:rsid w:val="003F5FDC"/>
    <w:rsid w:val="0040002E"/>
    <w:rsid w:val="004332DA"/>
    <w:rsid w:val="00433D8C"/>
    <w:rsid w:val="00456AF7"/>
    <w:rsid w:val="00463EDC"/>
    <w:rsid w:val="00474836"/>
    <w:rsid w:val="0047667B"/>
    <w:rsid w:val="00480FAD"/>
    <w:rsid w:val="004839B0"/>
    <w:rsid w:val="004B32DD"/>
    <w:rsid w:val="004C11A1"/>
    <w:rsid w:val="004D5E93"/>
    <w:rsid w:val="004D7363"/>
    <w:rsid w:val="004E4631"/>
    <w:rsid w:val="005154FD"/>
    <w:rsid w:val="00516CBF"/>
    <w:rsid w:val="005211DE"/>
    <w:rsid w:val="00534805"/>
    <w:rsid w:val="005540B0"/>
    <w:rsid w:val="00564B69"/>
    <w:rsid w:val="00565659"/>
    <w:rsid w:val="00567CCC"/>
    <w:rsid w:val="00576F30"/>
    <w:rsid w:val="00580AA4"/>
    <w:rsid w:val="005938EF"/>
    <w:rsid w:val="005A09CC"/>
    <w:rsid w:val="005C2C79"/>
    <w:rsid w:val="005C4097"/>
    <w:rsid w:val="005E32A4"/>
    <w:rsid w:val="00641FA7"/>
    <w:rsid w:val="00642BDF"/>
    <w:rsid w:val="006433BD"/>
    <w:rsid w:val="0066577B"/>
    <w:rsid w:val="00665EC1"/>
    <w:rsid w:val="00674E8C"/>
    <w:rsid w:val="006A7B62"/>
    <w:rsid w:val="006B05CA"/>
    <w:rsid w:val="006B241C"/>
    <w:rsid w:val="006C45D3"/>
    <w:rsid w:val="006D168E"/>
    <w:rsid w:val="006D3562"/>
    <w:rsid w:val="006E2375"/>
    <w:rsid w:val="006E5739"/>
    <w:rsid w:val="0070301B"/>
    <w:rsid w:val="007206E7"/>
    <w:rsid w:val="00720B46"/>
    <w:rsid w:val="00737167"/>
    <w:rsid w:val="007446FF"/>
    <w:rsid w:val="0075746D"/>
    <w:rsid w:val="00761055"/>
    <w:rsid w:val="007632A2"/>
    <w:rsid w:val="00763580"/>
    <w:rsid w:val="0077361F"/>
    <w:rsid w:val="00776C68"/>
    <w:rsid w:val="00782078"/>
    <w:rsid w:val="0079075C"/>
    <w:rsid w:val="00791C3C"/>
    <w:rsid w:val="007A5162"/>
    <w:rsid w:val="007C6BF6"/>
    <w:rsid w:val="007D4D20"/>
    <w:rsid w:val="007F3709"/>
    <w:rsid w:val="007F3942"/>
    <w:rsid w:val="007F5CB2"/>
    <w:rsid w:val="00800913"/>
    <w:rsid w:val="00805338"/>
    <w:rsid w:val="00807CBC"/>
    <w:rsid w:val="0081383C"/>
    <w:rsid w:val="008162F8"/>
    <w:rsid w:val="008164E5"/>
    <w:rsid w:val="00830A2D"/>
    <w:rsid w:val="00832511"/>
    <w:rsid w:val="0083569A"/>
    <w:rsid w:val="0085333F"/>
    <w:rsid w:val="008577C6"/>
    <w:rsid w:val="00877C04"/>
    <w:rsid w:val="00883754"/>
    <w:rsid w:val="00890D08"/>
    <w:rsid w:val="008D6B3F"/>
    <w:rsid w:val="008E5199"/>
    <w:rsid w:val="008F103C"/>
    <w:rsid w:val="00902D40"/>
    <w:rsid w:val="00913D15"/>
    <w:rsid w:val="009174B8"/>
    <w:rsid w:val="0092142B"/>
    <w:rsid w:val="00924BC3"/>
    <w:rsid w:val="009324D6"/>
    <w:rsid w:val="00946CE0"/>
    <w:rsid w:val="009505BA"/>
    <w:rsid w:val="0095132A"/>
    <w:rsid w:val="00953F43"/>
    <w:rsid w:val="00957498"/>
    <w:rsid w:val="00957B68"/>
    <w:rsid w:val="00960483"/>
    <w:rsid w:val="009632C9"/>
    <w:rsid w:val="009730D4"/>
    <w:rsid w:val="00976777"/>
    <w:rsid w:val="00990295"/>
    <w:rsid w:val="0099138E"/>
    <w:rsid w:val="009D48C3"/>
    <w:rsid w:val="009F084F"/>
    <w:rsid w:val="00A02442"/>
    <w:rsid w:val="00A05AD8"/>
    <w:rsid w:val="00A0646E"/>
    <w:rsid w:val="00A144D4"/>
    <w:rsid w:val="00A30070"/>
    <w:rsid w:val="00A51589"/>
    <w:rsid w:val="00A61A43"/>
    <w:rsid w:val="00A765B1"/>
    <w:rsid w:val="00A81B91"/>
    <w:rsid w:val="00A9270D"/>
    <w:rsid w:val="00AB50B6"/>
    <w:rsid w:val="00AD664B"/>
    <w:rsid w:val="00AE410C"/>
    <w:rsid w:val="00AF0B9A"/>
    <w:rsid w:val="00B02FE1"/>
    <w:rsid w:val="00B035B4"/>
    <w:rsid w:val="00B14FAB"/>
    <w:rsid w:val="00B1736B"/>
    <w:rsid w:val="00B21917"/>
    <w:rsid w:val="00B32D21"/>
    <w:rsid w:val="00B34FE5"/>
    <w:rsid w:val="00B418B3"/>
    <w:rsid w:val="00B721DF"/>
    <w:rsid w:val="00B77933"/>
    <w:rsid w:val="00BE694F"/>
    <w:rsid w:val="00BF035A"/>
    <w:rsid w:val="00C036A1"/>
    <w:rsid w:val="00C07AC2"/>
    <w:rsid w:val="00C4024D"/>
    <w:rsid w:val="00C4046B"/>
    <w:rsid w:val="00C4725B"/>
    <w:rsid w:val="00C53627"/>
    <w:rsid w:val="00C60E2A"/>
    <w:rsid w:val="00C66031"/>
    <w:rsid w:val="00C77A4D"/>
    <w:rsid w:val="00C8222F"/>
    <w:rsid w:val="00C8240F"/>
    <w:rsid w:val="00C90D20"/>
    <w:rsid w:val="00C97E4D"/>
    <w:rsid w:val="00CB292F"/>
    <w:rsid w:val="00CB3AC2"/>
    <w:rsid w:val="00CB3D49"/>
    <w:rsid w:val="00CC0D55"/>
    <w:rsid w:val="00CD0F82"/>
    <w:rsid w:val="00CD1640"/>
    <w:rsid w:val="00CE00EE"/>
    <w:rsid w:val="00CF5CD5"/>
    <w:rsid w:val="00CF764C"/>
    <w:rsid w:val="00D15BFE"/>
    <w:rsid w:val="00D16D39"/>
    <w:rsid w:val="00D17709"/>
    <w:rsid w:val="00D218BC"/>
    <w:rsid w:val="00D21C96"/>
    <w:rsid w:val="00D262F1"/>
    <w:rsid w:val="00D46CB0"/>
    <w:rsid w:val="00D75D0D"/>
    <w:rsid w:val="00D9432D"/>
    <w:rsid w:val="00DB1165"/>
    <w:rsid w:val="00DC3852"/>
    <w:rsid w:val="00DC3C24"/>
    <w:rsid w:val="00DE1096"/>
    <w:rsid w:val="00DE21DA"/>
    <w:rsid w:val="00DF5E6E"/>
    <w:rsid w:val="00DF6420"/>
    <w:rsid w:val="00E050E3"/>
    <w:rsid w:val="00E052CD"/>
    <w:rsid w:val="00E26DA9"/>
    <w:rsid w:val="00E42037"/>
    <w:rsid w:val="00E4268E"/>
    <w:rsid w:val="00E516A9"/>
    <w:rsid w:val="00E5711F"/>
    <w:rsid w:val="00E60EE6"/>
    <w:rsid w:val="00E63B4C"/>
    <w:rsid w:val="00E745DA"/>
    <w:rsid w:val="00E7479F"/>
    <w:rsid w:val="00E82A63"/>
    <w:rsid w:val="00EB1E0F"/>
    <w:rsid w:val="00EC3650"/>
    <w:rsid w:val="00ED5A6E"/>
    <w:rsid w:val="00EF0176"/>
    <w:rsid w:val="00F00ACE"/>
    <w:rsid w:val="00F04296"/>
    <w:rsid w:val="00F13D6D"/>
    <w:rsid w:val="00F24396"/>
    <w:rsid w:val="00F325B2"/>
    <w:rsid w:val="00F66466"/>
    <w:rsid w:val="00F72693"/>
    <w:rsid w:val="00F810F4"/>
    <w:rsid w:val="00F84611"/>
    <w:rsid w:val="00FA4EA5"/>
    <w:rsid w:val="00FA5751"/>
    <w:rsid w:val="00FA72CB"/>
    <w:rsid w:val="00FC6BF9"/>
    <w:rsid w:val="00FE33EE"/>
    <w:rsid w:val="00FF37C9"/>
    <w:rsid w:val="00FF70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C4046B"/>
    <w:rPr>
      <w:color w:val="808080"/>
      <w:bdr w:space="0" w:sz="0" w:color="auto" w:val="none"/>
      <w:shd w:fill="CCFFFF" w:color="auto" w:val="clear"/>
    </w:rPr>
  </w:style>
  <w:style w:customStyle="true" w:styleId="eSPISCCParagraphDefaultFont" w:type="character">
    <w:name w:val="eSPIS_CC_Paragraph Default Font"/>
    <w:basedOn w:val="Zadanifontodlomka"/>
    <w:rsid w:val="00C404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046B"/>
    <w:rPr>
      <w:bdr w:space="0" w:sz="0" w:color="auto" w:val="none"/>
      <w:shd w:fill="FFFFCC" w:color="auto" w:val="clear"/>
      <w:lang w:val="hr-HR"/>
    </w:rPr>
  </w:style>
  <w:style w:customStyle="true" w:styleId="PozadinaSvijetloCrvena" w:type="character">
    <w:name w:val="Pozadina_SvijetloCrvena"/>
    <w:basedOn w:val="eSPISCCParagraphDefaultFont"/>
    <w:rsid w:val="00C404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04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C4046B"/>
    <w:rPr>
      <w:color w:val="808080"/>
      <w:bdr w:color="auto" w:space="0" w:sz="0" w:val="none"/>
      <w:shd w:color="auto" w:fill="CCFFFF" w:val="clear"/>
    </w:rPr>
  </w:style>
  <w:style w:customStyle="1" w:styleId="eSPISCCParagraphDefaultFont" w:type="character">
    <w:name w:val="eSPIS_CC_Paragraph Default Font"/>
    <w:basedOn w:val="Zadanifontodlomka"/>
    <w:rsid w:val="00C404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046B"/>
    <w:rPr>
      <w:bdr w:color="auto" w:space="0" w:sz="0" w:val="none"/>
      <w:shd w:color="auto" w:fill="FFFFCC" w:val="clear"/>
      <w:lang w:val="hr-HR"/>
    </w:rPr>
  </w:style>
  <w:style w:customStyle="1" w:styleId="PozadinaSvijetloCrvena" w:type="character">
    <w:name w:val="Pozadina_SvijetloCrvena"/>
    <w:basedOn w:val="eSPISCCParagraphDefaultFont"/>
    <w:rsid w:val="00C404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04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izvorni_sadrzaj>
    <derivirana_varijabla naziv="DomainObject.Predmet.Broj_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St-324/2017</izvorni_sadrzaj>
    <derivirana_varijabla naziv="DomainObject.Predmet.OznakaBroj_1">St-324/2017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ST1 SZ</izvorni_sadrzaj>
    <derivirana_varijabla naziv="DomainObject.Predmet.PrimjedbaSuca_1">ČL. 429 ST1 SZ</derivirana_varijabla>
  </DomainObject.Predmet.PrimjedbaSuca>
  <DomainObject.Predmet.ProtustrankaFormated>
    <izvorni_sadrzaj>  LEXON d. o. o. za proizvodnju i usluge</izvorni_sadrzaj>
    <derivirana_varijabla naziv="DomainObject.Predmet.ProtustrankaFormated_1">  LEXON d. o. o. za proizvodnju i usluge</derivirana_varijabla>
  </DomainObject.Predmet.ProtustrankaFormated>
  <DomainObject.Predmet.ProtustrankaFormatedOIB>
    <izvorni_sadrzaj>  LEXON d. o. o. za proizvodnju i usluge, OIB 67464502536</izvorni_sadrzaj>
    <derivirana_varijabla naziv="DomainObject.Predmet.ProtustrankaFormatedOIB_1">  LEXON d. o. o. za proizvodnju i usluge, OIB 67464502536</derivirana_varijabla>
  </DomainObject.Predmet.ProtustrankaFormatedOIB>
  <DomainObject.Predmet.ProtustrankaFormatedWithAdress>
    <izvorni_sadrzaj> LEXON d. o. o. za proizvodnju i usluge, Berislavićeva 51, 35000 Slavonski Brod</izvorni_sadrzaj>
    <derivirana_varijabla naziv="DomainObject.Predmet.ProtustrankaFormatedWithAdress_1"> LEXON d. o. o. za proizvodnju i usluge, Berislavićeva 51, 35000 Slavonski Brod</derivirana_varijabla>
  </DomainObject.Predmet.ProtustrankaFormatedWithAdress>
  <DomainObject.Predmet.ProtustrankaFormatedWithAdressOIB>
    <izvorni_sadrzaj> LEXON d. o. o. za proizvodnju i usluge, OIB 67464502536, Berislavićeva 51, 35000 Slavonski Brod</izvorni_sadrzaj>
    <derivirana_varijabla naziv="DomainObject.Predmet.ProtustrankaFormatedWithAdressOIB_1"> LEXON d. o. o. za proizvodnju i usluge, OIB 67464502536, Berislavićeva 51, 35000 Slavonski Brod</derivirana_varijabla>
  </DomainObject.Predmet.ProtustrankaFormatedWithAdressOIB>
  <DomainObject.Predmet.ProtustrankaWithAdress>
    <izvorni_sadrzaj>LEXON d. o. o. za proizvodnju i usluge Berislavićeva 51, 35000 Slavonski Brod</izvorni_sadrzaj>
    <derivirana_varijabla naziv="DomainObject.Predmet.ProtustrankaWithAdress_1">LEXON d. o. o. za proizvodnju i usluge Berislavićeva 51, 35000 Slavonski Brod</derivirana_varijabla>
  </DomainObject.Predmet.ProtustrankaWithAdress>
  <DomainObject.Predmet.ProtustrankaWithAdressOIB>
    <izvorni_sadrzaj>LEXON d. o. o. za proizvodnju i usluge, OIB 67464502536, Berislavićeva 51, 35000 Slavonski Brod</izvorni_sadrzaj>
    <derivirana_varijabla naziv="DomainObject.Predmet.ProtustrankaWithAdressOIB_1">LEXON d. o. o. za proizvodnju i usluge, OIB 67464502536, Berislavićeva 51, 35000 Slavonski Brod</derivirana_varijabla>
  </DomainObject.Predmet.ProtustrankaWithAdressOIB>
  <DomainObject.Predmet.ProtustrankaNazivFormated>
    <izvorni_sadrzaj>LEXON d. o. o. za proizvodnju i usluge</izvorni_sadrzaj>
    <derivirana_varijabla naziv="DomainObject.Predmet.ProtustrankaNazivFormated_1">LEXON d. o. o. za proizvodnju i usluge</derivirana_varijabla>
  </DomainObject.Predmet.ProtustrankaNazivFormated>
  <DomainObject.Predmet.ProtustrankaNazivFormatedOIB>
    <izvorni_sadrzaj>LEXON d. o. o. za proizvodnju i usluge, OIB 67464502536</izvorni_sadrzaj>
    <derivirana_varijabla naziv="DomainObject.Predmet.ProtustrankaNazivFormatedOIB_1">LEXON d. o. o. za proizvodnju i usluge, OIB 67464502536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LEXON d. o. o. za proizvodnju i usluge</item>
    </izvorni_sadrzaj>
    <derivirana_varijabla naziv="DomainObject.Predmet.ProtuStrankaListFormated_1">
      <item>LEXON d. o. o. za proizvodnju i usluge</item>
    </derivirana_varijabla>
  </DomainObject.Predmet.ProtuStrankaListFormated>
  <DomainObject.Predmet.ProtuStrankaListFormatedOIB>
    <izvorni_sadrzaj>
      <item>LEXON d. o. o. za proizvodnju i usluge, OIB 67464502536</item>
    </izvorni_sadrzaj>
    <derivirana_varijabla naziv="DomainObject.Predmet.ProtuStrankaListFormatedOIB_1">
      <item>LEXON d. o. o. za proizvodnju i usluge, OIB 67464502536</item>
    </derivirana_varijabla>
  </DomainObject.Predmet.ProtuStrankaListFormatedOIB>
  <DomainObject.Predmet.ProtuStrankaListFormatedWithAdress>
    <izvorni_sadrzaj>
      <item>LEXON d. o. o. za proizvodnju i usluge, Berislavićeva 51, 35000 Slavonski Brod</item>
    </izvorni_sadrzaj>
    <derivirana_varijabla naziv="DomainObject.Predmet.ProtuStrankaListFormatedWithAdress_1">
      <item>LEXON d. o. o. za proizvodnju i usluge, Berislavićeva 51, 35000 Slavonski Brod</item>
    </derivirana_varijabla>
  </DomainObject.Predmet.ProtuStrankaListFormatedWithAdress>
  <DomainObject.Predmet.ProtuStrankaListFormatedWithAdressOIB>
    <izvorni_sadrzaj>
      <item>LEXON d. o. o. za proizvodnju i usluge, OIB 67464502536, Berislavićeva 51, 35000 Slavonski Brod</item>
    </izvorni_sadrzaj>
    <derivirana_varijabla naziv="DomainObject.Predmet.ProtuStrankaListFormatedWithAdressOIB_1">
      <item>LEXON d. o. o. za proizvodnju i usluge, OIB 67464502536, Berislavićeva 51, 35000 Slavonski Brod</item>
    </derivirana_varijabla>
  </DomainObject.Predmet.ProtuStrankaListFormatedWithAdressOIB>
  <DomainObject.Predmet.ProtuStrankaListNazivFormated>
    <izvorni_sadrzaj>
      <item>LEXON d. o. o. za proizvodnju i usluge</item>
    </izvorni_sadrzaj>
    <derivirana_varijabla naziv="DomainObject.Predmet.ProtuStrankaListNazivFormated_1">
      <item>LEXON d. o. o. za proizvodnju i usluge</item>
    </derivirana_varijabla>
  </DomainObject.Predmet.ProtuStrankaListNazivFormated>
  <DomainObject.Predmet.ProtuStrankaListNazivFormatedOIB>
    <izvorni_sadrzaj>
      <item>LEXON d. o. o. za proizvodnju i usluge, OIB 67464502536</item>
    </izvorni_sadrzaj>
    <derivirana_varijabla naziv="DomainObject.Predmet.ProtuStrankaListNazivFormatedOIB_1">
      <item>LEXON d. o. o. za proizvodnju i usluge, OIB 67464502536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LEXON d. o. o. za proizvodnju i usluge</izvorni_sadrzaj>
    <derivirana_varijabla naziv="DomainObject.Predmet.ProtustrankaIDrugi_1">LEXON d. o. o.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LEXON d. o. o. za proizvodnju i usluge, OIB 67464502536, Berislavićeva 51, 35000 Slavonski Brod</izvorni_sadrzaj>
    <derivirana_varijabla naziv="DomainObject.Predmet.ProtustrankaIDrugiAdressOIB_1">LEXON d. o. o. za proizvodnju i usluge, OIB 67464502536, Berislavićeva 51,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LEXON d. o. o. za proizvodnju i usluge</item>
    </izvorni_sadrzaj>
    <derivirana_varijabla naziv="DomainObject.Predmet.SudioniciListNaziv_1">
      <item>Financijska agencija</item>
      <item>LEXON d. o. o. za proizvodnju i usluge</item>
    </derivirana_varijabla>
  </DomainObject.Predmet.SudioniciListNaziv>
  <DomainObject.Predmet.SudioniciListAdressOIB>
    <izvorni_sadrzaj>
      <item>Financijska agencija, OIB 85821130368, Ulica grada Vukovara 70,10000 Zagreb</item>
      <item>LEXON d. o. o. za proizvodnju i usluge, OIB 67464502536, Berislavićeva 51,35000 Slavonski Brod</item>
    </izvorni_sadrzaj>
    <derivirana_varijabla naziv="DomainObject.Predmet.SudioniciListAdressOIB_1">
      <item>Financijska agencija, OIB 85821130368, Ulica grada Vukovara 70,10000 Zagreb</item>
      <item>LEXON d. o. o. za proizvodnju i usluge, OIB 67464502536, Berislavićeva 51,35000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67464502536</item>
    </izvorni_sadrzaj>
    <derivirana_varijabla naziv="DomainObject.Predmet.SudioniciListNazivOIB_1">
      <item>, OIB 85821130368</item>
      <item>, OIB 67464502536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530</properties:Words>
  <properties:Characters>2926</properties:Characters>
  <properties:Lines>74</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2017-02-10T10:39:00Z</dcterms:created>
  <dc:creator>Trgovacki sud</dc:creator>
  <cp:lastModifiedBy>wsadmin</cp:lastModifiedBy>
  <cp:lastPrinted>2017-02-10T10:39:00Z</cp:lastPrinted>
  <dcterms:modified xmlns:xsi="http://www.w3.org/2001/XMLSchema-instance" xsi:type="dcterms:W3CDTF">2017-02-10T10:40:00Z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