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4977" w14:paraId="15a4977" w:rsidRDefault="006D73BE" w:rsidP="006D73BE" w:rsidR="006D73B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3BE" w:rsidP="006D73BE" w:rsidR="006D73B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D73BE" w:rsidP="006D73BE" w:rsidR="006D73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D73BE" w:rsidP="006D73BE" w:rsidR="006D73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D73BE" w:rsidP="006D73BE" w:rsidR="006D73B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D73BE" w:rsidP="006D73BE" w:rsidR="006D73B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D73BE" w:rsidP="006D73BE" w:rsidR="006D73BE" w:rsidRPr="005D578C">
      <w:pPr>
        <w:jc w:val="center"/>
        <w:rPr>
          <w:rFonts w:cs="Times New Roman" w:eastAsia="Times New Roman"/>
          <w:szCs w:val="24"/>
        </w:rPr>
      </w:pPr>
    </w:p>
    <w:p w:rsidRDefault="006D73BE" w:rsidP="006D73BE" w:rsidR="006D73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D73BE" w:rsidP="006D73BE" w:rsidR="006D73BE" w:rsidRPr="005D578C">
      <w:pPr>
        <w:rPr>
          <w:rFonts w:cs="Times New Roman" w:eastAsia="Times New Roman"/>
          <w:szCs w:val="24"/>
        </w:rPr>
      </w:pPr>
    </w:p>
    <w:p w:rsidRDefault="006D73BE" w:rsidP="00026157" w:rsidR="006D73B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Cocaletto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00652738253, MBS 040115893, </w:t>
      </w:r>
      <w:r w:rsidR="00D86678">
        <w:rPr>
          <w:rFonts w:cs="Times New Roman" w:eastAsia="Times New Roman"/>
          <w:szCs w:val="24"/>
        </w:rPr>
        <w:t>2. lipnja</w:t>
      </w:r>
      <w:r>
        <w:rPr>
          <w:rFonts w:cs="Times New Roman" w:eastAsia="Times New Roman"/>
          <w:szCs w:val="24"/>
        </w:rPr>
        <w:t xml:space="preserve"> 2016.</w:t>
      </w:r>
    </w:p>
    <w:p w:rsidRDefault="006D73BE" w:rsidP="006D73BE" w:rsidR="006D73BE" w:rsidRPr="005D578C">
      <w:pPr>
        <w:rPr>
          <w:rFonts w:cs="Times New Roman" w:eastAsia="Times New Roman"/>
          <w:szCs w:val="24"/>
        </w:rPr>
      </w:pPr>
    </w:p>
    <w:p w:rsidRDefault="006D73BE" w:rsidP="006D73BE" w:rsidR="006D73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D73BE" w:rsidP="006D73BE" w:rsidR="006D73BE" w:rsidRPr="005D578C">
      <w:pPr>
        <w:rPr>
          <w:rFonts w:cs="Times New Roman" w:eastAsia="Times New Roman"/>
          <w:szCs w:val="24"/>
        </w:rPr>
      </w:pPr>
    </w:p>
    <w:p w:rsidRDefault="00026157" w:rsidP="00026157" w:rsidR="00026157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>9 St-763/2015-5 od 14. ožujka</w:t>
      </w:r>
      <w:r w:rsidRPr="00026157">
        <w:rPr>
          <w:rFonts w:cs="Times New Roman" w:eastAsia="Times New Roman"/>
          <w:szCs w:val="24"/>
        </w:rPr>
        <w:t xml:space="preserve"> 2016. na način da se skraćeni stečajni postupak nad dužnikom </w:t>
      </w:r>
      <w:r>
        <w:rPr>
          <w:rFonts w:cs="Times New Roman" w:eastAsia="Times New Roman"/>
          <w:szCs w:val="24"/>
        </w:rPr>
        <w:t xml:space="preserve">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Cocaletto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00652738253, MBS 040115893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026157" w:rsidP="00026157" w:rsidR="00026157" w:rsidRPr="00026157">
      <w:pPr>
        <w:rPr>
          <w:rFonts w:cs="Times New Roman" w:eastAsia="Times New Roman"/>
          <w:szCs w:val="24"/>
        </w:rPr>
      </w:pPr>
    </w:p>
    <w:p w:rsidRDefault="00026157" w:rsidP="00026157" w:rsidR="00026157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9</w:t>
      </w:r>
      <w:r w:rsidRPr="0002615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763</w:t>
      </w:r>
      <w:r w:rsidRPr="00026157">
        <w:rPr>
          <w:rFonts w:cs="Times New Roman" w:eastAsia="Times New Roman"/>
          <w:szCs w:val="24"/>
        </w:rPr>
        <w:t xml:space="preserve">/2015-5 od </w:t>
      </w:r>
      <w:r>
        <w:rPr>
          <w:rFonts w:cs="Times New Roman" w:eastAsia="Times New Roman"/>
          <w:szCs w:val="24"/>
        </w:rPr>
        <w:t>14. ožujka</w:t>
      </w:r>
      <w:r w:rsidRPr="00026157">
        <w:rPr>
          <w:rFonts w:cs="Times New Roman" w:eastAsia="Times New Roman"/>
          <w:szCs w:val="24"/>
        </w:rPr>
        <w:t xml:space="preserve"> 2016.</w:t>
      </w:r>
    </w:p>
    <w:p w:rsidRDefault="006D73BE" w:rsidP="006D73BE" w:rsidR="006D73BE">
      <w:pPr>
        <w:rPr>
          <w:rFonts w:cs="Times New Roman" w:eastAsia="Times New Roman"/>
          <w:szCs w:val="24"/>
        </w:rPr>
      </w:pPr>
    </w:p>
    <w:p w:rsidRDefault="006D73BE" w:rsidP="006D73BE" w:rsidR="006D73BE" w:rsidRPr="005D578C">
      <w:pPr>
        <w:rPr>
          <w:rFonts w:cs="Times New Roman" w:eastAsia="Times New Roman"/>
          <w:szCs w:val="24"/>
        </w:rPr>
      </w:pPr>
    </w:p>
    <w:p w:rsidRDefault="006D73BE" w:rsidP="006D73BE" w:rsidR="006D73B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D73BE" w:rsidP="006D73BE" w:rsidR="006D73BE">
      <w:pPr>
        <w:ind w:firstLine="708"/>
        <w:rPr>
          <w:rFonts w:cs="Times New Roman" w:eastAsia="Times New Roman"/>
          <w:szCs w:val="24"/>
        </w:rPr>
      </w:pPr>
    </w:p>
    <w:p w:rsidRDefault="006D73BE" w:rsidP="00026157" w:rsidR="00026157">
      <w:pPr>
        <w:ind w:firstLine="709"/>
        <w:rPr>
          <w:rFonts w:cs="Times New Roman" w:eastAsia="Times New Roman"/>
          <w:szCs w:val="24"/>
        </w:rPr>
      </w:pPr>
      <w:r w:rsidRPr="006D73BE">
        <w:rPr>
          <w:rFonts w:cs="Times New Roman" w:eastAsia="Times New Roman"/>
          <w:szCs w:val="24"/>
        </w:rPr>
        <w:t xml:space="preserve">Ovosudnim rješenjem posl. br. </w:t>
      </w:r>
      <w:r>
        <w:rPr>
          <w:rFonts w:cs="Times New Roman" w:eastAsia="Times New Roman"/>
          <w:szCs w:val="24"/>
        </w:rPr>
        <w:t xml:space="preserve">9 St-763/2015-5 od 14. </w:t>
      </w:r>
      <w:r w:rsidRPr="00026157">
        <w:rPr>
          <w:rFonts w:cs="Times New Roman" w:eastAsia="Times New Roman"/>
          <w:szCs w:val="24"/>
        </w:rPr>
        <w:t xml:space="preserve">ožujka 2016., </w:t>
      </w:r>
      <w:r w:rsidR="00026157">
        <w:rPr>
          <w:rFonts w:cs="Times New Roman" w:eastAsia="Times New Roman"/>
          <w:szCs w:val="24"/>
        </w:rPr>
        <w:t>donesenom po sudskoj savjetnici na temelju čl. 435. st. 1.</w:t>
      </w:r>
      <w:r w:rsidR="00026157" w:rsidRPr="00C039BD">
        <w:rPr>
          <w:rFonts w:cs="Times New Roman" w:eastAsia="Times New Roman"/>
          <w:szCs w:val="24"/>
        </w:rPr>
        <w:t xml:space="preserve"> </w:t>
      </w:r>
      <w:r w:rsidR="00026157">
        <w:rPr>
          <w:rFonts w:cs="Times New Roman" w:eastAsia="Times New Roman"/>
          <w:szCs w:val="24"/>
        </w:rPr>
        <w:t>Stečajnog zakona (Narodne novine br. 71/15, nadalje SZ), sukladno odredbama čl. 431. i 432. SZ-a, vezano uz čl. 131., 132. i čl. 286. SZ-a, istovremeno je otvoren i zaključen skraćeni stečajni postupak nad dužnikom ORTOVIVO d. o. o. Rovinj, imenovan je stečajni upravitelj, te je određeno da će se po pravomoćnosti tog rješenja dužnik brisati iz sudskog registra.</w:t>
      </w:r>
    </w:p>
    <w:p w:rsidRDefault="00265F7F" w:rsidP="00026157" w:rsidR="00265F7F">
      <w:pPr>
        <w:ind w:firstLine="709"/>
        <w:rPr>
          <w:rFonts w:cs="Times New Roman" w:eastAsia="Times New Roman"/>
          <w:szCs w:val="24"/>
        </w:rPr>
      </w:pPr>
    </w:p>
    <w:p w:rsidRDefault="00026157" w:rsidP="00265F7F" w:rsidR="000261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pravomoćnosti navedenog rješenja, </w:t>
      </w:r>
      <w:r w:rsidR="00560344">
        <w:rPr>
          <w:rFonts w:cs="Times New Roman" w:eastAsia="Times New Roman"/>
          <w:szCs w:val="24"/>
        </w:rPr>
        <w:t>u ostavljenom roku za žalbu protiv navedenog rješenja,</w:t>
      </w:r>
      <w:r w:rsidR="006D73BE">
        <w:rPr>
          <w:rFonts w:cs="Times New Roman" w:eastAsia="Times New Roman"/>
          <w:szCs w:val="24"/>
        </w:rPr>
        <w:t xml:space="preserve"> u podnesku od 23. ožujka 2016., dužnik je naveo da nije u blokadi i da nema nepodmirenih obveza.</w:t>
      </w:r>
      <w:r w:rsidR="00D86678">
        <w:rPr>
          <w:rFonts w:cs="Times New Roman" w:eastAsia="Times New Roman"/>
          <w:szCs w:val="24"/>
        </w:rPr>
        <w:t xml:space="preserve"> </w:t>
      </w:r>
      <w:r w:rsidR="006D73BE">
        <w:rPr>
          <w:rFonts w:cs="Times New Roman" w:eastAsia="Times New Roman"/>
          <w:szCs w:val="24"/>
        </w:rPr>
        <w:t xml:space="preserve">U prilogu podneska </w:t>
      </w:r>
      <w:r w:rsidR="00265F7F">
        <w:rPr>
          <w:rFonts w:cs="Times New Roman" w:eastAsia="Times New Roman"/>
          <w:szCs w:val="24"/>
        </w:rPr>
        <w:t xml:space="preserve">dužnik je </w:t>
      </w:r>
      <w:r w:rsidR="006D73BE">
        <w:rPr>
          <w:rFonts w:cs="Times New Roman" w:eastAsia="Times New Roman"/>
          <w:szCs w:val="24"/>
        </w:rPr>
        <w:t>dostavio</w:t>
      </w:r>
      <w:r>
        <w:rPr>
          <w:rFonts w:cs="Times New Roman" w:eastAsia="Times New Roman"/>
          <w:szCs w:val="24"/>
        </w:rPr>
        <w:t xml:space="preserve"> </w:t>
      </w:r>
      <w:r w:rsidR="006D73BE" w:rsidRPr="006D73BE">
        <w:rPr>
          <w:rFonts w:cs="Times New Roman" w:eastAsia="Times New Roman"/>
          <w:szCs w:val="24"/>
        </w:rPr>
        <w:t>potvrdu Financijske agencije, Se</w:t>
      </w:r>
      <w:r w:rsidR="006D73BE">
        <w:rPr>
          <w:rFonts w:cs="Times New Roman" w:eastAsia="Times New Roman"/>
          <w:szCs w:val="24"/>
        </w:rPr>
        <w:t>ktora poslovne mreže Pula, od 21</w:t>
      </w:r>
      <w:r w:rsidR="006D73BE" w:rsidRPr="006D73BE">
        <w:rPr>
          <w:rFonts w:cs="Times New Roman" w:eastAsia="Times New Roman"/>
          <w:szCs w:val="24"/>
        </w:rPr>
        <w:t>. ožujka 2016., o blokadi računa i novčanih sredstava ovršenika</w:t>
      </w:r>
      <w:r w:rsidR="00D86678">
        <w:rPr>
          <w:rFonts w:cs="Times New Roman" w:eastAsia="Times New Roman"/>
          <w:szCs w:val="24"/>
        </w:rPr>
        <w:t xml:space="preserve"> (list 11 spisa)</w:t>
      </w:r>
      <w:r w:rsidR="006D73BE" w:rsidRPr="006D73BE">
        <w:rPr>
          <w:rFonts w:cs="Times New Roman" w:eastAsia="Times New Roman"/>
          <w:szCs w:val="24"/>
        </w:rPr>
        <w:t xml:space="preserve">, </w:t>
      </w:r>
      <w:r w:rsidR="006D73BE">
        <w:rPr>
          <w:rFonts w:cs="Times New Roman" w:eastAsia="Times New Roman"/>
          <w:szCs w:val="24"/>
        </w:rPr>
        <w:t>iz koje proizlazi</w:t>
      </w:r>
      <w:r w:rsidR="006D73BE" w:rsidRPr="006D73BE">
        <w:rPr>
          <w:rFonts w:cs="Times New Roman" w:eastAsia="Times New Roman"/>
          <w:szCs w:val="24"/>
        </w:rPr>
        <w:t xml:space="preserve"> da je na dan izdavanja potvrde na računima i novčanim sredstvima dužnika evidentirano 0 dana neprekidne blokade, odnosno </w:t>
      </w:r>
      <w:r w:rsidR="006D73BE">
        <w:rPr>
          <w:rFonts w:cs="Times New Roman" w:eastAsia="Times New Roman"/>
          <w:szCs w:val="24"/>
        </w:rPr>
        <w:t>53</w:t>
      </w:r>
      <w:r w:rsidR="006D73BE" w:rsidRPr="006D73BE">
        <w:rPr>
          <w:rFonts w:cs="Times New Roman" w:eastAsia="Times New Roman"/>
          <w:szCs w:val="24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265F7F" w:rsidP="00026157" w:rsidR="00265F7F" w:rsidRPr="00026157">
      <w:pPr>
        <w:ind w:firstLine="708"/>
        <w:rPr>
          <w:rFonts w:cs="Times New Roman" w:eastAsia="Times New Roman"/>
          <w:szCs w:val="24"/>
        </w:rPr>
      </w:pPr>
    </w:p>
    <w:p w:rsidRDefault="00026157" w:rsidP="00026157" w:rsid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Zahtjev za pokretanje skraćenog stečajnog postupka Financijska agencija dužna je podnijeti sudu (u skladu s čl. 428. i 429. SZ-a) za svaku pravnu osobu koja nema zaposlenih, koja u Očevidniku redoslijeda osnova za plaćanje ima evidentirane neizvršene osnove za plaćanje u neprekinutom razdoblju od 120 dana te za koju nisu ispunjene pretpostavke za pokretanje drugog postupka radi brisanja iz odgovarajućeg registra. Po ispunjenju navedenih </w:t>
      </w:r>
      <w:r w:rsidRPr="00026157">
        <w:rPr>
          <w:rFonts w:eastAsiaTheme="minorHAnsi"/>
          <w:lang w:eastAsia="en-US"/>
        </w:rPr>
        <w:lastRenderedPageBreak/>
        <w:t xml:space="preserve">pretpostavki, sud će provesti skraćeni stečajni postupak. Skraćeni stečajni postupak provodi se tako da se nakon izvršenog uvida u registar, na mrežnoj stranici e-Oglasna ploča sudova </w:t>
      </w:r>
      <w:r w:rsidRPr="00026157">
        <w:rPr>
          <w:rFonts w:cs="Times New Roman" w:eastAsia="Times New Roman"/>
          <w:szCs w:val="24"/>
        </w:rPr>
        <w:t xml:space="preserve">objavljuje oglas kojim se pozivaju osobe ovlaštene za zastupanje dužnika da u roku od 15 dana od objave oglasa podnesu sudu javnobilježnički ovjerovljen popis imovine i obveza na propisanom obrascu sa sadržajem iz čl. 17. SZ-a kao i vjerovnici dužnika da najkasnije u roku od 45 dana od objave oglasa predlože otvaranje stečajnog postupka nad dužnikom. Ako osobe ovlaštene za zastupanje dužnika po zakonu 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265F7F" w:rsidP="00026157" w:rsidR="00265F7F" w:rsidRPr="00026157">
      <w:pPr>
        <w:ind w:firstLine="708"/>
        <w:rPr>
          <w:rFonts w:cs="Times New Roman" w:eastAsia="Times New Roman"/>
          <w:szCs w:val="24"/>
        </w:rPr>
      </w:pPr>
    </w:p>
    <w:p w:rsidRDefault="00026157" w:rsidP="00D86678" w:rsidR="00026157" w:rsidRPr="00D86678">
      <w:pPr>
        <w:ind w:firstLine="708"/>
        <w:rPr>
          <w:rFonts w:eastAsiaTheme="minorHAnsi"/>
          <w:lang w:eastAsia="en-US"/>
        </w:rPr>
      </w:pPr>
      <w:r w:rsidRPr="00026157">
        <w:rPr>
          <w:rFonts w:cs="Times New Roman" w:eastAsia="Times New Roman"/>
          <w:szCs w:val="24"/>
        </w:rPr>
        <w:t xml:space="preserve">U konkretnom slučaju u vrijeme donošenja pobijanog rješenja, nisu bile ispunjene pretpostavke za otvaranje i zaključenje skraćenog stečajnog postupka na dužnikom, i to jer </w:t>
      </w:r>
      <w:r>
        <w:rPr>
          <w:rFonts w:cs="Times New Roman" w:eastAsia="Times New Roman"/>
          <w:szCs w:val="24"/>
        </w:rPr>
        <w:t xml:space="preserve">je </w:t>
      </w:r>
      <w:r w:rsidRPr="00026157">
        <w:rPr>
          <w:rFonts w:cs="Times New Roman" w:eastAsia="Times New Roman"/>
          <w:szCs w:val="24"/>
        </w:rPr>
        <w:t xml:space="preserve">dužnik u spis dostavio ispravu iz koje proizlazi da na dan donošenja tog rješenja dužnik nema </w:t>
      </w:r>
      <w:r w:rsidRPr="00026157">
        <w:rPr>
          <w:rFonts w:eastAsiaTheme="minorHAnsi"/>
          <w:lang w:eastAsia="en-US"/>
        </w:rPr>
        <w:t>evidentirane neizvršene osnove za plaćanje u neprekinutom razdoblju od 120 dana (već kako to pr</w:t>
      </w:r>
      <w:r>
        <w:rPr>
          <w:rFonts w:eastAsiaTheme="minorHAnsi"/>
          <w:lang w:eastAsia="en-US"/>
        </w:rPr>
        <w:t>oizlazi iz potvrde 53</w:t>
      </w:r>
      <w:r w:rsidR="00D86678">
        <w:rPr>
          <w:rFonts w:eastAsiaTheme="minorHAnsi"/>
          <w:lang w:eastAsia="en-US"/>
        </w:rPr>
        <w:t xml:space="preserve"> dana) te da nepodmirene obveze na dan izdavanja potvrde iznose 0,00 kuna. </w:t>
      </w:r>
      <w:r w:rsidRPr="00026157">
        <w:rPr>
          <w:rFonts w:cs="Times New Roman" w:eastAsia="Times New Roman"/>
          <w:szCs w:val="24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265F7F" w:rsidP="00026157" w:rsidR="00265F7F" w:rsidRPr="00026157">
      <w:pPr>
        <w:ind w:firstLine="708"/>
        <w:rPr>
          <w:rFonts w:cs="Times New Roman" w:eastAsia="Times New Roman"/>
          <w:szCs w:val="24"/>
        </w:rPr>
      </w:pPr>
    </w:p>
    <w:p w:rsidRDefault="00026157" w:rsidP="00026157" w:rsidR="00026157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>Kako više nisu ispunjene pretpostavke za provedbu skraćenog stečajnog postupka, pa onda ni otvaranje i zaključenje skraćenog stečajnog postupka nad dužnikom, na temelju odredbe čl. 436. SZ-a, u skladu s čl. 380. Zakona o parničnom postupku (Narodne novine br. 53/91, 91/92, 112/99, 88/01, 117/03, 88/05, 02/07-Odluka USRH, 84/08, 96/08-Odluka USRH, 123/08, 57/11, 148/11-pročišćeni tekst, 25/13, 89/14-Odluka USRH) u vezi s čl. 10. SZ-a, a uzimajući u obzir i odredbu čl. 128. st. 9. SZ-a, odlučeno je kao u izreci rješenja.</w:t>
      </w:r>
    </w:p>
    <w:p w:rsidRDefault="00560344" w:rsidP="00026157" w:rsidR="00560344">
      <w:pPr>
        <w:rPr>
          <w:rFonts w:cs="Times New Roman" w:eastAsia="Times New Roman"/>
          <w:szCs w:val="24"/>
        </w:rPr>
      </w:pPr>
    </w:p>
    <w:p w:rsidRDefault="006D73BE" w:rsidP="00560344" w:rsidR="006D73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86678">
        <w:rPr>
          <w:rFonts w:cs="Times New Roman" w:eastAsia="Times New Roman"/>
          <w:szCs w:val="24"/>
        </w:rPr>
        <w:t>2. lipnja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>.</w:t>
      </w:r>
    </w:p>
    <w:p w:rsidRDefault="006D73BE" w:rsidP="006D73BE" w:rsidR="006D73BE">
      <w:pPr>
        <w:rPr>
          <w:rFonts w:cs="Times New Roman" w:eastAsia="Times New Roman"/>
          <w:szCs w:val="24"/>
        </w:rPr>
      </w:pPr>
    </w:p>
    <w:p w:rsidRDefault="006D73BE" w:rsidP="006D73BE" w:rsidR="006D73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D73BE" w:rsidP="006D73BE" w:rsidR="006D73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86678">
        <w:rPr>
          <w:rFonts w:cs="Times New Roman" w:eastAsia="Times New Roman"/>
          <w:szCs w:val="24"/>
        </w:rPr>
        <w:t>, v. r.</w:t>
      </w:r>
    </w:p>
    <w:p w:rsidRDefault="006D73BE" w:rsidP="006D73BE" w:rsidR="006D73BE" w:rsidRPr="005D578C">
      <w:pPr>
        <w:jc w:val="left"/>
        <w:rPr>
          <w:rFonts w:cs="Times New Roman" w:eastAsia="Times New Roman"/>
          <w:szCs w:val="24"/>
        </w:rPr>
      </w:pPr>
    </w:p>
    <w:p w:rsidRDefault="006D73BE" w:rsidP="006D73BE" w:rsidR="006D73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86678" w:rsidP="00D86678" w:rsidR="00D86678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60344" w:rsidP="006D73BE" w:rsidR="00560344">
      <w:pPr>
        <w:rPr>
          <w:rFonts w:cs="Times New Roman" w:eastAsia="Times New Roman"/>
          <w:szCs w:val="24"/>
        </w:rPr>
      </w:pPr>
    </w:p>
    <w:p w:rsidRDefault="00D86678" w:rsidP="006D73BE" w:rsidR="00D86678" w:rsidRPr="005D578C">
      <w:pPr>
        <w:rPr>
          <w:rFonts w:cs="Times New Roman" w:eastAsia="Times New Roman"/>
          <w:szCs w:val="24"/>
        </w:rPr>
      </w:pPr>
    </w:p>
    <w:p w:rsidRDefault="006D73BE" w:rsidP="006D73BE" w:rsidR="006D73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60344" w:rsidP="00560344" w:rsidR="005603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60344" w:rsidP="00560344" w:rsidR="005603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Cocaletto bb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560344" w:rsidP="00560344" w:rsidR="005603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Doriano Quarantotto, Rovinj, Laco Sercio bb,</w:t>
      </w:r>
    </w:p>
    <w:p w:rsidRDefault="00D86678" w:rsidP="00560344" w:rsidR="0056034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>4</w:t>
      </w:r>
      <w:r w:rsidR="00560344">
        <w:rPr>
          <w:rFonts w:cs="Times New Roman" w:eastAsia="Times New Roman"/>
          <w:szCs w:val="24"/>
        </w:rPr>
        <w:t xml:space="preserve">. stečajni upravitelj </w:t>
      </w:r>
      <w:r w:rsidR="00560344">
        <w:rPr>
          <w:rFonts w:cs="Times New Roman" w:eastAsia="Times New Roman"/>
          <w:szCs w:val="20"/>
          <w:lang w:eastAsia="en-US"/>
        </w:rPr>
        <w:t xml:space="preserve">Jelenko Lehki, </w:t>
      </w:r>
      <w:r w:rsidR="00560344">
        <w:rPr>
          <w:rFonts w:cs="Times New Roman" w:eastAsia="Times New Roman"/>
          <w:szCs w:val="20"/>
        </w:rPr>
        <w:t>Zagreb, Pavla Hatza 10,</w:t>
      </w:r>
    </w:p>
    <w:p w:rsidRDefault="00D86678" w:rsidP="00560344" w:rsidR="005603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</w:t>
      </w:r>
      <w:r w:rsidR="00560344">
        <w:rPr>
          <w:rFonts w:cs="Times New Roman" w:eastAsia="Times New Roman"/>
          <w:szCs w:val="24"/>
        </w:rPr>
        <w:t>. mrežna stranica e-Oglasna ploča sudova</w:t>
      </w:r>
      <w:r w:rsidR="00265F7F">
        <w:rPr>
          <w:rFonts w:cs="Times New Roman" w:eastAsia="Times New Roman"/>
          <w:szCs w:val="24"/>
        </w:rPr>
        <w:t xml:space="preserve"> (8 dana)</w:t>
      </w:r>
      <w:r w:rsidR="00560344">
        <w:rPr>
          <w:rFonts w:cs="Times New Roman" w:eastAsia="Times New Roman"/>
          <w:szCs w:val="24"/>
        </w:rPr>
        <w:t xml:space="preserve">, </w:t>
      </w:r>
    </w:p>
    <w:p w:rsidRDefault="00D86678" w:rsidR="004F5027">
      <w:r>
        <w:rPr>
          <w:rFonts w:cs="Times New Roman" w:eastAsia="Times New Roman"/>
          <w:szCs w:val="24"/>
        </w:rPr>
        <w:t>6</w:t>
      </w:r>
      <w:r w:rsidR="00560344">
        <w:rPr>
          <w:rFonts w:cs="Times New Roman" w:eastAsia="Times New Roman"/>
          <w:szCs w:val="24"/>
        </w:rPr>
        <w:t>. sudski registar.</w:t>
      </w:r>
    </w:p>
    <w:sectPr w:rsidSect="006D73BE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B60" w:rsidP="006D73BE" w:rsidR="00F96B60">
      <w:r>
        <w:separator/>
      </w:r>
    </w:p>
  </w:endnote>
  <w:endnote w:id="0" w:type="continuationSeparator">
    <w:p w:rsidRDefault="00F96B60" w:rsidP="006D73BE" w:rsidR="00F96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B60" w:rsidP="006D73BE" w:rsidR="00F96B60">
      <w:r>
        <w:separator/>
      </w:r>
    </w:p>
  </w:footnote>
  <w:footnote w:id="0" w:type="continuationSeparator">
    <w:p w:rsidRDefault="00F96B60" w:rsidP="006D73BE" w:rsidR="00F96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3BE" w:rsidP="006D73BE" w:rsidR="006D73BE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71DE1">
      <w:rPr>
        <w:noProof/>
        <w:szCs w:val="24"/>
      </w:rPr>
      <w:t>2</w:t>
    </w:r>
    <w:r w:rsidRPr="00A074C3">
      <w:rPr>
        <w:szCs w:val="24"/>
      </w:rPr>
      <w:fldChar w:fldCharType="end"/>
    </w:r>
    <w:r w:rsidR="00D86678">
      <w:rPr>
        <w:szCs w:val="24"/>
      </w:rPr>
      <w:tab/>
      <w:t>9 St-763/2015-10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3BE" w:rsidP="006D73BE" w:rsidR="006D73BE" w:rsidRPr="00A074C3">
    <w:pPr>
      <w:pStyle w:val="Zaglavlje"/>
      <w:jc w:val="right"/>
      <w:rPr>
        <w:szCs w:val="24"/>
      </w:rPr>
    </w:pPr>
    <w:r>
      <w:rPr>
        <w:szCs w:val="24"/>
      </w:rPr>
      <w:t xml:space="preserve">9 </w:t>
    </w:r>
    <w:r w:rsidR="00D86678">
      <w:rPr>
        <w:szCs w:val="24"/>
      </w:rPr>
      <w:t>St-763/2015-10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614"/>
    <w:rsid w:val="00026157"/>
    <w:rsid w:val="00071DE1"/>
    <w:rsid w:val="00265F7F"/>
    <w:rsid w:val="004F5027"/>
    <w:rsid w:val="00560344"/>
    <w:rsid w:val="00565614"/>
    <w:rsid w:val="006D46D9"/>
    <w:rsid w:val="006D73BE"/>
    <w:rsid w:val="00A42FD7"/>
    <w:rsid w:val="00D04ED6"/>
    <w:rsid w:val="00D86678"/>
    <w:rsid w:val="00F919C8"/>
    <w:rsid w:val="00F96B60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73B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73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D73B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3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73B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3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3B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D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1DE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1D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1D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73B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73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D73B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3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73B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3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3B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D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1DE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1D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1D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ORTOVIVO d. o. o. ROVINJ</izvorni_sadrzaj>
    <derivirana_varijabla naziv="DomainObject.Predmet.ProtustrankaFormated_1">  ORTOVIVO d. o. o. ROVINJ</derivirana_varijabla>
  </DomainObject.Predmet.ProtustrankaFormated>
  <DomainObject.Predmet.ProtustrankaFormatedOIB>
    <izvorni_sadrzaj>  ORTOVIVO d. o. o. ROVINJ, OIB 00652738253</izvorni_sadrzaj>
    <derivirana_varijabla naziv="DomainObject.Predmet.ProtustrankaFormatedOIB_1">  ORTOVIVO d. o. o. ROVINJ, OIB 00652738253</derivirana_varijabla>
  </DomainObject.Predmet.ProtustrankaFormatedOIB>
  <DomainObject.Predmet.ProtustrankaFormatedWithAdress>
    <izvorni_sadrzaj> ORTOVIVO d. o. o. ROVINJ, Cocaletto/bb, 52210 Rovinj</izvorni_sadrzaj>
    <derivirana_varijabla naziv="DomainObject.Predmet.ProtustrankaFormatedWithAdress_1"> ORTOVIVO d. o. o. ROVINJ, Cocaletto/bb, 52210 Rovinj</derivirana_varijabla>
  </DomainObject.Predmet.ProtustrankaFormatedWithAdress>
  <DomainObject.Predmet.ProtustrankaFormatedWithAdressOIB>
    <izvorni_sadrzaj> ORTOVIVO d. o. o. ROVINJ, OIB 00652738253, Cocaletto/bb, 52210 Rovinj</izvorni_sadrzaj>
    <derivirana_varijabla naziv="DomainObject.Predmet.ProtustrankaFormatedWithAdressOIB_1"> ORTOVIVO d. o. o. ROVINJ, OIB 00652738253, Cocaletto/bb, 52210 Rovinj</derivirana_varijabla>
  </DomainObject.Predmet.ProtustrankaFormatedWithAdressOIB>
  <DomainObject.Predmet.ProtustrankaWithAdress>
    <izvorni_sadrzaj>ORTOVIVO d. o. o. ROVINJ Cocaletto/bb, 52210 Rovinj</izvorni_sadrzaj>
    <derivirana_varijabla naziv="DomainObject.Predmet.ProtustrankaWithAdress_1">ORTOVIVO d. o. o. ROVINJ Cocaletto/bb, 52210 Rovinj</derivirana_varijabla>
  </DomainObject.Predmet.ProtustrankaWithAdress>
  <DomainObject.Predmet.ProtustrankaWithAdressOIB>
    <izvorni_sadrzaj>ORTOVIVO d. o. o. ROVINJ, OIB 00652738253, Cocaletto/bb, 52210 Rovinj</izvorni_sadrzaj>
    <derivirana_varijabla naziv="DomainObject.Predmet.ProtustrankaWithAdressOIB_1">ORTOVIVO d. o. o. ROVINJ, OIB 00652738253, Cocaletto/bb, 52210 Rovinj</derivirana_varijabla>
  </DomainObject.Predmet.ProtustrankaWithAdressOIB>
  <DomainObject.Predmet.ProtustrankaNazivFormated>
    <izvorni_sadrzaj>ORTOVIVO d. o. o. ROVINJ</izvorni_sadrzaj>
    <derivirana_varijabla naziv="DomainObject.Predmet.ProtustrankaNazivFormated_1">ORTOVIVO d. o. o. ROVINJ</derivirana_varijabla>
  </DomainObject.Predmet.ProtustrankaNazivFormated>
  <DomainObject.Predmet.ProtustrankaNazivFormatedOIB>
    <izvorni_sadrzaj>ORTOVIVO d. o. o. ROVINJ, OIB 00652738253</izvorni_sadrzaj>
    <derivirana_varijabla naziv="DomainObject.Predmet.ProtustrankaNazivFormatedOIB_1">ORTOVIVO d. o. o. ROVINJ, OIB 00652738253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10599.41</izvorni_sadrzaj>
    <derivirana_varijabla naziv="DomainObject.Predmet.TrenutnaVrijednost_1">10599.41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ORTOVIVO d. o. o. ROVINJ</item>
    </izvorni_sadrzaj>
    <derivirana_varijabla naziv="DomainObject.Predmet.ProtuStrankaListFormated_1">
      <item>ORTOVIVO d. o. o. ROVINJ</item>
    </derivirana_varijabla>
  </DomainObject.Predmet.ProtuStrankaListFormated>
  <DomainObject.Predmet.ProtuStrankaListFormatedOIB>
    <izvorni_sadrzaj>
      <item>ORTOVIVO d. o. o. ROVINJ, OIB 00652738253</item>
    </izvorni_sadrzaj>
    <derivirana_varijabla naziv="DomainObject.Predmet.ProtuStrankaListFormatedOIB_1">
      <item>ORTOVIVO d. o. o. ROVINJ, OIB 00652738253</item>
    </derivirana_varijabla>
  </DomainObject.Predmet.ProtuStrankaListFormatedOIB>
  <DomainObject.Predmet.ProtuStrankaListFormatedWithAdress>
    <izvorni_sadrzaj>
      <item>ORTOVIVO d. o. o. ROVINJ, Cocaletto/bb, 52210 Rovinj</item>
    </izvorni_sadrzaj>
    <derivirana_varijabla naziv="DomainObject.Predmet.ProtuStrankaListFormatedWithAdress_1">
      <item>ORTOVIVO d. o. o. ROVINJ, Cocaletto/bb, 52210 Rovinj</item>
    </derivirana_varijabla>
  </DomainObject.Predmet.ProtuStrankaListFormatedWithAdress>
  <DomainObject.Predmet.ProtuStrankaListFormatedWithAdressOIB>
    <izvorni_sadrzaj>
      <item>ORTOVIVO d. o. o. ROVINJ, OIB 00652738253, Cocaletto/bb, 52210 Rovinj</item>
    </izvorni_sadrzaj>
    <derivirana_varijabla naziv="DomainObject.Predmet.ProtuStrankaListFormatedWithAdressOIB_1">
      <item>ORTOVIVO d. o. o. ROVINJ, OIB 00652738253, Cocaletto/bb, 52210 Rovinj</item>
    </derivirana_varijabla>
  </DomainObject.Predmet.ProtuStrankaListFormatedWithAdressOIB>
  <DomainObject.Predmet.ProtuStrankaListNazivFormated>
    <izvorni_sadrzaj>
      <item>ORTOVIVO d. o. o. ROVINJ</item>
    </izvorni_sadrzaj>
    <derivirana_varijabla naziv="DomainObject.Predmet.ProtuStrankaListNazivFormated_1">
      <item>ORTOVIVO d. o. o. ROVINJ</item>
    </derivirana_varijabla>
  </DomainObject.Predmet.ProtuStrankaListNazivFormated>
  <DomainObject.Predmet.ProtuStrankaListNazivFormatedOIB>
    <izvorni_sadrzaj>
      <item>ORTOVIVO d. o. o. ROVINJ, OIB 00652738253</item>
    </izvorni_sadrzaj>
    <derivirana_varijabla naziv="DomainObject.Predmet.ProtuStrankaListNazivFormatedOIB_1">
      <item>ORTOVIVO d. o. o. ROVINJ, OIB 00652738253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ORTOVIVO d. o. o. ROVINJ</izvorni_sadrzaj>
    <derivirana_varijabla naziv="DomainObject.Predmet.ProtustrankaIDrugi_1">ORTOVIVO d. o. o. ROVINJ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ORTOVIVO d. o. o. ROVINJ, OIB 00652738253, Cocaletto/bb, 52210 Rovinj</izvorni_sadrzaj>
    <derivirana_varijabla naziv="DomainObject.Predmet.ProtustrankaIDrugiAdressOIB_1">ORTOVIVO d. o. o. ROVINJ, OIB 00652738253, Cocaletto/bb,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St-763/2015-5</izvorni_sadrzaj>
    <derivirana_varijabla naziv="DomainObject.Predmet.OdlukaRjesenje.Oznaka_1">St-763/2015-5</derivirana_varijabla>
  </DomainObject.Predmet.OdlukaRjesenje.Oznaka>
  <DomainObject.Predmet.SudioniciListNaziv>
    <izvorni_sadrzaj>
      <item>FINANCIJSKA AGENCIJA RC RIJEKA PODRUŽNICA PULA, PULA</item>
      <item>ORTOVIVO d. o. o. ROVINJ</item>
    </izvorni_sadrzaj>
    <derivirana_varijabla naziv="DomainObject.Predmet.SudioniciListNaziv_1">
      <item>FINANCIJSKA AGENCIJA RC RIJEKA PODRUŽNICA PULA, PULA</item>
      <item>ORTOVIVO d. o. o. ROVINJ</item>
    </derivirana_varijabla>
  </DomainObject.Predmet.SudioniciListNaziv>
  <DomainObject.Predmet.SudioniciListAdressOIB>
    <izvorni_sadrzaj>
      <item>FINANCIJSKA AGENCIJA RC RIJEKA PODRUŽNICA PULA, PULA, OIB 85821130368, GIARDINI 5,52100 Pula</item>
      <item>ORTOVIVO d. o. o. ROVINJ, OIB 00652738253, Cocaletto/bb,52210 Rovinj</item>
    </izvorni_sadrzaj>
    <derivirana_varijabla naziv="DomainObject.Predmet.SudioniciListAdressOIB_1">
      <item>FINANCIJSKA AGENCIJA RC RIJEKA PODRUŽNICA PULA, PULA, OIB 85821130368, GIARDINI 5,52100 Pula</item>
      <item>ORTOVIVO d. o. o. ROVINJ, OIB 00652738253, Cocaletto/bb,52210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00652738253</item>
    </izvorni_sadrzaj>
    <derivirana_varijabla naziv="DomainObject.Predmet.SudioniciListNazivOIB_1">
      <item>, OIB 85821130368</item>
      <item>, OIB 00652738253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838</properties:Words>
  <properties:Characters>4522</properties:Characters>
  <properties:Lines>95</properties:Lines>
  <properties:Paragraphs>27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2016-04-04T14:25:00Z</dcterms:created>
  <dc:creator>Mihaela Kaligari</dc:creator>
  <dc:description/>
  <cp:keywords/>
  <cp:lastModifiedBy>Ana Jeromela</cp:lastModifiedBy>
  <cp:lastPrinted>2016-06-03T07:17:00Z</cp:lastPrinted>
  <dcterms:modified xmlns:xsi="http://www.w3.org/2001/XMLSchema-instance" xsi:type="dcterms:W3CDTF">2016-06-03T07:17:00Z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