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134B5" w:rsidR="00B803A8" w:rsidRDefault="00B803A8" w14:paraId="d991256" w14:textId="d991256">
      <w:pPr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  <w:r w:rsidRPr="00F134B5">
        <w:rPr>
          <w:rFonts w:ascii="Times New Roman" w:hAnsi="Times New Roman"/>
          <w:noProof/>
          <w:szCs w:val="24"/>
          <w:lang w:val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F134B5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>REPUBLIKA  HRVATSKA</w:t>
      </w:r>
    </w:p>
    <w:p w:rsidRPr="00F134B5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>TRGOVAČK</w:t>
      </w:r>
      <w:r w:rsidRPr="00F134B5" w:rsidR="0063777B">
        <w:rPr>
          <w:rFonts w:ascii="Times New Roman" w:hAnsi="Times New Roman"/>
          <w:szCs w:val="24"/>
          <w:lang w:val="hr-HR"/>
        </w:rPr>
        <w:t>I SUD U ZAGREBU</w:t>
      </w:r>
      <w:r w:rsidRPr="00F134B5" w:rsidR="0063777B">
        <w:rPr>
          <w:rFonts w:ascii="Times New Roman" w:hAnsi="Times New Roman"/>
          <w:szCs w:val="24"/>
          <w:lang w:val="hr-HR"/>
        </w:rPr>
        <w:tab/>
      </w:r>
      <w:r w:rsidRPr="00F134B5" w:rsidR="0063777B">
        <w:rPr>
          <w:rFonts w:ascii="Times New Roman" w:hAnsi="Times New Roman"/>
          <w:szCs w:val="24"/>
          <w:lang w:val="hr-HR"/>
        </w:rPr>
        <w:tab/>
      </w:r>
      <w:r w:rsidRPr="00F134B5" w:rsidR="0063777B">
        <w:rPr>
          <w:rFonts w:ascii="Times New Roman" w:hAnsi="Times New Roman"/>
          <w:szCs w:val="24"/>
          <w:lang w:val="hr-HR"/>
        </w:rPr>
        <w:tab/>
      </w:r>
      <w:r w:rsidRPr="00F134B5" w:rsidR="0063777B">
        <w:rPr>
          <w:rFonts w:ascii="Times New Roman" w:hAnsi="Times New Roman"/>
          <w:szCs w:val="24"/>
          <w:lang w:val="hr-HR"/>
        </w:rPr>
        <w:tab/>
      </w:r>
      <w:r w:rsidRPr="00F134B5" w:rsidR="0063777B">
        <w:rPr>
          <w:rFonts w:ascii="Times New Roman" w:hAnsi="Times New Roman"/>
          <w:szCs w:val="24"/>
          <w:lang w:val="hr-HR"/>
        </w:rPr>
        <w:tab/>
        <w:t xml:space="preserve"> </w:t>
      </w:r>
    </w:p>
    <w:p w:rsidRPr="00F134B5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>Zagreb, Amruševa 2/II</w:t>
      </w:r>
    </w:p>
    <w:p w:rsidRPr="00F134B5" w:rsidR="008C1BD5" w:rsidP="009D790D" w:rsidRDefault="008957BC">
      <w:pPr>
        <w:jc w:val="right"/>
        <w:rPr>
          <w:rFonts w:ascii="Times New Roman" w:hAnsi="Times New Roman"/>
        </w:rPr>
      </w:pPr>
      <w:r w:rsidRPr="00F134B5">
        <w:rPr>
          <w:rFonts w:ascii="Times New Roman" w:hAnsi="Times New Roman"/>
          <w:szCs w:val="24"/>
          <w:lang w:val="hr-HR"/>
        </w:rPr>
        <w:tab/>
      </w:r>
      <w:r w:rsidRPr="00F134B5">
        <w:rPr>
          <w:rFonts w:ascii="Times New Roman" w:hAnsi="Times New Roman"/>
          <w:szCs w:val="24"/>
          <w:lang w:val="hr-HR"/>
        </w:rPr>
        <w:tab/>
      </w:r>
      <w:r w:rsidRPr="00F134B5">
        <w:rPr>
          <w:rFonts w:ascii="Times New Roman" w:hAnsi="Times New Roman"/>
          <w:szCs w:val="24"/>
          <w:lang w:val="hr-HR"/>
        </w:rPr>
        <w:tab/>
      </w:r>
      <w:r w:rsidRPr="00F134B5" w:rsidR="00EE23D3">
        <w:rPr>
          <w:rFonts w:ascii="Times New Roman" w:hAnsi="Times New Roman"/>
          <w:szCs w:val="24"/>
          <w:lang w:val="hr-HR"/>
        </w:rPr>
        <w:t xml:space="preserve">                                        </w:t>
      </w:r>
      <w:r w:rsidRPr="00F134B5" w:rsidR="009D790D">
        <w:rPr>
          <w:rFonts w:ascii="Times New Roman" w:hAnsi="Times New Roman"/>
        </w:rPr>
        <w:t xml:space="preserve">87. St-534/2019    </w:t>
      </w:r>
    </w:p>
    <w:p w:rsidRPr="00F134B5" w:rsidR="009D790D" w:rsidP="009D790D" w:rsidRDefault="009D790D">
      <w:pPr>
        <w:jc w:val="center"/>
        <w:rPr>
          <w:rFonts w:ascii="Times New Roman" w:hAnsi="Times New Roman"/>
          <w:szCs w:val="24"/>
        </w:rPr>
      </w:pPr>
      <w:r w:rsidRPr="00F134B5">
        <w:rPr>
          <w:rFonts w:ascii="Times New Roman" w:hAnsi="Times New Roman"/>
          <w:szCs w:val="24"/>
        </w:rPr>
        <w:t xml:space="preserve">R E P U B L I K A   H R V A T S K A </w:t>
      </w:r>
    </w:p>
    <w:p w:rsidRPr="00F134B5" w:rsidR="00D32AE6" w:rsidP="009D790D" w:rsidRDefault="00D32AE6">
      <w:pPr>
        <w:rPr>
          <w:rFonts w:ascii="Times New Roman" w:hAnsi="Times New Roman"/>
          <w:szCs w:val="24"/>
          <w:lang w:val="hr-HR"/>
        </w:rPr>
      </w:pPr>
    </w:p>
    <w:p w:rsidRPr="00F134B5" w:rsidR="00D32AE6" w:rsidP="00D32AE6" w:rsidRDefault="00D32AE6">
      <w:pPr>
        <w:jc w:val="center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>Z A K LJ U Č A K</w:t>
      </w:r>
    </w:p>
    <w:p w:rsidRPr="00F134B5" w:rsidR="008C1BD5" w:rsidP="008C1BD5" w:rsidRDefault="008C1BD5">
      <w:pPr>
        <w:jc w:val="both"/>
        <w:rPr>
          <w:rFonts w:ascii="Times New Roman" w:hAnsi="Times New Roman"/>
          <w:szCs w:val="24"/>
          <w:lang w:val="hr-HR"/>
        </w:rPr>
      </w:pPr>
    </w:p>
    <w:p w:rsidRPr="00F134B5" w:rsidR="008C1BD5" w:rsidP="008C1BD5" w:rsidRDefault="008C1BD5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 xml:space="preserve">Trgovački sud u Zagrebu, sudac Marija Bakula Vugrinec, u stečajnom postupku u povodu prijedloga predlagatelja FINANCIJSKE AGENCIJE, OIB 85821130368, Zagreb, Ulica grada Vukovara 70, za pokretanje stečajnog postupka nad dužnikom </w:t>
      </w:r>
      <w:r w:rsidRPr="00F134B5" w:rsidR="00255D5A">
        <w:rPr>
          <w:rFonts w:ascii="Times New Roman" w:hAnsi="Times New Roman"/>
        </w:rPr>
        <w:t>BURIĆ PROM d.o.o., OIB 75852553045, Sesvete, Petra Zoranića 5</w:t>
      </w:r>
      <w:r w:rsidRPr="00F134B5">
        <w:rPr>
          <w:rFonts w:ascii="Times New Roman" w:hAnsi="Times New Roman"/>
          <w:szCs w:val="24"/>
          <w:lang w:val="hr-HR"/>
        </w:rPr>
        <w:t xml:space="preserve">, </w:t>
      </w:r>
      <w:r w:rsidRPr="00F134B5" w:rsidR="00255D5A">
        <w:rPr>
          <w:rFonts w:ascii="Times New Roman" w:hAnsi="Times New Roman"/>
          <w:szCs w:val="24"/>
          <w:lang w:val="hr-HR"/>
        </w:rPr>
        <w:t>1. kolovoza</w:t>
      </w:r>
      <w:r w:rsidRPr="00F134B5">
        <w:rPr>
          <w:rFonts w:ascii="Times New Roman" w:hAnsi="Times New Roman"/>
          <w:szCs w:val="24"/>
          <w:lang w:val="hr-HR"/>
        </w:rPr>
        <w:t xml:space="preserve"> 2019.</w:t>
      </w:r>
    </w:p>
    <w:p w:rsidRPr="00F134B5" w:rsidR="008C6909" w:rsidP="008C1BD5" w:rsidRDefault="008957BC">
      <w:pPr>
        <w:jc w:val="right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ab/>
      </w:r>
      <w:r w:rsidRPr="00F134B5">
        <w:rPr>
          <w:rFonts w:ascii="Times New Roman" w:hAnsi="Times New Roman"/>
          <w:szCs w:val="24"/>
          <w:lang w:val="hr-HR"/>
        </w:rPr>
        <w:tab/>
      </w:r>
      <w:r w:rsidRPr="00F134B5">
        <w:rPr>
          <w:rFonts w:ascii="Times New Roman" w:hAnsi="Times New Roman"/>
          <w:szCs w:val="24"/>
          <w:lang w:val="hr-HR"/>
        </w:rPr>
        <w:tab/>
      </w:r>
      <w:r w:rsidRPr="00F134B5">
        <w:rPr>
          <w:rFonts w:ascii="Times New Roman" w:hAnsi="Times New Roman"/>
          <w:szCs w:val="24"/>
          <w:lang w:val="hr-HR"/>
        </w:rPr>
        <w:tab/>
      </w:r>
    </w:p>
    <w:p w:rsidRPr="00F134B5" w:rsidR="00D32AE6" w:rsidP="00D32AE6" w:rsidRDefault="00D32AE6">
      <w:pPr>
        <w:jc w:val="center"/>
        <w:rPr>
          <w:rFonts w:ascii="Times New Roman" w:hAnsi="Times New Roman"/>
          <w:szCs w:val="24"/>
          <w:lang w:val="hr-HR"/>
        </w:rPr>
      </w:pPr>
    </w:p>
    <w:p w:rsidRPr="00F134B5" w:rsidR="00D32AE6" w:rsidP="00D32AE6" w:rsidRDefault="00D32AE6">
      <w:pPr>
        <w:jc w:val="center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>z a k lj u č i o    j e</w:t>
      </w:r>
    </w:p>
    <w:p w:rsidRPr="00F134B5" w:rsidR="00D32AE6" w:rsidP="00D32AE6" w:rsidRDefault="00D32AE6">
      <w:pPr>
        <w:jc w:val="center"/>
        <w:rPr>
          <w:rFonts w:ascii="Times New Roman" w:hAnsi="Times New Roman"/>
          <w:szCs w:val="24"/>
          <w:lang w:val="hr-HR"/>
        </w:rPr>
      </w:pPr>
    </w:p>
    <w:p w:rsidRPr="00F134B5" w:rsidR="00C74317" w:rsidP="00C74317" w:rsidRDefault="00C74317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 xml:space="preserve">I. </w:t>
      </w:r>
      <w:r w:rsidRPr="00F134B5" w:rsidR="00D32AE6">
        <w:rPr>
          <w:rFonts w:ascii="Times New Roman" w:hAnsi="Times New Roman"/>
          <w:szCs w:val="24"/>
          <w:lang w:val="hr-HR"/>
        </w:rPr>
        <w:t>Nalaže se računovodstvu ovog suda isplatiti nagradu u bruto iznosu od 3</w:t>
      </w:r>
      <w:r w:rsidRPr="00F134B5" w:rsidR="00255D5A">
        <w:rPr>
          <w:rFonts w:ascii="Times New Roman" w:hAnsi="Times New Roman"/>
          <w:szCs w:val="24"/>
          <w:lang w:val="hr-HR"/>
        </w:rPr>
        <w:t>.000,00 kn privremenom stečajnom upravitelju Zdravku Krznaru, OIB 50405381305, Zagreb, Sveti Duh 123</w:t>
      </w:r>
      <w:r w:rsidRPr="00F134B5" w:rsidR="00D32AE6">
        <w:rPr>
          <w:rFonts w:ascii="Times New Roman" w:hAnsi="Times New Roman"/>
          <w:szCs w:val="24"/>
          <w:lang w:val="hr-HR"/>
        </w:rPr>
        <w:t xml:space="preserve">, na račun IBAN: </w:t>
      </w:r>
      <w:r w:rsidRPr="00F134B5" w:rsidR="00850AF3">
        <w:rPr>
          <w:rFonts w:ascii="Times New Roman" w:hAnsi="Times New Roman"/>
          <w:szCs w:val="24"/>
          <w:lang w:val="hr-HR"/>
        </w:rPr>
        <w:t>HR</w:t>
      </w:r>
      <w:r w:rsidRPr="00F134B5" w:rsidR="00CA6161">
        <w:rPr>
          <w:rFonts w:ascii="Times New Roman" w:hAnsi="Times New Roman"/>
          <w:szCs w:val="24"/>
          <w:lang w:val="hr-HR"/>
        </w:rPr>
        <w:t>9823600003110517103</w:t>
      </w:r>
      <w:r w:rsidRPr="00F134B5">
        <w:rPr>
          <w:rFonts w:ascii="Times New Roman" w:hAnsi="Times New Roman"/>
          <w:szCs w:val="24"/>
          <w:lang w:val="hr-HR"/>
        </w:rPr>
        <w:t xml:space="preserve"> i to iz iznosa predujma uplaćenog na račun Trgovačkog suda u Zagrebu broj IBAN HR9223900011300000460, m</w:t>
      </w:r>
      <w:r w:rsidRPr="00F134B5" w:rsidR="00850AF3">
        <w:rPr>
          <w:rFonts w:ascii="Times New Roman" w:hAnsi="Times New Roman"/>
          <w:szCs w:val="24"/>
          <w:lang w:val="hr-HR"/>
        </w:rPr>
        <w:t>odel 05, poziv na broj 534-19</w:t>
      </w:r>
      <w:r w:rsidRPr="00F134B5">
        <w:rPr>
          <w:rFonts w:ascii="Times New Roman" w:hAnsi="Times New Roman"/>
          <w:szCs w:val="24"/>
          <w:lang w:val="hr-HR"/>
        </w:rPr>
        <w:t>.</w:t>
      </w:r>
    </w:p>
    <w:p w:rsidRPr="00F134B5" w:rsidR="00C74317" w:rsidP="00C74317" w:rsidRDefault="00C74317">
      <w:pPr>
        <w:jc w:val="both"/>
        <w:rPr>
          <w:rFonts w:ascii="Times New Roman" w:hAnsi="Times New Roman"/>
          <w:szCs w:val="24"/>
          <w:lang w:val="hr-HR"/>
        </w:rPr>
      </w:pPr>
    </w:p>
    <w:p w:rsidRPr="00F134B5" w:rsidR="00C74317" w:rsidP="00C74317" w:rsidRDefault="00C74317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>II. Nalaže se računovodstvu ovog suda preostalu razliku predujma odnosno neiskorišteni iznos predujma, isplatiti u Fond za namirenje troškova stečajnog postupka.</w:t>
      </w:r>
    </w:p>
    <w:p w:rsidRPr="00F134B5" w:rsidR="00D32AE6" w:rsidP="00D32AE6" w:rsidRDefault="00D32AE6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Pr="00F134B5" w:rsidR="00A4746D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ab/>
      </w:r>
      <w:r w:rsidRPr="00F134B5">
        <w:rPr>
          <w:rFonts w:ascii="Times New Roman" w:hAnsi="Times New Roman"/>
          <w:szCs w:val="24"/>
          <w:lang w:val="hr-HR"/>
        </w:rPr>
        <w:tab/>
      </w:r>
      <w:r w:rsidRPr="00F134B5">
        <w:rPr>
          <w:rFonts w:ascii="Times New Roman" w:hAnsi="Times New Roman"/>
          <w:szCs w:val="24"/>
          <w:lang w:val="hr-HR"/>
        </w:rPr>
        <w:tab/>
      </w:r>
      <w:r w:rsidRPr="00F134B5">
        <w:rPr>
          <w:rFonts w:ascii="Times New Roman" w:hAnsi="Times New Roman"/>
          <w:szCs w:val="24"/>
          <w:lang w:val="hr-HR"/>
        </w:rPr>
        <w:tab/>
      </w:r>
      <w:r w:rsidRPr="00F134B5">
        <w:rPr>
          <w:rFonts w:ascii="Times New Roman" w:hAnsi="Times New Roman"/>
          <w:szCs w:val="24"/>
          <w:lang w:val="hr-HR"/>
        </w:rPr>
        <w:tab/>
      </w:r>
    </w:p>
    <w:p w:rsidRPr="00F134B5" w:rsidR="008957BC" w:rsidP="00DF5074" w:rsidRDefault="008957BC">
      <w:pPr>
        <w:jc w:val="center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>Obrazloženje</w:t>
      </w:r>
    </w:p>
    <w:p w:rsidRPr="00F134B5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</w:p>
    <w:p w:rsidRPr="00F134B5" w:rsidR="0071524B" w:rsidP="0071524B" w:rsidRDefault="0071524B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>Pravo</w:t>
      </w:r>
      <w:r w:rsidRPr="00F134B5" w:rsidR="00850AF3">
        <w:rPr>
          <w:rFonts w:ascii="Times New Roman" w:hAnsi="Times New Roman"/>
          <w:szCs w:val="24"/>
          <w:lang w:val="hr-HR"/>
        </w:rPr>
        <w:t>moćnim rješenjem ovog suda od 2. srpnja 2019.</w:t>
      </w:r>
      <w:r w:rsidRPr="00F134B5">
        <w:rPr>
          <w:rFonts w:ascii="Times New Roman" w:hAnsi="Times New Roman"/>
          <w:szCs w:val="24"/>
          <w:lang w:val="hr-HR"/>
        </w:rPr>
        <w:t xml:space="preserve"> privremenom stečajnom upravitelju određena je nagrada za poslove privremenog stečajnog upravitelja u iznosu od 3.000,00 kn bruto. </w:t>
      </w:r>
    </w:p>
    <w:p w:rsidRPr="00F134B5" w:rsidR="0071524B" w:rsidP="0071524B" w:rsidRDefault="0071524B">
      <w:pPr>
        <w:jc w:val="both"/>
        <w:rPr>
          <w:rFonts w:ascii="Times New Roman" w:hAnsi="Times New Roman"/>
          <w:szCs w:val="24"/>
          <w:lang w:val="hr-HR"/>
        </w:rPr>
      </w:pPr>
    </w:p>
    <w:p w:rsidRPr="00F134B5" w:rsidR="005509FC" w:rsidP="00CB1569" w:rsidRDefault="005509FC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 xml:space="preserve">Budući da iz </w:t>
      </w:r>
      <w:r w:rsidR="001D6492">
        <w:rPr>
          <w:rFonts w:ascii="Times New Roman" w:hAnsi="Times New Roman"/>
          <w:szCs w:val="24"/>
          <w:lang w:val="hr-HR"/>
        </w:rPr>
        <w:t>kartice "troškovi" u eSpisu proizlazi da je Financijska agencija</w:t>
      </w:r>
      <w:r w:rsidRPr="00F134B5">
        <w:rPr>
          <w:rFonts w:ascii="Times New Roman" w:hAnsi="Times New Roman"/>
          <w:szCs w:val="24"/>
          <w:lang w:val="hr-HR"/>
        </w:rPr>
        <w:t xml:space="preserve"> </w:t>
      </w:r>
      <w:r w:rsidR="001D6492">
        <w:rPr>
          <w:rFonts w:ascii="Times New Roman" w:hAnsi="Times New Roman"/>
          <w:szCs w:val="24"/>
          <w:lang w:val="hr-HR"/>
        </w:rPr>
        <w:t>prenijela zaplijenjena</w:t>
      </w:r>
      <w:r w:rsidRPr="00F134B5">
        <w:rPr>
          <w:rFonts w:ascii="Times New Roman" w:hAnsi="Times New Roman"/>
          <w:szCs w:val="24"/>
          <w:lang w:val="hr-HR"/>
        </w:rPr>
        <w:t xml:space="preserve"> sredstva za namirenje troškova stečajnog postupka u iznosu od </w:t>
      </w:r>
      <w:r w:rsidR="001D6492">
        <w:rPr>
          <w:rFonts w:ascii="Times New Roman" w:hAnsi="Times New Roman"/>
          <w:szCs w:val="24"/>
          <w:lang w:val="hr-HR"/>
        </w:rPr>
        <w:t>4.825</w:t>
      </w:r>
      <w:r w:rsidRPr="00F134B5">
        <w:rPr>
          <w:rFonts w:ascii="Times New Roman" w:hAnsi="Times New Roman"/>
          <w:szCs w:val="24"/>
          <w:lang w:val="hr-HR"/>
        </w:rPr>
        <w:t xml:space="preserve">,00 kn u skladu s odredbama čl. 112. SZ-a, koji iznos je uplaćen na račun </w:t>
      </w:r>
      <w:r w:rsidRPr="00F134B5" w:rsidR="00B83D01">
        <w:rPr>
          <w:rFonts w:ascii="Times New Roman" w:hAnsi="Times New Roman"/>
          <w:szCs w:val="24"/>
          <w:lang w:val="hr-HR"/>
        </w:rPr>
        <w:t xml:space="preserve">Trgovačkog suda u Zagrebu, sud je naložio </w:t>
      </w:r>
      <w:r w:rsidRPr="00F134B5">
        <w:rPr>
          <w:rFonts w:ascii="Times New Roman" w:hAnsi="Times New Roman"/>
          <w:szCs w:val="24"/>
          <w:lang w:val="hr-HR"/>
        </w:rPr>
        <w:t xml:space="preserve">računovodstvu suda </w:t>
      </w:r>
      <w:r w:rsidRPr="00F134B5" w:rsidR="00B83D01">
        <w:rPr>
          <w:rFonts w:ascii="Times New Roman" w:hAnsi="Times New Roman"/>
          <w:szCs w:val="24"/>
          <w:lang w:val="hr-HR"/>
        </w:rPr>
        <w:t>isplatu</w:t>
      </w:r>
      <w:r w:rsidRPr="00F134B5">
        <w:rPr>
          <w:rFonts w:ascii="Times New Roman" w:hAnsi="Times New Roman"/>
          <w:szCs w:val="24"/>
          <w:lang w:val="hr-HR"/>
        </w:rPr>
        <w:t xml:space="preserve"> </w:t>
      </w:r>
      <w:r w:rsidRPr="00F134B5" w:rsidR="00B83D01">
        <w:rPr>
          <w:rFonts w:ascii="Times New Roman" w:hAnsi="Times New Roman"/>
          <w:szCs w:val="24"/>
          <w:lang w:val="hr-HR"/>
        </w:rPr>
        <w:t>nagrade</w:t>
      </w:r>
      <w:r w:rsidRPr="00F134B5">
        <w:rPr>
          <w:rFonts w:ascii="Times New Roman" w:hAnsi="Times New Roman"/>
          <w:szCs w:val="24"/>
          <w:lang w:val="hr-HR"/>
        </w:rPr>
        <w:t xml:space="preserve"> iz uplaćenog izn</w:t>
      </w:r>
      <w:r w:rsidRPr="00F134B5" w:rsidR="00B83D01">
        <w:rPr>
          <w:rFonts w:ascii="Times New Roman" w:hAnsi="Times New Roman"/>
          <w:szCs w:val="24"/>
          <w:lang w:val="hr-HR"/>
        </w:rPr>
        <w:t xml:space="preserve">osa predujma (argument iz čl. </w:t>
      </w:r>
      <w:r w:rsidRPr="00F134B5">
        <w:rPr>
          <w:rFonts w:ascii="Times New Roman" w:hAnsi="Times New Roman"/>
          <w:szCs w:val="24"/>
          <w:lang w:val="hr-HR"/>
        </w:rPr>
        <w:t>94. st</w:t>
      </w:r>
      <w:r w:rsidRPr="00F134B5" w:rsidR="00B83D01">
        <w:rPr>
          <w:rFonts w:ascii="Times New Roman" w:hAnsi="Times New Roman"/>
          <w:szCs w:val="24"/>
          <w:lang w:val="hr-HR"/>
        </w:rPr>
        <w:t>.</w:t>
      </w:r>
      <w:r w:rsidRPr="00F134B5">
        <w:rPr>
          <w:rFonts w:ascii="Times New Roman" w:hAnsi="Times New Roman"/>
          <w:szCs w:val="24"/>
          <w:lang w:val="hr-HR"/>
        </w:rPr>
        <w:t xml:space="preserve"> 5. SZ-a</w:t>
      </w:r>
      <w:r w:rsidRPr="00F134B5" w:rsidR="00CB1569">
        <w:rPr>
          <w:rFonts w:ascii="Times New Roman" w:hAnsi="Times New Roman"/>
          <w:szCs w:val="24"/>
          <w:lang w:val="hr-HR"/>
        </w:rPr>
        <w:t>), a s</w:t>
      </w:r>
      <w:r w:rsidRPr="00F134B5">
        <w:rPr>
          <w:rFonts w:ascii="Times New Roman" w:hAnsi="Times New Roman"/>
          <w:szCs w:val="24"/>
          <w:lang w:val="hr-HR"/>
        </w:rPr>
        <w:t xml:space="preserve"> obzirom na to da je </w:t>
      </w:r>
      <w:r w:rsidRPr="00F134B5" w:rsidR="00CB1569">
        <w:rPr>
          <w:rFonts w:ascii="Times New Roman" w:hAnsi="Times New Roman"/>
          <w:szCs w:val="24"/>
          <w:lang w:val="hr-HR"/>
        </w:rPr>
        <w:t xml:space="preserve">nad dužnikom </w:t>
      </w:r>
      <w:r w:rsidRPr="00F134B5">
        <w:rPr>
          <w:rFonts w:ascii="Times New Roman" w:hAnsi="Times New Roman"/>
          <w:szCs w:val="24"/>
          <w:lang w:val="hr-HR"/>
        </w:rPr>
        <w:t xml:space="preserve">otvoren i istovremeno zaključen stečajni postupak i da su osigurana sredstva za namirenje troškova toga postupka, sud je, </w:t>
      </w:r>
      <w:r w:rsidRPr="00F134B5" w:rsidR="00CB1569">
        <w:rPr>
          <w:rFonts w:ascii="Times New Roman" w:hAnsi="Times New Roman"/>
          <w:szCs w:val="24"/>
          <w:lang w:val="hr-HR"/>
        </w:rPr>
        <w:t>sukladno odredbi</w:t>
      </w:r>
      <w:r w:rsidRPr="00F134B5">
        <w:rPr>
          <w:rFonts w:ascii="Times New Roman" w:hAnsi="Times New Roman"/>
          <w:szCs w:val="24"/>
          <w:lang w:val="hr-HR"/>
        </w:rPr>
        <w:t xml:space="preserve"> čl</w:t>
      </w:r>
      <w:r w:rsidRPr="00F134B5" w:rsidR="00CB1569">
        <w:rPr>
          <w:rFonts w:ascii="Times New Roman" w:hAnsi="Times New Roman"/>
          <w:szCs w:val="24"/>
          <w:lang w:val="hr-HR"/>
        </w:rPr>
        <w:t>.</w:t>
      </w:r>
      <w:r w:rsidRPr="00F134B5">
        <w:rPr>
          <w:rFonts w:ascii="Times New Roman" w:hAnsi="Times New Roman"/>
          <w:szCs w:val="24"/>
          <w:lang w:val="hr-HR"/>
        </w:rPr>
        <w:t xml:space="preserve"> 113. st</w:t>
      </w:r>
      <w:r w:rsidRPr="00F134B5" w:rsidR="00CB1569">
        <w:rPr>
          <w:rFonts w:ascii="Times New Roman" w:hAnsi="Times New Roman"/>
          <w:szCs w:val="24"/>
          <w:lang w:val="hr-HR"/>
        </w:rPr>
        <w:t>.</w:t>
      </w:r>
      <w:r w:rsidRPr="00F134B5">
        <w:rPr>
          <w:rFonts w:ascii="Times New Roman" w:hAnsi="Times New Roman"/>
          <w:szCs w:val="24"/>
          <w:lang w:val="hr-HR"/>
        </w:rPr>
        <w:t xml:space="preserve"> 2. SZ-a, naložio računovodstvu suda neiskorišteni iznos predujma isplatiti u Fond za namire</w:t>
      </w:r>
      <w:r w:rsidRPr="00F134B5" w:rsidR="00CB1569">
        <w:rPr>
          <w:rFonts w:ascii="Times New Roman" w:hAnsi="Times New Roman"/>
          <w:szCs w:val="24"/>
          <w:lang w:val="hr-HR"/>
        </w:rPr>
        <w:t>nje troškova stečajnog postupka.</w:t>
      </w:r>
    </w:p>
    <w:p w:rsidRPr="00F134B5" w:rsidR="005509FC" w:rsidP="00870B74" w:rsidRDefault="005509FC">
      <w:pPr>
        <w:jc w:val="both"/>
        <w:rPr>
          <w:rFonts w:ascii="Times New Roman" w:hAnsi="Times New Roman"/>
          <w:szCs w:val="24"/>
          <w:lang w:val="hr-HR"/>
        </w:rPr>
      </w:pPr>
    </w:p>
    <w:p w:rsidRPr="00F134B5" w:rsidR="00875A7D" w:rsidP="00875A7D" w:rsidRDefault="00875A7D">
      <w:pPr>
        <w:pStyle w:val="Tijeloteksta"/>
        <w:jc w:val="center"/>
      </w:pPr>
      <w:r w:rsidRPr="00F134B5">
        <w:t xml:space="preserve">Zagreb, </w:t>
      </w:r>
      <w:r w:rsidRPr="00F134B5" w:rsidR="00850AF3">
        <w:t>1. kolovoza</w:t>
      </w:r>
      <w:r w:rsidRPr="00F134B5">
        <w:t xml:space="preserve"> 2019.</w:t>
      </w:r>
    </w:p>
    <w:p w:rsidRPr="00F134B5" w:rsidR="00875A7D" w:rsidP="00875A7D" w:rsidRDefault="00875A7D">
      <w:pPr>
        <w:pStyle w:val="Tijeloteksta"/>
        <w:jc w:val="center"/>
      </w:pPr>
    </w:p>
    <w:p w:rsidRPr="00F134B5" w:rsidR="00875A7D" w:rsidP="00875A7D" w:rsidRDefault="00875A7D">
      <w:pPr>
        <w:ind w:left="5040" w:firstLine="720"/>
        <w:jc w:val="both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>Sudac</w:t>
      </w:r>
    </w:p>
    <w:p w:rsidRPr="00F134B5" w:rsidR="00875A7D" w:rsidP="00875A7D" w:rsidRDefault="00875A7D">
      <w:pPr>
        <w:jc w:val="both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 xml:space="preserve"> </w:t>
      </w:r>
      <w:r w:rsidRPr="00F134B5">
        <w:rPr>
          <w:rFonts w:ascii="Times New Roman" w:hAnsi="Times New Roman"/>
          <w:szCs w:val="24"/>
          <w:lang w:val="hr-HR"/>
        </w:rPr>
        <w:tab/>
      </w:r>
      <w:r w:rsidRPr="00F134B5">
        <w:rPr>
          <w:rFonts w:ascii="Times New Roman" w:hAnsi="Times New Roman"/>
          <w:szCs w:val="24"/>
          <w:lang w:val="hr-HR"/>
        </w:rPr>
        <w:tab/>
      </w:r>
      <w:r w:rsidRPr="00F134B5">
        <w:rPr>
          <w:rFonts w:ascii="Times New Roman" w:hAnsi="Times New Roman"/>
          <w:szCs w:val="24"/>
          <w:lang w:val="hr-HR"/>
        </w:rPr>
        <w:tab/>
      </w:r>
      <w:r w:rsidRPr="00F134B5">
        <w:rPr>
          <w:rFonts w:ascii="Times New Roman" w:hAnsi="Times New Roman"/>
          <w:szCs w:val="24"/>
          <w:lang w:val="hr-HR"/>
        </w:rPr>
        <w:tab/>
      </w:r>
      <w:r w:rsidRPr="00F134B5">
        <w:rPr>
          <w:rFonts w:ascii="Times New Roman" w:hAnsi="Times New Roman"/>
          <w:szCs w:val="24"/>
          <w:lang w:val="hr-HR"/>
        </w:rPr>
        <w:tab/>
      </w:r>
      <w:r w:rsidRPr="00F134B5">
        <w:rPr>
          <w:rFonts w:ascii="Times New Roman" w:hAnsi="Times New Roman"/>
          <w:szCs w:val="24"/>
          <w:lang w:val="hr-HR"/>
        </w:rPr>
        <w:tab/>
      </w:r>
      <w:r w:rsidRPr="00F134B5">
        <w:rPr>
          <w:rFonts w:ascii="Times New Roman" w:hAnsi="Times New Roman"/>
          <w:szCs w:val="24"/>
          <w:lang w:val="hr-HR"/>
        </w:rPr>
        <w:tab/>
      </w:r>
      <w:r w:rsidRPr="00F134B5">
        <w:rPr>
          <w:rFonts w:ascii="Times New Roman" w:hAnsi="Times New Roman"/>
          <w:szCs w:val="24"/>
          <w:lang w:val="hr-HR"/>
        </w:rPr>
        <w:tab/>
        <w:t>Marija Bakula Vugrinec</w:t>
      </w:r>
    </w:p>
    <w:p w:rsidRPr="00F134B5" w:rsidR="004538DF" w:rsidP="00875A7D" w:rsidRDefault="004538DF">
      <w:pPr>
        <w:jc w:val="both"/>
        <w:rPr>
          <w:rFonts w:ascii="Times New Roman" w:hAnsi="Times New Roman"/>
          <w:szCs w:val="24"/>
          <w:lang w:val="hr-HR"/>
        </w:rPr>
      </w:pPr>
    </w:p>
    <w:p w:rsidRPr="00F134B5" w:rsidR="00875A7D" w:rsidP="00875A7D" w:rsidRDefault="00875A7D">
      <w:pPr>
        <w:jc w:val="both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>Uputa o pravnom lijeku:</w:t>
      </w:r>
    </w:p>
    <w:p w:rsidRPr="00F134B5" w:rsidR="00324079" w:rsidP="00324079" w:rsidRDefault="0032407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>Protiv zaključka nije dopušten pravni lijek (čl. 19. st. 7. SZ</w:t>
      </w:r>
      <w:r w:rsidRPr="00F134B5" w:rsidR="001F5478">
        <w:rPr>
          <w:rFonts w:ascii="Times New Roman" w:hAnsi="Times New Roman"/>
          <w:szCs w:val="24"/>
          <w:lang w:val="hr-HR"/>
        </w:rPr>
        <w:t>-a</w:t>
      </w:r>
      <w:r w:rsidRPr="00F134B5">
        <w:rPr>
          <w:rFonts w:ascii="Times New Roman" w:hAnsi="Times New Roman"/>
          <w:szCs w:val="24"/>
          <w:lang w:val="hr-HR"/>
        </w:rPr>
        <w:t>).</w:t>
      </w:r>
    </w:p>
    <w:p w:rsidRPr="00F134B5" w:rsidR="00875A7D" w:rsidP="00875A7D" w:rsidRDefault="00875A7D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F134B5" w:rsidR="00324079" w:rsidP="00324079" w:rsidRDefault="00324079">
      <w:pPr>
        <w:jc w:val="both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>DNA:</w:t>
      </w:r>
    </w:p>
    <w:p w:rsidRPr="00F134B5" w:rsidR="0071524B" w:rsidP="0071524B" w:rsidRDefault="00324079">
      <w:pPr>
        <w:numPr>
          <w:ilvl w:val="0"/>
          <w:numId w:val="7"/>
        </w:numPr>
        <w:jc w:val="both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>e-oglasna ploča</w:t>
      </w:r>
      <w:r w:rsidRPr="00F134B5" w:rsidR="0071524B">
        <w:rPr>
          <w:rFonts w:ascii="Times New Roman" w:hAnsi="Times New Roman"/>
          <w:szCs w:val="24"/>
          <w:lang w:val="hr-HR"/>
        </w:rPr>
        <w:t xml:space="preserve"> </w:t>
      </w:r>
    </w:p>
    <w:p w:rsidRPr="00F134B5" w:rsidR="0071524B" w:rsidP="0071524B" w:rsidRDefault="0071524B">
      <w:pPr>
        <w:numPr>
          <w:ilvl w:val="0"/>
          <w:numId w:val="7"/>
        </w:numPr>
        <w:jc w:val="both"/>
        <w:rPr>
          <w:rFonts w:ascii="Times New Roman" w:hAnsi="Times New Roman"/>
          <w:szCs w:val="24"/>
          <w:lang w:val="hr-HR"/>
        </w:rPr>
      </w:pPr>
      <w:r w:rsidRPr="00F134B5">
        <w:rPr>
          <w:rFonts w:ascii="Times New Roman" w:hAnsi="Times New Roman"/>
          <w:szCs w:val="24"/>
          <w:lang w:val="hr-HR"/>
        </w:rPr>
        <w:t>Računovodstvo suda</w:t>
      </w:r>
    </w:p>
    <w:p w:rsidRPr="00F134B5" w:rsidR="00324079" w:rsidP="0071524B" w:rsidRDefault="00324079">
      <w:pPr>
        <w:ind w:left="360"/>
        <w:jc w:val="both"/>
        <w:rPr>
          <w:rFonts w:ascii="Times New Roman" w:hAnsi="Times New Roman"/>
          <w:szCs w:val="24"/>
          <w:lang w:val="hr-HR"/>
        </w:rPr>
      </w:pPr>
    </w:p>
    <w:p w:rsidRPr="00F134B5" w:rsidR="006C314D" w:rsidP="00324079" w:rsidRDefault="006C314D">
      <w:pPr>
        <w:rPr>
          <w:rFonts w:ascii="Times New Roman" w:hAnsi="Times New Roman"/>
          <w:szCs w:val="24"/>
          <w:lang w:val="hr-HR"/>
        </w:rPr>
      </w:pPr>
    </w:p>
    <w:sectPr w:rsidRPr="00F134B5" w:rsidR="006C314D" w:rsidSect="00DA6E44">
      <w:headerReference w:type="even" r:id="rId10"/>
      <w:headerReference w:type="default" r:id="rId11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101E8" w:rsidRDefault="00A101E8">
      <w:r>
        <w:separator/>
      </w:r>
    </w:p>
  </w:endnote>
  <w:endnote w:type="continuationSeparator" w:id="0">
    <w:p w:rsidR="00A101E8" w:rsidRDefault="00A101E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101E8" w:rsidRDefault="00A101E8">
      <w:r>
        <w:separator/>
      </w:r>
    </w:p>
  </w:footnote>
  <w:footnote w:type="continuationSeparator" w:id="0">
    <w:p w:rsidR="00A101E8" w:rsidRDefault="00A101E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A4385" w:rsidP="005A713C" w:rsidRDefault="00C61C6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A4385" w:rsidRDefault="004A438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90239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DA6E44" w:rsidR="00DA6E44" w:rsidRDefault="00DA6E44">
        <w:pPr>
          <w:pStyle w:val="Zaglavlje"/>
          <w:jc w:val="center"/>
          <w:rPr>
            <w:rFonts w:ascii="Times New Roman" w:hAnsi="Times New Roman"/>
          </w:rPr>
        </w:pPr>
        <w:r w:rsidRPr="00DA6E44">
          <w:rPr>
            <w:rFonts w:ascii="Times New Roman" w:hAnsi="Times New Roman"/>
          </w:rPr>
          <w:fldChar w:fldCharType="begin"/>
        </w:r>
        <w:r w:rsidRPr="00DA6E44">
          <w:rPr>
            <w:rFonts w:ascii="Times New Roman" w:hAnsi="Times New Roman"/>
          </w:rPr>
          <w:instrText>PAGE   \* MERGEFORMAT</w:instrText>
        </w:r>
        <w:r w:rsidRPr="00DA6E44">
          <w:rPr>
            <w:rFonts w:ascii="Times New Roman" w:hAnsi="Times New Roman"/>
          </w:rPr>
          <w:fldChar w:fldCharType="separate"/>
        </w:r>
        <w:r w:rsidRPr="00685EED" w:rsidR="00685EED">
          <w:rPr>
            <w:rFonts w:ascii="Times New Roman" w:hAnsi="Times New Roman"/>
            <w:noProof/>
            <w:lang w:val="hr-HR"/>
          </w:rPr>
          <w:t>2</w:t>
        </w:r>
        <w:r w:rsidRPr="00DA6E44">
          <w:rPr>
            <w:rFonts w:ascii="Times New Roman" w:hAnsi="Times New Roman"/>
          </w:rPr>
          <w:fldChar w:fldCharType="end"/>
        </w:r>
      </w:p>
    </w:sdtContent>
  </w:sdt>
  <w:p w:rsidRPr="00B168AE" w:rsidR="004A4385" w:rsidP="00BD649B" w:rsidRDefault="00850AF3">
    <w:pPr>
      <w:pStyle w:val="Zaglavlje"/>
      <w:jc w:val="right"/>
      <w:rPr>
        <w:rFonts w:ascii="Times New Roman" w:hAnsi="Times New Roman"/>
        <w:szCs w:val="24"/>
      </w:rPr>
    </w:pPr>
    <w:r>
      <w:rPr>
        <w:rFonts w:ascii="Times New Roman" w:hAnsi="Times New Roman"/>
        <w:szCs w:val="24"/>
      </w:rPr>
      <w:t>87. St-534/2019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3AE33A2"/>
    <w:multiLevelType w:val="hybridMultilevel"/>
    <w:tmpl w:val="E3CEE0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67B3258"/>
    <w:multiLevelType w:val="hybridMultilevel"/>
    <w:tmpl w:val="7C9AB6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F703F1"/>
    <w:multiLevelType w:val="hybridMultilevel"/>
    <w:tmpl w:val="735C2310"/>
    <w:lvl w:ilvl="0" w:tplc="A71C6796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7A4B"/>
    <w:rsid w:val="000B5A32"/>
    <w:rsid w:val="000B609B"/>
    <w:rsid w:val="000C30CC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1D6492"/>
    <w:rsid w:val="001F5478"/>
    <w:rsid w:val="00201242"/>
    <w:rsid w:val="00214938"/>
    <w:rsid w:val="00255D5A"/>
    <w:rsid w:val="00257F6E"/>
    <w:rsid w:val="00275665"/>
    <w:rsid w:val="00284525"/>
    <w:rsid w:val="002851D3"/>
    <w:rsid w:val="002905FB"/>
    <w:rsid w:val="00295991"/>
    <w:rsid w:val="00297D4A"/>
    <w:rsid w:val="002A0BE2"/>
    <w:rsid w:val="002B28D0"/>
    <w:rsid w:val="002C0B56"/>
    <w:rsid w:val="002C147D"/>
    <w:rsid w:val="002D0142"/>
    <w:rsid w:val="002E02D4"/>
    <w:rsid w:val="002F5DA8"/>
    <w:rsid w:val="00302FCB"/>
    <w:rsid w:val="00314BC7"/>
    <w:rsid w:val="00315913"/>
    <w:rsid w:val="00324079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83442"/>
    <w:rsid w:val="00493024"/>
    <w:rsid w:val="004A4385"/>
    <w:rsid w:val="004B1528"/>
    <w:rsid w:val="004B15A9"/>
    <w:rsid w:val="004B4712"/>
    <w:rsid w:val="004C1A9C"/>
    <w:rsid w:val="004C24A9"/>
    <w:rsid w:val="004D31F6"/>
    <w:rsid w:val="004D40A1"/>
    <w:rsid w:val="004E218D"/>
    <w:rsid w:val="004E2988"/>
    <w:rsid w:val="004E3CA8"/>
    <w:rsid w:val="004F79F7"/>
    <w:rsid w:val="00515AE4"/>
    <w:rsid w:val="005509FC"/>
    <w:rsid w:val="00565D6E"/>
    <w:rsid w:val="00567932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85EED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1524B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0869"/>
    <w:rsid w:val="00822F94"/>
    <w:rsid w:val="008470E7"/>
    <w:rsid w:val="00850AF3"/>
    <w:rsid w:val="00855679"/>
    <w:rsid w:val="00862D18"/>
    <w:rsid w:val="00870B74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8EE"/>
    <w:rsid w:val="008C6909"/>
    <w:rsid w:val="008D42A8"/>
    <w:rsid w:val="008D58BF"/>
    <w:rsid w:val="008E2B89"/>
    <w:rsid w:val="008F4863"/>
    <w:rsid w:val="008F6E34"/>
    <w:rsid w:val="00902EEE"/>
    <w:rsid w:val="00936AD5"/>
    <w:rsid w:val="00936E34"/>
    <w:rsid w:val="0093714B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D790D"/>
    <w:rsid w:val="009F2180"/>
    <w:rsid w:val="009F5B69"/>
    <w:rsid w:val="009F5D4F"/>
    <w:rsid w:val="00A02DFD"/>
    <w:rsid w:val="00A101E8"/>
    <w:rsid w:val="00A1132A"/>
    <w:rsid w:val="00A20843"/>
    <w:rsid w:val="00A31732"/>
    <w:rsid w:val="00A32484"/>
    <w:rsid w:val="00A326DC"/>
    <w:rsid w:val="00A4746D"/>
    <w:rsid w:val="00A503BB"/>
    <w:rsid w:val="00A50B3C"/>
    <w:rsid w:val="00A517CE"/>
    <w:rsid w:val="00A561E0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14D9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67A5C"/>
    <w:rsid w:val="00B740CC"/>
    <w:rsid w:val="00B803A8"/>
    <w:rsid w:val="00B81EAC"/>
    <w:rsid w:val="00B83D01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74317"/>
    <w:rsid w:val="00C837F6"/>
    <w:rsid w:val="00C84468"/>
    <w:rsid w:val="00C84D84"/>
    <w:rsid w:val="00CA13D8"/>
    <w:rsid w:val="00CA26F6"/>
    <w:rsid w:val="00CA6161"/>
    <w:rsid w:val="00CB1569"/>
    <w:rsid w:val="00CB495F"/>
    <w:rsid w:val="00CC49B3"/>
    <w:rsid w:val="00CE31C3"/>
    <w:rsid w:val="00CE4F54"/>
    <w:rsid w:val="00CE722B"/>
    <w:rsid w:val="00CE7AF3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32AE6"/>
    <w:rsid w:val="00D422A2"/>
    <w:rsid w:val="00D52DBF"/>
    <w:rsid w:val="00D56D4B"/>
    <w:rsid w:val="00D714C9"/>
    <w:rsid w:val="00D80F6A"/>
    <w:rsid w:val="00D81195"/>
    <w:rsid w:val="00DA6E44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1256"/>
    <w:rsid w:val="00EE23D3"/>
    <w:rsid w:val="00EE5750"/>
    <w:rsid w:val="00EF633F"/>
    <w:rsid w:val="00F134B5"/>
    <w:rsid w:val="00F149A4"/>
    <w:rsid w:val="00F2280A"/>
    <w:rsid w:val="00F2613A"/>
    <w:rsid w:val="00F34093"/>
    <w:rsid w:val="00F353EE"/>
    <w:rsid w:val="00F517A7"/>
    <w:rsid w:val="00F51950"/>
    <w:rsid w:val="00F62A72"/>
    <w:rsid w:val="00F7716D"/>
    <w:rsid w:val="00F904E6"/>
    <w:rsid w:val="00F93C00"/>
    <w:rsid w:val="00FA2BAB"/>
    <w:rsid w:val="00FA2D57"/>
    <w:rsid w:val="00FB27B6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442EA08-4155-47B2-92F9-43D080D7796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626D4C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26D4C"/>
  </w:style>
  <w:style w:type="paragraph" w:styleId="Podnoje">
    <w:name w:val="footer"/>
    <w:basedOn w:val="Normal"/>
    <w:rsid w:val="00626D4C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D3B21"/>
    <w:rPr>
      <w:rFonts w:ascii="Tahoma" w:hAnsi="Tahoma" w:cs="Tahoma"/>
      <w:sz w:val="16"/>
      <w:szCs w:val="16"/>
    </w:rPr>
  </w:style>
  <w:style w:type="character" w:styleId="Hiperveza">
    <w:name w:val="Hyperlink"/>
    <w:rsid w:val="00B5469E"/>
    <w:rPr>
      <w:color w:val="000000"/>
      <w:u w:val="single"/>
    </w:rPr>
  </w:style>
  <w:style w:type="paragraph" w:styleId="Default" w:customStyle="true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6C314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875A7D"/>
    <w:pPr>
      <w:jc w:val="both"/>
    </w:pPr>
    <w:rPr>
      <w:rFonts w:ascii="Times New Roman" w:hAnsi="Times New Roman"/>
      <w:szCs w:val="24"/>
      <w:lang w:val="hr-HR"/>
    </w:rPr>
  </w:style>
  <w:style w:type="character" w:styleId="TijelotekstaChar" w:customStyle="true">
    <w:name w:val="Tijelo teksta Char"/>
    <w:basedOn w:val="Zadanifontodlomka"/>
    <w:link w:val="Tijeloteksta"/>
    <w:rsid w:val="00875A7D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75A7D"/>
    <w:pPr>
      <w:jc w:val="both"/>
    </w:pPr>
    <w:rPr>
      <w:rFonts w:ascii="Tahoma" w:hAnsi="Tahoma"/>
      <w:b/>
      <w:color w:val="0000FF"/>
      <w:lang w:val="hr-HR"/>
    </w:rPr>
  </w:style>
  <w:style w:type="character" w:styleId="PodnaslovChar" w:customStyle="true">
    <w:name w:val="Podnaslov Char"/>
    <w:basedOn w:val="Zadanifontodlomka"/>
    <w:link w:val="Podnaslov"/>
    <w:rsid w:val="00875A7D"/>
    <w:rPr>
      <w:rFonts w:ascii="Tahoma" w:hAnsi="Tahoma"/>
      <w:b/>
      <w:color w:val="0000FF"/>
      <w:sz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DA6E44"/>
    <w:rPr>
      <w:rFonts w:ascii="Arial" w:hAnsi="Arial"/>
      <w:sz w:val="24"/>
      <w:lang w:val="en-GB"/>
    </w:rPr>
  </w:style>
  <w:style w:type="character" w:styleId="Tekstrezerviranogmjesta">
    <w:name w:val="Placeholder Text"/>
    <w:basedOn w:val="Zadanifontodlomka"/>
    <w:uiPriority w:val="99"/>
    <w:semiHidden/>
    <w:rsid w:val="00685E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5EE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85EED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85EE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85EE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4463958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6523031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86474150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2714590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4033178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7512196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75872935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73888157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0581202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46185658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2019.</izvorni_sadrzaj>
    <derivirana_varijabla naziv="DomainObject.Predmet.DatumRjesavanja_1">3.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St-534/2019</izvorni_sadrzaj>
    <derivirana_varijabla naziv="DomainObject.Predmet.OznakaBroj_1">St-534/2019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BURIĆ PROM d.o.o. zastupanog po punomoćniku Mladen Burić</izvorni_sadrzaj>
    <derivirana_varijabla naziv="DomainObject.Predmet.ProtustrankaFormated_1">  BURIĆ PROM d.o.o. zastupanog po punomoćniku Mladen Burić</derivirana_varijabla>
  </DomainObject.Predmet.ProtustrankaFormated>
  <DomainObject.Predmet.ProtustrankaFormatedOIB>
    <izvorni_sadrzaj>  BURIĆ PROM d.o.o., OIB 75852553045 zastupanog po punomoćniku Mladen Burić</izvorni_sadrzaj>
    <derivirana_varijabla naziv="DomainObject.Predmet.ProtustrankaFormatedOIB_1">  BURIĆ PROM d.o.o., OIB 75852553045 zastupanog po punomoćniku Mladen Burić</derivirana_varijabla>
  </DomainObject.Predmet.ProtustrankaFormatedOIB>
  <DomainObject.Predmet.ProtustrankaFormatedWithAdress>
    <izvorni_sadrzaj> BURIĆ PROM d.o.o., Zoranića Petra 5, 10360 Sesvete zastupanog po punomoćniku Mladen Burić</izvorni_sadrzaj>
    <derivirana_varijabla naziv="DomainObject.Predmet.ProtustrankaFormatedWithAdress_1"> BURIĆ PROM d.o.o., Zoranića Petra 5, 10360 Sesvete zastupanog po punomoćniku Mladen Burić</derivirana_varijabla>
  </DomainObject.Predmet.ProtustrankaFormatedWithAdress>
  <DomainObject.Predmet.ProtustrankaFormatedWithAdressOIB>
    <izvorni_sadrzaj> BURIĆ PROM d.o.o., OIB 75852553045, Zoranića Petra 5, 10360 Sesvete zastupanog po punomoćniku Mladen Burić</izvorni_sadrzaj>
    <derivirana_varijabla naziv="DomainObject.Predmet.ProtustrankaFormatedWithAdressOIB_1"> BURIĆ PROM d.o.o., OIB 75852553045, Zoranića Petra 5, 10360 Sesvete zastupanog po punomoćniku Mladen Burić</derivirana_varijabla>
  </DomainObject.Predmet.ProtustrankaFormatedWithAdressOIB>
  <DomainObject.Predmet.ProtustrankaWithAdress>
    <izvorni_sadrzaj>BURIĆ PROM d.o.o. Zoranića Petra 5, 10360 Sesvete</izvorni_sadrzaj>
    <derivirana_varijabla naziv="DomainObject.Predmet.ProtustrankaWithAdress_1">BURIĆ PROM d.o.o. Zoranića Petra 5, 10360 Sesvete</derivirana_varijabla>
  </DomainObject.Predmet.ProtustrankaWithAdress>
  <DomainObject.Predmet.ProtustrankaWithAdressOIB>
    <izvorni_sadrzaj>BURIĆ PROM d.o.o., OIB 75852553045, Zoranića Petra 5, 10360 Sesvete</izvorni_sadrzaj>
    <derivirana_varijabla naziv="DomainObject.Predmet.ProtustrankaWithAdressOIB_1">BURIĆ PROM d.o.o., OIB 75852553045, Zoranića Petra 5, 10360 Sesvete</derivirana_varijabla>
  </DomainObject.Predmet.ProtustrankaWithAdressOIB>
  <DomainObject.Predmet.ProtustrankaNazivFormated>
    <izvorni_sadrzaj>BURIĆ PROM d.o.o.</izvorni_sadrzaj>
    <derivirana_varijabla naziv="DomainObject.Predmet.ProtustrankaNazivFormated_1">BURIĆ PROM d.o.o.</derivirana_varijabla>
  </DomainObject.Predmet.ProtustrankaNazivFormated>
  <DomainObject.Predmet.ProtustrankaNazivFormatedOIB>
    <izvorni_sadrzaj>BURIĆ PROM d.o.o., OIB 75852553045</izvorni_sadrzaj>
    <derivirana_varijabla naziv="DomainObject.Predmet.ProtustrankaNazivFormatedOIB_1">BURIĆ PROM d.o.o., OIB 75852553045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BURIĆ PROM d.o.o. zastupanog po punomoćniku Mladen Burić</item>
    </izvorni_sadrzaj>
    <derivirana_varijabla naziv="DomainObject.Predmet.ProtuStrankaListFormated_1">
      <item>BURIĆ PROM d.o.o. zastupanog po punomoćniku Mladen Burić</item>
    </derivirana_varijabla>
  </DomainObject.Predmet.ProtuStrankaListFormated>
  <DomainObject.Predmet.ProtuStrankaListFormatedOIB>
    <izvorni_sadrzaj>
      <item>BURIĆ PROM d.o.o., OIB 75852553045 zastupanog po punomoćniku Mladen Burić</item>
    </izvorni_sadrzaj>
    <derivirana_varijabla naziv="DomainObject.Predmet.ProtuStrankaListFormatedOIB_1">
      <item>BURIĆ PROM d.o.o., OIB 75852553045 zastupanog po punomoćniku Mladen Burić</item>
    </derivirana_varijabla>
  </DomainObject.Predmet.ProtuStrankaListFormatedOIB>
  <DomainObject.Predmet.ProtuStrankaListFormatedWithAdress>
    <izvorni_sadrzaj>
      <item>BURIĆ PROM d.o.o., Zoranića Petra 5, 10360 Sesvete zastupanog po punomoćniku Mladen Burić</item>
    </izvorni_sadrzaj>
    <derivirana_varijabla naziv="DomainObject.Predmet.ProtuStrankaListFormatedWithAdress_1">
      <item>BURIĆ PROM d.o.o., Zoranića Petra 5, 10360 Sesvete zastupanog po punomoćniku Mladen Burić</item>
    </derivirana_varijabla>
  </DomainObject.Predmet.ProtuStrankaListFormatedWithAdress>
  <DomainObject.Predmet.ProtuStrankaListFormatedWithAdressOIB>
    <izvorni_sadrzaj>
      <item>BURIĆ PROM d.o.o., OIB 75852553045, Zoranića Petra 5, 10360 Sesvete zastupanog po punomoćniku Mladen Burić</item>
    </izvorni_sadrzaj>
    <derivirana_varijabla naziv="DomainObject.Predmet.ProtuStrankaListFormatedWithAdressOIB_1">
      <item>BURIĆ PROM d.o.o., OIB 75852553045, Zoranića Petra 5, 10360 Sesvete zastupanog po punomoćniku Mladen Burić</item>
    </derivirana_varijabla>
  </DomainObject.Predmet.ProtuStrankaListFormatedWithAdressOIB>
  <DomainObject.Predmet.ProtuStrankaListNazivFormated>
    <izvorni_sadrzaj>
      <item>BURIĆ PROM d.o.o.</item>
    </izvorni_sadrzaj>
    <derivirana_varijabla naziv="DomainObject.Predmet.ProtuStrankaListNazivFormated_1">
      <item>BURIĆ PROM d.o.o.</item>
    </derivirana_varijabla>
  </DomainObject.Predmet.ProtuStrankaListNazivFormated>
  <DomainObject.Predmet.ProtuStrankaListNazivFormatedOIB>
    <izvorni_sadrzaj>
      <item>BURIĆ PROM d.o.o., OIB 75852553045</item>
    </izvorni_sadrzaj>
    <derivirana_varijabla naziv="DomainObject.Predmet.ProtuStrankaListNazivFormatedOIB_1">
      <item>BURIĆ PROM d.o.o., OIB 75852553045</item>
    </derivirana_varijabla>
  </DomainObject.Predmet.ProtuStrankaListNazivFormatedOIB>
  <DomainObject.Predmet.OstaliListFormated>
    <izvorni_sadrzaj>
      <item>Mladen Burić punomoćnik sudionika u postupku BURIĆ PROM d.o.o.</item>
      <item>ERSTE&amp;STEIERMÄRKISCHE BANKA dioničko društvo</item>
    </izvorni_sadrzaj>
    <derivirana_varijabla naziv="DomainObject.Predmet.OstaliListFormated_1">
      <item>Mladen Burić punomoćnik sudionika u postupku BURIĆ PROM d.o.o.</item>
      <item>ERSTE&amp;STEIERMÄRKISCHE BANKA dioničko društvo</item>
    </derivirana_varijabla>
  </DomainObject.Predmet.OstaliListFormated>
  <DomainObject.Predmet.OstaliListFormatedOIB>
    <izvorni_sadrzaj>
      <item>Mladen Burić, OIB 00503497486 punomoćnik sudionika u postupku BURIĆ PROM d.o.o.</item>
      <item>ERSTE&amp;STEIERMÄRKISCHE BANKA dioničko društvo, OIB 23057039320</item>
    </izvorni_sadrzaj>
    <derivirana_varijabla naziv="DomainObject.Predmet.OstaliListFormatedOIB_1">
      <item>Mladen Burić, OIB 00503497486 punomoćnik sudionika u postupku BURIĆ PROM d.o.o.</item>
      <item>ERSTE&amp;STEIERMÄRKISCHE BANKA dioničko društvo, OIB 23057039320</item>
    </derivirana_varijabla>
  </DomainObject.Predmet.OstaliListFormatedOIB>
  <DomainObject.Predmet.OstaliListFormatedWithAdress>
    <izvorni_sadrzaj>
      <item>Mladen Burić, Petra Zoranića 5, 10360 Sesvete punomoćnik sudionika u postupku BURIĆ PROM d.o.o.</item>
      <item>ERSTE&amp;STEIERMÄRKISCHE BANKA dioničko društvo, Jadranski Trg 3/a, 51000 Rijeka</item>
    </izvorni_sadrzaj>
    <derivirana_varijabla naziv="DomainObject.Predmet.OstaliListFormatedWithAdress_1">
      <item>Mladen Burić, Petra Zoranića 5, 10360 Sesvete punomoćnik sudionika u postupku BURIĆ PROM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Mladen Burić, OIB 00503497486, Petra Zoranića 5, 10360 Sesvete punomoćnik sudionika u postupku BURIĆ PROM d.o.o.</item>
      <item>ERSTE&amp;STEIERMÄRKISCHE BANKA dioničko društvo, OIB 23057039320, Jadranski Trg 3/a, 51000 Rijeka</item>
    </izvorni_sadrzaj>
    <derivirana_varijabla naziv="DomainObject.Predmet.OstaliListFormatedWithAdressOIB_1">
      <item>Mladen Burić, OIB 00503497486, Petra Zoranića 5, 10360 Sesvete punomoćnik sudionika u postupku BURIĆ PROM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Mladen Burić</item>
      <item>ERSTE&amp;STEIERMÄRKISCHE BANKA dioničko društvo</item>
    </izvorni_sadrzaj>
    <derivirana_varijabla naziv="DomainObject.Predmet.OstaliListNazivFormated_1">
      <item>Mladen Burić</item>
      <item>ERSTE&amp;STEIERMÄRKISCHE BANKA dioničko društvo</item>
    </derivirana_varijabla>
  </DomainObject.Predmet.OstaliListNazivFormated>
  <DomainObject.Predmet.OstaliListNazivFormatedOIB>
    <izvorni_sadrzaj>
      <item>Mladen Burić, OIB 00503497486</item>
      <item>ERSTE&amp;STEIERMÄRKISCHE BANKA dioničko društvo, OIB 23057039320</item>
    </izvorni_sadrzaj>
    <derivirana_varijabla naziv="DomainObject.Predmet.OstaliListNazivFormatedOIB_1">
      <item>Mladen Burić, OIB 00503497486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1. kolovoza 2019.</izvorni_sadrzaj>
    <derivirana_varijabla naziv="DomainObject.Datum_1">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BURIĆ PROM d.o.o.</izvorni_sadrzaj>
    <derivirana_varijabla naziv="DomainObject.Predmet.ProtustrankaIDrugi_1">BURIĆ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BURIĆ PROM d.o.o., OIB 75852553045, Zoranića Petra 5, 10360 Sesvete</izvorni_sadrzaj>
    <derivirana_varijabla naziv="DomainObject.Predmet.ProtustrankaIDrugiAdressOIB_1">BURIĆ PROM d.o.o., OIB 75852553045, Zoranića Petra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srpnja 2019.</izvorni_sadrzaj>
    <derivirana_varijabla naziv="DomainObject.Predmet.OdlukaRjesenje.DatumDonosenjaOdluke_1">2. srpnja 2019.</derivirana_varijabla>
  </DomainObject.Predmet.OdlukaRjesenje.DatumDonosenjaOdluke>
  <DomainObject.Predmet.OdlukaRjesenje.DatumPravomocnosti>
    <izvorni_sadrzaj>19. srpnja 2019.</izvorni_sadrzaj>
    <derivirana_varijabla naziv="DomainObject.Predmet.OdlukaRjesenje.DatumPravomocnosti_1">19. srpnja 2019.</derivirana_varijabla>
  </DomainObject.Predmet.OdlukaRjesenje.DatumPravomocnosti>
  <DomainObject.Predmet.OdlukaRjesenje.Oznaka>
    <izvorni_sadrzaj>St-534/2019-25</izvorni_sadrzaj>
    <derivirana_varijabla naziv="DomainObject.Predmet.OdlukaRjesenje.Oznaka_1">St-534/2019-25</derivirana_varijabla>
  </DomainObject.Predmet.OdlukaRjesenje.Oznaka>
  <DomainObject.Predmet.SudioniciListNaziv>
    <izvorni_sadrzaj>
      <item>FINA Regionalni centar Zagreb</item>
      <item>BURIĆ PROM d.o.o.</item>
      <item>Mladen Burić</item>
      <item>ERSTE&amp;STEIERMÄRKISCHE BANKA dioničko društvo</item>
    </izvorni_sadrzaj>
    <derivirana_varijabla naziv="DomainObject.Predmet.SudioniciListNaziv_1">
      <item>FINA Regionalni centar Zagreb</item>
      <item>BURIĆ PROM d.o.o.</item>
      <item>Mladen Burić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BURIĆ PROM d.o.o., OIB 75852553045, Zoranića Petra 5,10360 Sesvete</item>
      <item>Mladen Burić, OIB 00503497486, Petra Zoranića 5,10360 Sesvete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BURIĆ PROM d.o.o., OIB 75852553045, Zoranića Petra 5,10360 Sesvete</item>
      <item>Mladen Burić, OIB 00503497486, Petra Zoranića 5,10360 Sesvete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75852553045</item>
      <item>, OIB 00503497486</item>
      <item>, OIB 23057039320</item>
    </izvorni_sadrzaj>
    <derivirana_varijabla naziv="DomainObject.Predmet.SudioniciListNazivOIB_1">
      <item>, OIB 85821130368</item>
      <item>, OIB 75852553045</item>
      <item>, OIB 00503497486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2019.</izvorni_sadrzaj>
    <derivirana_varijabla naziv="DomainObject.Predmet.DatumZadnjeOdrzaneSudskeRadnje_1">7. lipnja 2019.</derivirana_varijabla>
  </DomainObject.Predmet.DatumZadnjeOdrzaneSudskeRadnje>
  <DomainObject.PredzadnjaOdlukaIzPredmeta.DatumDonosenjaOdluke>
    <izvorni_sadrzaj>2. srpnja 2019.</izvorni_sadrzaj>
    <derivirana_varijabla naziv="DomainObject.PredzadnjaOdlukaIzPredmeta.DatumDonosenjaOdluke_1">2. srpnja 2019.</derivirana_varijabla>
  </DomainObject.PredzadnjaOdlukaIzPredmeta.DatumDonosenjaOdluke>
  <DomainObject.PredzadnjaOdlukaIzPredmeta.Oznaka>
    <izvorni_sadrzaj>St-534/2019-25</izvorni_sadrzaj>
    <derivirana_varijabla naziv="DomainObject.PredzadnjaOdlukaIzPredmeta.Oznaka_1">St-534/2019-25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39C98C-8223-46EE-BB4B-81A83355B2E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323</properties:Words>
  <properties:Characters>1730</properties:Characters>
  <properties:Lines>54</properties:Lines>
  <properties:Paragraphs>21</properties:Paragraphs>
  <properties:TotalTime>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2019-08-01T09:15:00Z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2019-08-01T09:26:00Z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- računovodstvo - isplata nagrade privremenom st. uprav iz predujma, ostatak u Fond.docx)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