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6aa2" w14:paraId="2a36aa2" w:rsidRDefault="00DF79C3" w:rsidP="00DF79C3" w:rsidR="00DF79C3" w:rsidRPr="007D017E">
      <w:pPr>
        <w15:collapsed w:val="false"/>
        <w:rPr>
          <w:sz w:val="24"/>
          <w:szCs w:val="24"/>
        </w:rPr>
      </w:pPr>
      <w:bookmarkStart w:name="_GoBack" w:id="0"/>
      <w:bookmarkEnd w:id="0"/>
      <w:r w:rsidRPr="007D017E">
        <w:rPr>
          <w:sz w:val="24"/>
          <w:szCs w:val="24"/>
        </w:rPr>
        <w:t>NAVA BANKA d.d. u stečaju</w:t>
      </w: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Tratinsksa 27</w:t>
      </w: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10000 ZAGREB</w:t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  <w:t>ST-545/14</w:t>
      </w: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TRGOVAČKI SUD U ZAGREBU</w:t>
      </w: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Predmet: Prijedlog objave oglasa na e-oglasnoj ploči suda</w:t>
      </w: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Nastavno na suglasnost Odbora  vjerov</w:t>
      </w:r>
      <w:r>
        <w:rPr>
          <w:sz w:val="24"/>
          <w:szCs w:val="24"/>
        </w:rPr>
        <w:t xml:space="preserve">nika za provedbu </w:t>
      </w:r>
      <w:r w:rsidRPr="007D017E">
        <w:rPr>
          <w:sz w:val="24"/>
          <w:szCs w:val="24"/>
        </w:rPr>
        <w:t>V</w:t>
      </w:r>
      <w:r>
        <w:rPr>
          <w:sz w:val="24"/>
          <w:szCs w:val="24"/>
        </w:rPr>
        <w:t>II</w:t>
      </w:r>
      <w:r w:rsidRPr="007D017E">
        <w:rPr>
          <w:sz w:val="24"/>
          <w:szCs w:val="24"/>
        </w:rPr>
        <w:t xml:space="preserve"> djelomične diobe, u daljenjem tekstu dostavlja se oglas radi objave na e-oglasnoj ploči Trgovačkog suda u Zagrebu.</w:t>
      </w: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Oglas:</w:t>
      </w: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Stečajni upravitelj Nava banke d.d. u stečaju, Tratinska 27, Zagreb, u stečajnom postupku broj St-545/14, koji se vodi na Trgovačkom sudu u Zagrebu, na temelju suglasnosti</w:t>
      </w:r>
      <w:r>
        <w:rPr>
          <w:sz w:val="24"/>
          <w:szCs w:val="24"/>
        </w:rPr>
        <w:t xml:space="preserve"> Odbora vjerovnika, objavljuje </w:t>
      </w:r>
      <w:r w:rsidRPr="007D017E">
        <w:rPr>
          <w:sz w:val="24"/>
          <w:szCs w:val="24"/>
        </w:rPr>
        <w:t>V</w:t>
      </w:r>
      <w:r>
        <w:rPr>
          <w:sz w:val="24"/>
          <w:szCs w:val="24"/>
        </w:rPr>
        <w:t>II</w:t>
      </w:r>
      <w:r w:rsidRPr="007D017E">
        <w:rPr>
          <w:sz w:val="24"/>
          <w:szCs w:val="24"/>
        </w:rPr>
        <w:t xml:space="preserve"> djelomičnu diobu kojom se namiruju utvrđene tražbine III višeg isplatnog reda.</w:t>
      </w: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>
      <w:pPr>
        <w:rPr>
          <w:sz w:val="24"/>
          <w:szCs w:val="24"/>
        </w:rPr>
      </w:pPr>
      <w:r w:rsidRPr="007D017E">
        <w:rPr>
          <w:sz w:val="24"/>
          <w:szCs w:val="24"/>
        </w:rPr>
        <w:t>Od sredstava pristiglih na račun st</w:t>
      </w:r>
      <w:r>
        <w:rPr>
          <w:sz w:val="24"/>
          <w:szCs w:val="24"/>
        </w:rPr>
        <w:t xml:space="preserve">ečajnog dužnika, objavljuje se </w:t>
      </w:r>
      <w:r w:rsidRPr="007D017E">
        <w:rPr>
          <w:sz w:val="24"/>
          <w:szCs w:val="24"/>
        </w:rPr>
        <w:t>V</w:t>
      </w:r>
      <w:r>
        <w:rPr>
          <w:sz w:val="24"/>
          <w:szCs w:val="24"/>
        </w:rPr>
        <w:t>II</w:t>
      </w:r>
      <w:r w:rsidRPr="007D017E">
        <w:rPr>
          <w:sz w:val="24"/>
          <w:szCs w:val="24"/>
        </w:rPr>
        <w:t xml:space="preserve"> djelomična dioba III višeg isplatnog reda </w:t>
      </w:r>
      <w:r>
        <w:rPr>
          <w:sz w:val="24"/>
          <w:szCs w:val="24"/>
        </w:rPr>
        <w:t xml:space="preserve">pri čemu se u obzir uzima utvrđena tražbina III višeg isplatnog reda u iznosu od 156.838.465,40 kn koja se namiruje u iznosu od 6.979.434,00 kn, te uvjetna tražbina III višeg isplatnog reda u visini od 462.170,37 kn temeljem koje je izvršena rezervacija pri diobi u visini od 20.566,00 kn. </w:t>
      </w: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Uputa o pravnom lijeku:</w:t>
      </w: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>Sudionici stečajnog postupka, uvid u diobeni popis mogu izvršiti u pisarnici suda i podnjeti prigovor na istu u roku od 8 dana, a rok počinje teći istekom petnaest dana od objave oglasa na e-oglasnoj ploči Trgovačkog suda u Zag</w:t>
      </w:r>
      <w:r>
        <w:rPr>
          <w:sz w:val="24"/>
          <w:szCs w:val="24"/>
        </w:rPr>
        <w:t>rebu</w:t>
      </w:r>
      <w:r w:rsidRPr="007D017E">
        <w:rPr>
          <w:sz w:val="24"/>
          <w:szCs w:val="24"/>
        </w:rPr>
        <w:t>.</w:t>
      </w: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  <w:t>Stečajni upravitelj:</w:t>
      </w:r>
    </w:p>
    <w:p w:rsidRDefault="00DF79C3" w:rsidP="00DF79C3" w:rsidR="00DF79C3" w:rsidRPr="007D017E">
      <w:pPr>
        <w:rPr>
          <w:sz w:val="24"/>
          <w:szCs w:val="24"/>
        </w:rPr>
      </w:pP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</w:r>
      <w:r w:rsidRPr="007D017E">
        <w:rPr>
          <w:sz w:val="24"/>
          <w:szCs w:val="24"/>
        </w:rPr>
        <w:tab/>
        <w:t>Zdravko Mitak, dipl.oec.</w:t>
      </w:r>
    </w:p>
    <w:p w:rsidRDefault="00640FEB" w:rsidR="00640FEB"/>
    <w:p w:rsidRDefault="00DF79C3" w:rsidR="00DF79C3"/>
    <w:p w:rsidRDefault="00DF79C3" w:rsidR="00DF79C3"/>
    <w:p w:rsidRDefault="00DF79C3" w:rsidR="00DF79C3"/>
    <w:p w:rsidRDefault="00DF79C3" w:rsidR="00DF79C3"/>
    <w:p w:rsidRDefault="00DF79C3" w:rsidR="00DF79C3"/>
    <w:p w:rsidRDefault="00DF79C3" w:rsidR="00DF79C3"/>
    <w:p w:rsidRDefault="00DF79C3" w:rsidR="00DF79C3"/>
    <w:p w:rsidRDefault="00DF79C3" w:rsidR="00DF79C3"/>
    <w:p w:rsidRDefault="00DF79C3" w:rsidR="00DF79C3"/>
    <w:p w:rsidRDefault="00DF79C3" w:rsidR="00DF79C3"/>
    <w:p w:rsidRDefault="00DF79C3" w:rsidR="00DF79C3"/>
    <w:p w:rsidRDefault="00DF79C3" w:rsidR="00DF79C3"/>
    <w:p w:rsidRDefault="00DF79C3" w:rsidR="00DF79C3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27"/>
        <w:gridCol w:w="794"/>
        <w:gridCol w:w="2820"/>
        <w:gridCol w:w="1820"/>
        <w:gridCol w:w="815"/>
        <w:gridCol w:w="733"/>
        <w:gridCol w:w="719"/>
        <w:gridCol w:w="667"/>
      </w:tblGrid>
      <w:tr w:rsidTr="00DF79C3" w:rsidR="00DF79C3" w:rsidRPr="00DF79C3">
        <w:trPr>
          <w:trHeight w:val="25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NAVA BANKA d.d. u stečaju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Tratinska 27, 10000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OIB: 07492912398                                                                                                                                                                      ST-545/14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DIOBENI POPIS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VII  DJELOMIČNE DIOBE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III 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</w:tr>
      <w:tr w:rsidTr="00DF79C3" w:rsidR="00DF79C3" w:rsidRPr="00DF79C3">
        <w:trPr>
          <w:trHeight w:val="375"/>
        </w:trPr>
        <w:tc>
          <w:tcPr>
            <w:tcW w:type="auto" w:w="0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Red.</w:t>
            </w:r>
          </w:p>
        </w:tc>
        <w:tc>
          <w:tcPr>
            <w:tcW w:type="auto" w:w="0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Broj</w:t>
            </w:r>
          </w:p>
        </w:tc>
        <w:tc>
          <w:tcPr>
            <w:tcW w:type="auto" w:w="0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Vjerovnik</w:t>
            </w:r>
          </w:p>
        </w:tc>
        <w:tc>
          <w:tcPr>
            <w:tcW w:type="auto" w:w="0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Utvrđena</w:t>
            </w: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br/>
              <w:t>tražbina</w:t>
            </w:r>
          </w:p>
        </w:tc>
        <w:tc>
          <w:tcPr>
            <w:tcW w:type="auto" w:w="0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Osov za</w:t>
            </w: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br/>
              <w:t>isplatu</w:t>
            </w:r>
          </w:p>
        </w:tc>
        <w:tc>
          <w:tcPr>
            <w:tcW w:type="auto" w:w="0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Osnov za rezervaciju</w:t>
            </w: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br/>
              <w:t>(uvjetna traž.)</w:t>
            </w:r>
          </w:p>
        </w:tc>
        <w:tc>
          <w:tcPr>
            <w:tcW w:type="auto" w:w="0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 xml:space="preserve">Iznos za </w:t>
            </w: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br/>
              <w:t>isplatu</w:t>
            </w:r>
          </w:p>
        </w:tc>
        <w:tc>
          <w:tcPr>
            <w:tcW w:type="auto" w:w="0"/>
            <w:vMerge w:val="restart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 xml:space="preserve">Iznos za </w:t>
            </w: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br/>
              <w:t>rezervaciju</w:t>
            </w: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vMerge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</w:tr>
      <w:tr w:rsidTr="00DF79C3" w:rsidR="00DF79C3" w:rsidRPr="00DF79C3">
        <w:trPr>
          <w:trHeight w:val="709"/>
        </w:trPr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01.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33.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Državna agencija za osiguranje štednih</w:t>
            </w: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br/>
              <w:t xml:space="preserve">uloga i sanaciju banaka, Jurišićeva 1, </w:t>
            </w: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br/>
              <w:t>10000 Zagreb, OIB: 94819327944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157.300.635,77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F79C3" w:rsidP="00DF79C3" w:rsidR="00DF79C3" w:rsidRPr="00DF79C3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156.838.465,40</w:t>
            </w: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br/>
              <w:t>(99,7062%)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F79C3" w:rsidP="00DF79C3" w:rsidR="00DF79C3" w:rsidRPr="00DF79C3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462.170,37</w:t>
            </w: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br/>
              <w:t>(0,2938%)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6.979.434,00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  <w:t>20.566,00</w:t>
            </w: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UKUPNO III VIŠI ISPLATNI RED: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157.300.635,77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156.838.465,40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462.170,37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6.979.434,00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  <w:t>20.566,00</w:t>
            </w: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 xml:space="preserve">*  Obračun visine isplaćene osigurane štednje izvšen temeljem izvještaja DAB-a, za uvjetnu tražbinu sukladno </w:t>
            </w: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 xml:space="preserve">    čl. 187. Stečajnog zakona izvršena rezervacija. </w:t>
            </w: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Stečajni upravitelj: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DF79C3" w:rsidR="00DF79C3" w:rsidRPr="00DF79C3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16"/>
                <w:szCs w:val="16"/>
                <w:lang w:eastAsia="hr-HR" w:val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DF79C3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Zdravko Mitak, dipl.oec.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79C3" w:rsidP="00DF79C3" w:rsidR="00DF79C3" w:rsidRPr="00DF79C3">
            <w:pPr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</w:tbl>
    <w:p w:rsidRDefault="00DF79C3" w:rsidR="00DF79C3"/>
    <w:sectPr w:rsidSect="007079C2" w:rsidR="00DF79C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9C3"/>
    <w:rsid w:val="00045781"/>
    <w:rsid w:val="00640FEB"/>
    <w:rsid w:val="00D07412"/>
    <w:rsid w:val="00D73F30"/>
    <w:rsid w:val="00D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9C3"/>
    <w:pPr>
      <w:spacing w:lineRule="auto" w:line="240" w:after="0"/>
      <w:jc w:val="both"/>
    </w:pPr>
    <w:rPr>
      <w:lang w:val="hr-B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73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F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F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F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F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9C3"/>
    <w:pPr>
      <w:spacing w:after="0" w:line="240" w:lineRule="auto"/>
      <w:jc w:val="both"/>
    </w:pPr>
    <w:rPr>
      <w:lang w:val="hr-B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73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F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F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F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F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82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1777</properties:Characters>
  <properties:Lines>256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2018-06-20T09:17:00Z</dcterms:created>
  <dc:creator>Ivana Stampf</dc:creator>
  <cp:lastModifiedBy>Ivana Stampf</cp:lastModifiedBy>
  <dcterms:modified xmlns:xsi="http://www.w3.org/2001/XMLSchema-instance" xsi:type="dcterms:W3CDTF">2018-06-20T09:20:00Z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St-545/2014-201 / Podnesak - Prijedlog stečajnog upravitelja (oglas i diobeni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