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e8bdf" w14:paraId="72e8bdf" w:rsidRDefault="00A57758" w:rsidP="00A57758" w:rsidR="00A57758" w:rsidRPr="00A57758">
      <w:pPr>
        <w:overflowPunct/>
        <w:autoSpaceDE/>
        <w:autoSpaceDN/>
        <w:adjustRightInd/>
        <w:textAlignment w:val="auto"/>
        <w15:collapsed w:val="false"/>
        <w:rPr>
          <w:sz w:val="24"/>
          <w:szCs w:val="24"/>
        </w:rPr>
      </w:pPr>
      <w:bookmarkStart w:name="_GoBack" w:id="0"/>
      <w:bookmarkEnd w:id="0"/>
      <w:r w:rsidRPr="00A57758">
        <w:rPr>
          <w:sz w:val="24"/>
          <w:szCs w:val="24"/>
        </w:rPr>
        <w:t xml:space="preserve">           </w:t>
      </w:r>
      <w:r w:rsidRPr="00A57758">
        <w:rPr>
          <w:noProof/>
          <w:sz w:val="24"/>
          <w:szCs w:val="24"/>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57758" w:rsidP="00A57758" w:rsidR="00A57758" w:rsidRPr="00A57758">
      <w:pPr>
        <w:tabs>
          <w:tab w:pos="1830" w:val="left"/>
        </w:tabs>
        <w:overflowPunct/>
        <w:autoSpaceDE/>
        <w:autoSpaceDN/>
        <w:adjustRightInd/>
        <w:textAlignment w:val="auto"/>
        <w:rPr>
          <w:sz w:val="24"/>
          <w:szCs w:val="24"/>
        </w:rPr>
      </w:pPr>
      <w:r w:rsidRPr="00A57758">
        <w:rPr>
          <w:sz w:val="24"/>
          <w:szCs w:val="24"/>
        </w:rPr>
        <w:tab/>
      </w:r>
    </w:p>
    <w:p w:rsidRDefault="00A57758" w:rsidP="00A57758" w:rsidR="00A57758" w:rsidRPr="00A57758">
      <w:pPr>
        <w:overflowPunct/>
        <w:autoSpaceDE/>
        <w:autoSpaceDN/>
        <w:adjustRightInd/>
        <w:textAlignment w:val="auto"/>
        <w:rPr>
          <w:sz w:val="24"/>
          <w:szCs w:val="24"/>
        </w:rPr>
      </w:pPr>
      <w:r w:rsidRPr="00A57758">
        <w:rPr>
          <w:sz w:val="24"/>
          <w:szCs w:val="24"/>
        </w:rPr>
        <w:t>REPUBLIKA HRVATSKA</w:t>
      </w:r>
      <w:r w:rsidRPr="00A57758">
        <w:rPr>
          <w:sz w:val="24"/>
          <w:szCs w:val="24"/>
        </w:rPr>
        <w:tab/>
      </w:r>
      <w:r w:rsidRPr="00A57758">
        <w:rPr>
          <w:sz w:val="24"/>
          <w:szCs w:val="24"/>
        </w:rPr>
        <w:tab/>
      </w:r>
      <w:r w:rsidRPr="00A57758">
        <w:rPr>
          <w:sz w:val="24"/>
          <w:szCs w:val="24"/>
        </w:rPr>
        <w:tab/>
      </w:r>
      <w:r w:rsidRPr="00A57758">
        <w:rPr>
          <w:sz w:val="24"/>
          <w:szCs w:val="24"/>
        </w:rPr>
        <w:tab/>
      </w:r>
      <w:r w:rsidRPr="00A57758">
        <w:rPr>
          <w:sz w:val="24"/>
          <w:szCs w:val="24"/>
        </w:rPr>
        <w:tab/>
      </w:r>
      <w:r w:rsidRPr="00A57758">
        <w:rPr>
          <w:sz w:val="24"/>
          <w:szCs w:val="24"/>
        </w:rPr>
        <w:tab/>
        <w:t xml:space="preserve">      </w:t>
      </w:r>
    </w:p>
    <w:p w:rsidRDefault="00A57758" w:rsidP="00A57758" w:rsidR="00A57758" w:rsidRPr="00A57758">
      <w:pPr>
        <w:overflowPunct/>
        <w:autoSpaceDE/>
        <w:autoSpaceDN/>
        <w:adjustRightInd/>
        <w:textAlignment w:val="auto"/>
        <w:rPr>
          <w:bCs/>
          <w:sz w:val="24"/>
          <w:szCs w:val="24"/>
        </w:rPr>
      </w:pPr>
      <w:r w:rsidRPr="00A57758">
        <w:rPr>
          <w:sz w:val="24"/>
          <w:szCs w:val="24"/>
        </w:rPr>
        <w:t>TRGOVAČKI SUD U SPLITU</w:t>
      </w:r>
      <w:r w:rsidRPr="00A57758">
        <w:rPr>
          <w:bCs/>
          <w:sz w:val="24"/>
          <w:szCs w:val="24"/>
        </w:rPr>
        <w:t xml:space="preserve">                              </w:t>
      </w:r>
    </w:p>
    <w:p w:rsidRDefault="0007382F" w:rsidP="0007382F" w:rsidR="0007382F" w:rsidRPr="00A57758">
      <w:pPr>
        <w:jc w:val="both"/>
        <w:rPr>
          <w:sz w:val="24"/>
          <w:szCs w:val="24"/>
        </w:rPr>
      </w:pPr>
      <w:r w:rsidRPr="00A57758">
        <w:rPr>
          <w:sz w:val="24"/>
          <w:szCs w:val="24"/>
        </w:rPr>
        <w:t>Split, Sukoišanska 6</w:t>
      </w:r>
    </w:p>
    <w:p w:rsidRDefault="0007382F" w:rsidP="0007382F" w:rsidR="0007382F" w:rsidRPr="00A57758">
      <w:pPr>
        <w:jc w:val="both"/>
        <w:rPr>
          <w:sz w:val="24"/>
          <w:szCs w:val="24"/>
          <w:highlight w:val="green"/>
        </w:rPr>
      </w:pPr>
    </w:p>
    <w:p w:rsidRDefault="00F263FE" w:rsidP="00F263FE" w:rsidR="00133358" w:rsidRPr="00A57758">
      <w:pPr>
        <w:jc w:val="center"/>
        <w:rPr>
          <w:sz w:val="24"/>
          <w:szCs w:val="24"/>
        </w:rPr>
      </w:pPr>
      <w:r w:rsidRPr="00A57758">
        <w:rPr>
          <w:sz w:val="24"/>
          <w:szCs w:val="24"/>
        </w:rPr>
        <w:t>U  I M E  R E P U B L I K E  H R V A T S K E</w:t>
      </w:r>
    </w:p>
    <w:p w:rsidRDefault="00C22943" w:rsidP="00F263FE" w:rsidR="00C22943" w:rsidRPr="00A57758">
      <w:pPr>
        <w:jc w:val="center"/>
        <w:rPr>
          <w:sz w:val="24"/>
          <w:szCs w:val="24"/>
        </w:rPr>
      </w:pPr>
    </w:p>
    <w:p w:rsidRDefault="00133358" w:rsidP="00133358" w:rsidR="00133358" w:rsidRPr="00A57758">
      <w:pPr>
        <w:jc w:val="center"/>
        <w:rPr>
          <w:sz w:val="24"/>
          <w:szCs w:val="24"/>
        </w:rPr>
      </w:pPr>
      <w:r w:rsidRPr="00A57758">
        <w:rPr>
          <w:sz w:val="24"/>
          <w:szCs w:val="24"/>
        </w:rPr>
        <w:t>R J E Š E N J E</w:t>
      </w:r>
    </w:p>
    <w:p w:rsidRDefault="00133358" w:rsidP="00133358" w:rsidR="00133358" w:rsidRPr="00A57758">
      <w:pPr>
        <w:jc w:val="both"/>
        <w:rPr>
          <w:sz w:val="24"/>
          <w:szCs w:val="24"/>
        </w:rPr>
      </w:pPr>
    </w:p>
    <w:p w:rsidRDefault="00133358" w:rsidP="00133358" w:rsidR="00F263FE" w:rsidRPr="00A57758">
      <w:pPr>
        <w:jc w:val="both"/>
        <w:rPr>
          <w:sz w:val="24"/>
          <w:szCs w:val="24"/>
        </w:rPr>
      </w:pPr>
      <w:r w:rsidRPr="00A57758">
        <w:rPr>
          <w:sz w:val="24"/>
          <w:szCs w:val="24"/>
        </w:rPr>
        <w:tab/>
      </w:r>
      <w:r w:rsidR="00C22943" w:rsidRPr="00A57758">
        <w:rPr>
          <w:sz w:val="24"/>
          <w:szCs w:val="24"/>
        </w:rPr>
        <w:t>Trgovački sud u Splitu,</w:t>
      </w:r>
      <w:r w:rsidR="00F263FE" w:rsidRPr="00A57758">
        <w:rPr>
          <w:sz w:val="24"/>
          <w:szCs w:val="24"/>
        </w:rPr>
        <w:t xml:space="preserve"> </w:t>
      </w:r>
      <w:r w:rsidR="009A38F8" w:rsidRPr="00A57758">
        <w:rPr>
          <w:sz w:val="24"/>
          <w:szCs w:val="24"/>
        </w:rPr>
        <w:t xml:space="preserve">po </w:t>
      </w:r>
      <w:r w:rsidR="0084715E" w:rsidRPr="00A57758">
        <w:rPr>
          <w:sz w:val="24"/>
          <w:szCs w:val="24"/>
        </w:rPr>
        <w:t xml:space="preserve">stečajnoj sutkinji Ani Golub Gruić, </w:t>
      </w:r>
      <w:r w:rsidR="00EB7CD8" w:rsidRPr="00A57758">
        <w:rPr>
          <w:sz w:val="24"/>
          <w:szCs w:val="24"/>
        </w:rPr>
        <w:t>odlučujući o</w:t>
      </w:r>
      <w:r w:rsidR="00F263FE" w:rsidRPr="00A57758">
        <w:rPr>
          <w:sz w:val="24"/>
          <w:szCs w:val="24"/>
        </w:rPr>
        <w:t xml:space="preserve"> prijedlogu predlagatelja</w:t>
      </w:r>
      <w:r w:rsidR="00EB7CD8" w:rsidRPr="00A57758">
        <w:rPr>
          <w:sz w:val="24"/>
          <w:szCs w:val="24"/>
        </w:rPr>
        <w:t xml:space="preserve"> KEMOKOMPLEKS d.o.o. Zagreb, Perkovčeva 2, Zagreb, OIB: 31268189480,</w:t>
      </w:r>
      <w:r w:rsidR="00AC3B21" w:rsidRPr="00A57758">
        <w:rPr>
          <w:sz w:val="24"/>
          <w:szCs w:val="24"/>
        </w:rPr>
        <w:t xml:space="preserve"> </w:t>
      </w:r>
      <w:r w:rsidR="00C22943" w:rsidRPr="00A57758">
        <w:rPr>
          <w:sz w:val="24"/>
          <w:szCs w:val="24"/>
        </w:rPr>
        <w:t>za otvaranje stečajnog postupka</w:t>
      </w:r>
      <w:r w:rsidR="00AC3B21" w:rsidRPr="00A57758">
        <w:rPr>
          <w:sz w:val="24"/>
          <w:szCs w:val="24"/>
        </w:rPr>
        <w:t xml:space="preserve"> nad dužnikom </w:t>
      </w:r>
      <w:r w:rsidR="00EB7CD8" w:rsidRPr="00A57758">
        <w:rPr>
          <w:sz w:val="24"/>
          <w:szCs w:val="24"/>
        </w:rPr>
        <w:t>BOMI-ELEKTRO d.o.o. Split, Domovinskog rata 52, OIB: 03040171798</w:t>
      </w:r>
      <w:r w:rsidR="00C22943" w:rsidRPr="00A57758">
        <w:rPr>
          <w:sz w:val="24"/>
          <w:szCs w:val="24"/>
        </w:rPr>
        <w:t xml:space="preserve">, dana </w:t>
      </w:r>
      <w:r w:rsidR="00BA4C95" w:rsidRPr="00A57758">
        <w:rPr>
          <w:sz w:val="24"/>
          <w:szCs w:val="24"/>
        </w:rPr>
        <w:t>22</w:t>
      </w:r>
      <w:r w:rsidR="00EB7CD8" w:rsidRPr="00A57758">
        <w:rPr>
          <w:sz w:val="24"/>
          <w:szCs w:val="24"/>
        </w:rPr>
        <w:t>. siječnja 2016</w:t>
      </w:r>
      <w:r w:rsidR="00F263FE" w:rsidRPr="00A57758">
        <w:rPr>
          <w:sz w:val="24"/>
          <w:szCs w:val="24"/>
        </w:rPr>
        <w:t>.</w:t>
      </w:r>
      <w:r w:rsidR="0007382F" w:rsidRPr="00A57758">
        <w:rPr>
          <w:sz w:val="24"/>
          <w:szCs w:val="24"/>
        </w:rPr>
        <w:t xml:space="preserve"> godine</w:t>
      </w:r>
    </w:p>
    <w:p w:rsidRDefault="00D423B6" w:rsidP="00133358" w:rsidR="00D423B6" w:rsidRPr="00A57758">
      <w:pPr>
        <w:jc w:val="both"/>
        <w:rPr>
          <w:sz w:val="24"/>
          <w:szCs w:val="24"/>
        </w:rPr>
      </w:pPr>
    </w:p>
    <w:p w:rsidRDefault="00133358" w:rsidP="00133358" w:rsidR="00133358" w:rsidRPr="00A57758">
      <w:pPr>
        <w:jc w:val="center"/>
        <w:rPr>
          <w:sz w:val="24"/>
          <w:szCs w:val="24"/>
        </w:rPr>
      </w:pPr>
      <w:r w:rsidRPr="00A57758">
        <w:rPr>
          <w:sz w:val="24"/>
          <w:szCs w:val="24"/>
        </w:rPr>
        <w:t>r i j e š i o     j e</w:t>
      </w:r>
    </w:p>
    <w:p w:rsidRDefault="00133358" w:rsidP="00133358" w:rsidR="00133358" w:rsidRPr="00A57758">
      <w:pPr>
        <w:jc w:val="both"/>
        <w:rPr>
          <w:sz w:val="24"/>
          <w:szCs w:val="24"/>
        </w:rPr>
      </w:pPr>
    </w:p>
    <w:p w:rsidRDefault="00133358" w:rsidP="00F263FE" w:rsidR="00F263FE" w:rsidRPr="00A57758">
      <w:pPr>
        <w:ind w:firstLine="708"/>
        <w:jc w:val="both"/>
        <w:rPr>
          <w:sz w:val="24"/>
          <w:szCs w:val="24"/>
        </w:rPr>
      </w:pPr>
      <w:r w:rsidRPr="00A57758">
        <w:rPr>
          <w:sz w:val="24"/>
          <w:szCs w:val="24"/>
        </w:rPr>
        <w:t xml:space="preserve">Odbacuje se prijedlog </w:t>
      </w:r>
      <w:r w:rsidR="00C22943" w:rsidRPr="00A57758">
        <w:rPr>
          <w:sz w:val="24"/>
          <w:szCs w:val="24"/>
        </w:rPr>
        <w:t>predlagatelja</w:t>
      </w:r>
      <w:r w:rsidRPr="00A57758">
        <w:rPr>
          <w:sz w:val="24"/>
          <w:szCs w:val="24"/>
        </w:rPr>
        <w:t xml:space="preserve"> </w:t>
      </w:r>
      <w:r w:rsidR="00EB7CD8" w:rsidRPr="00A57758">
        <w:rPr>
          <w:sz w:val="24"/>
          <w:szCs w:val="24"/>
        </w:rPr>
        <w:t>KEMOKOMPLEKS d.o.o. Zagreb, Perkovčeva 2, Zagreb, OIB: 31268189480, za otvaranje stečajnog postupka nad dužnikom BOMI-ELEKTRO d.o.o. Split, Domovinskog rata 52, OIB: 03040171798.</w:t>
      </w:r>
    </w:p>
    <w:p w:rsidRDefault="00EB7CD8" w:rsidP="00F263FE" w:rsidR="00EB7CD8" w:rsidRPr="00A57758">
      <w:pPr>
        <w:ind w:firstLine="708"/>
        <w:jc w:val="both"/>
        <w:rPr>
          <w:sz w:val="24"/>
          <w:szCs w:val="24"/>
        </w:rPr>
      </w:pPr>
    </w:p>
    <w:p w:rsidRDefault="00133358" w:rsidP="00133358" w:rsidR="00133358" w:rsidRPr="00A57758">
      <w:pPr>
        <w:jc w:val="center"/>
        <w:rPr>
          <w:sz w:val="24"/>
          <w:szCs w:val="24"/>
        </w:rPr>
      </w:pPr>
      <w:r w:rsidRPr="00A57758">
        <w:rPr>
          <w:sz w:val="24"/>
          <w:szCs w:val="24"/>
        </w:rPr>
        <w:t>Obrazloženje</w:t>
      </w:r>
    </w:p>
    <w:p w:rsidRDefault="00F60B6D" w:rsidP="00F60B6D" w:rsidR="00F60B6D" w:rsidRPr="00A57758">
      <w:pPr>
        <w:ind w:firstLine="708"/>
        <w:rPr>
          <w:sz w:val="24"/>
          <w:szCs w:val="24"/>
        </w:rPr>
      </w:pPr>
    </w:p>
    <w:p w:rsidRDefault="005D4D66" w:rsidP="005D4D66" w:rsidR="00F263FE" w:rsidRPr="00A57758">
      <w:pPr>
        <w:ind w:firstLine="708"/>
        <w:jc w:val="both"/>
        <w:rPr>
          <w:sz w:val="24"/>
          <w:szCs w:val="24"/>
        </w:rPr>
      </w:pPr>
      <w:r w:rsidRPr="00A57758">
        <w:rPr>
          <w:sz w:val="24"/>
          <w:szCs w:val="24"/>
        </w:rPr>
        <w:t xml:space="preserve">Kod ovoga suda dana </w:t>
      </w:r>
      <w:r w:rsidR="00EB7CD8" w:rsidRPr="00A57758">
        <w:rPr>
          <w:sz w:val="24"/>
          <w:szCs w:val="24"/>
        </w:rPr>
        <w:t>13. siječnja 2016</w:t>
      </w:r>
      <w:r w:rsidR="001C3CC3" w:rsidRPr="00A57758">
        <w:rPr>
          <w:sz w:val="24"/>
          <w:szCs w:val="24"/>
        </w:rPr>
        <w:t xml:space="preserve">. godine </w:t>
      </w:r>
      <w:r w:rsidRPr="00A57758">
        <w:rPr>
          <w:sz w:val="24"/>
          <w:szCs w:val="24"/>
        </w:rPr>
        <w:t xml:space="preserve">zaprimljen je prijedlog </w:t>
      </w:r>
      <w:r w:rsidR="001C3CC3" w:rsidRPr="00A57758">
        <w:rPr>
          <w:sz w:val="24"/>
          <w:szCs w:val="24"/>
        </w:rPr>
        <w:t xml:space="preserve">predlagatelja </w:t>
      </w:r>
      <w:r w:rsidR="00EB7CD8" w:rsidRPr="00A57758">
        <w:rPr>
          <w:sz w:val="24"/>
          <w:szCs w:val="24"/>
        </w:rPr>
        <w:t>KEMOKOMPLEKS d.o.o. Zagreb, Perkovčeva 2, Zagreb, OIB: 31268189480, za otvaranje stečajnog postupka nad dužnikom BOMI-ELEKTRO d.o.o. Split, Domovinskog rata 52, OIB: 03040171798 (predan poštanskom uredu u Zagrebu preporučenom pošiljkom 11. siječnja 2016. godine).</w:t>
      </w:r>
    </w:p>
    <w:p w:rsidRDefault="001C3CC3" w:rsidP="00A57758" w:rsidR="00910686" w:rsidRPr="00A57758">
      <w:pPr>
        <w:spacing w:before="200"/>
        <w:ind w:firstLine="720"/>
        <w:jc w:val="both"/>
        <w:rPr>
          <w:sz w:val="24"/>
          <w:szCs w:val="24"/>
        </w:rPr>
      </w:pPr>
      <w:r w:rsidRPr="00A57758">
        <w:rPr>
          <w:sz w:val="24"/>
          <w:szCs w:val="24"/>
        </w:rPr>
        <w:t>U prije</w:t>
      </w:r>
      <w:r w:rsidR="00EB7CD8" w:rsidRPr="00A57758">
        <w:rPr>
          <w:sz w:val="24"/>
          <w:szCs w:val="24"/>
        </w:rPr>
        <w:t xml:space="preserve">dlogu predlagatelj predlaže otvaranje stečaja nad društvom BOMI-ELEKTRO d.o.o. Split jer </w:t>
      </w:r>
      <w:r w:rsidR="007B6D3A" w:rsidRPr="00A57758">
        <w:rPr>
          <w:sz w:val="24"/>
          <w:szCs w:val="24"/>
        </w:rPr>
        <w:t xml:space="preserve">da </w:t>
      </w:r>
      <w:r w:rsidR="00EB7CD8" w:rsidRPr="00A57758">
        <w:rPr>
          <w:sz w:val="24"/>
          <w:szCs w:val="24"/>
        </w:rPr>
        <w:t xml:space="preserve">su ispunjeni svi stečajni razlozi (nelikvidnost, nesposobnost za plaćanje i prezaduženost), a pravni interes za podnošenje prijedloga predlagatelj obrazlaže time što je dužnik dulje vrijeme koristio njegov </w:t>
      </w:r>
      <w:r w:rsidR="007B6D3A" w:rsidRPr="00A57758">
        <w:rPr>
          <w:sz w:val="24"/>
          <w:szCs w:val="24"/>
        </w:rPr>
        <w:t xml:space="preserve">iznajmljeni </w:t>
      </w:r>
      <w:r w:rsidR="00EB7CD8" w:rsidRPr="00A57758">
        <w:rPr>
          <w:sz w:val="24"/>
          <w:szCs w:val="24"/>
        </w:rPr>
        <w:t xml:space="preserve">prostor, a pri tom </w:t>
      </w:r>
      <w:r w:rsidR="007B6D3A" w:rsidRPr="00A57758">
        <w:rPr>
          <w:sz w:val="24"/>
          <w:szCs w:val="24"/>
        </w:rPr>
        <w:t xml:space="preserve">da </w:t>
      </w:r>
      <w:r w:rsidR="00EB7CD8" w:rsidRPr="00A57758">
        <w:rPr>
          <w:sz w:val="24"/>
          <w:szCs w:val="24"/>
        </w:rPr>
        <w:t xml:space="preserve">nije plaćao najam niti potrošnju električne energije, a o čemu </w:t>
      </w:r>
      <w:r w:rsidR="007B6D3A" w:rsidRPr="00A57758">
        <w:rPr>
          <w:sz w:val="24"/>
          <w:szCs w:val="24"/>
        </w:rPr>
        <w:t xml:space="preserve">da </w:t>
      </w:r>
      <w:r w:rsidR="00EB7CD8" w:rsidRPr="00A57758">
        <w:rPr>
          <w:sz w:val="24"/>
          <w:szCs w:val="24"/>
        </w:rPr>
        <w:t>se pred Trgovačkim sudom u Splitu pod brojem P-1898/2011 vodi i sudski spor.</w:t>
      </w:r>
    </w:p>
    <w:p w:rsidRDefault="0007382F" w:rsidP="00A57758" w:rsidR="0007382F" w:rsidRPr="00A57758">
      <w:pPr>
        <w:spacing w:before="200"/>
        <w:ind w:firstLine="720"/>
        <w:jc w:val="both"/>
        <w:rPr>
          <w:sz w:val="24"/>
          <w:szCs w:val="24"/>
        </w:rPr>
      </w:pPr>
      <w:r w:rsidRPr="00A57758">
        <w:rPr>
          <w:sz w:val="24"/>
          <w:szCs w:val="24"/>
        </w:rPr>
        <w:t xml:space="preserve">U privitku prijedloga predlagatelj </w:t>
      </w:r>
      <w:r w:rsidR="00EB7CD8" w:rsidRPr="00A57758">
        <w:rPr>
          <w:sz w:val="24"/>
          <w:szCs w:val="24"/>
        </w:rPr>
        <w:t>dostavlja informaciju o bonitetu – BON – 1 (list 2-5 spisa) i protutužbu u predmetu P-1898/2012 (list 6-7 spisa).</w:t>
      </w:r>
    </w:p>
    <w:p w:rsidRDefault="00EB7CD8" w:rsidP="00A57758" w:rsidR="00EB7CD8" w:rsidRPr="00A57758">
      <w:pPr>
        <w:spacing w:before="200"/>
        <w:ind w:firstLine="708"/>
        <w:jc w:val="both"/>
        <w:rPr>
          <w:sz w:val="24"/>
          <w:szCs w:val="24"/>
        </w:rPr>
      </w:pPr>
      <w:r w:rsidRPr="00A57758">
        <w:rPr>
          <w:sz w:val="24"/>
          <w:szCs w:val="24"/>
        </w:rPr>
        <w:t>Podneseni prijedlog za otvaranje stečajnog postupka nije dopušten.</w:t>
      </w:r>
    </w:p>
    <w:p w:rsidRDefault="001B070F" w:rsidP="00A57758" w:rsidR="001B070F" w:rsidRPr="00A57758">
      <w:pPr>
        <w:spacing w:before="200"/>
        <w:ind w:firstLine="708"/>
        <w:jc w:val="both"/>
        <w:rPr>
          <w:sz w:val="24"/>
          <w:szCs w:val="24"/>
        </w:rPr>
      </w:pPr>
      <w:r w:rsidRPr="00A57758">
        <w:rPr>
          <w:sz w:val="24"/>
          <w:szCs w:val="24"/>
        </w:rPr>
        <w:t>Naime, prema odredbi članka 13. stavka 1. Stečajnog zakona („Narodne novine“ broj 71/15, dalje SZ/15) propisano je da se u predstečajnom i stečajnom postupku podnesci podnose na propisanim obrascima</w:t>
      </w:r>
      <w:r w:rsidR="00BA4356" w:rsidRPr="00A57758">
        <w:rPr>
          <w:sz w:val="24"/>
          <w:szCs w:val="24"/>
        </w:rPr>
        <w:t>.</w:t>
      </w:r>
    </w:p>
    <w:p w:rsidRDefault="001B070F" w:rsidP="00A57758" w:rsidR="001B070F" w:rsidRPr="00A57758">
      <w:pPr>
        <w:spacing w:before="200"/>
        <w:ind w:firstLine="708"/>
        <w:jc w:val="both"/>
        <w:rPr>
          <w:color w:val="000000"/>
          <w:sz w:val="24"/>
          <w:szCs w:val="24"/>
        </w:rPr>
      </w:pPr>
      <w:r w:rsidRPr="00A57758">
        <w:rPr>
          <w:sz w:val="24"/>
          <w:szCs w:val="24"/>
        </w:rPr>
        <w:t xml:space="preserve">Kako u konkretnom slučaju prijedlog za </w:t>
      </w:r>
      <w:r w:rsidRPr="00A57758">
        <w:rPr>
          <w:color w:val="000000"/>
          <w:sz w:val="24"/>
          <w:szCs w:val="24"/>
        </w:rPr>
        <w:t xml:space="preserve">otvaranje stečajnoga postupka nije podnesen na propisanom obrascu, to bi već samo po sebi, u smislu odredbe članka 13. stavka 4. SZ/15 </w:t>
      </w:r>
      <w:r w:rsidRPr="00A57758">
        <w:rPr>
          <w:color w:val="000000"/>
          <w:sz w:val="24"/>
          <w:szCs w:val="24"/>
        </w:rPr>
        <w:lastRenderedPageBreak/>
        <w:t>imalo za posljedicu odbačaj prijedloga.</w:t>
      </w:r>
      <w:r w:rsidR="00BA4356" w:rsidRPr="00A57758">
        <w:rPr>
          <w:color w:val="000000"/>
          <w:sz w:val="24"/>
          <w:szCs w:val="24"/>
        </w:rPr>
        <w:t xml:space="preserve"> </w:t>
      </w:r>
      <w:r w:rsidRPr="00A57758">
        <w:rPr>
          <w:color w:val="000000"/>
          <w:sz w:val="24"/>
          <w:szCs w:val="24"/>
        </w:rPr>
        <w:t>Međutim, i pored toga, prijedlog za otvaranje stečajnog postupka je nedopušten jer predlagatelj nije dokazao postojanje aktivne legitimacije.</w:t>
      </w:r>
    </w:p>
    <w:p w:rsidRDefault="00D2651D" w:rsidP="00A57758" w:rsidR="00084017" w:rsidRPr="00A57758">
      <w:pPr>
        <w:spacing w:before="200"/>
        <w:ind w:firstLine="708"/>
        <w:jc w:val="both"/>
        <w:rPr>
          <w:sz w:val="24"/>
          <w:szCs w:val="24"/>
        </w:rPr>
      </w:pPr>
      <w:r w:rsidRPr="00A57758">
        <w:rPr>
          <w:sz w:val="24"/>
          <w:szCs w:val="24"/>
        </w:rPr>
        <w:t>Naime, prema odredbi članka</w:t>
      </w:r>
      <w:r w:rsidR="00084017" w:rsidRPr="00A57758">
        <w:rPr>
          <w:sz w:val="24"/>
          <w:szCs w:val="24"/>
        </w:rPr>
        <w:t xml:space="preserve"> 5</w:t>
      </w:r>
      <w:r w:rsidRPr="00A57758">
        <w:rPr>
          <w:sz w:val="24"/>
          <w:szCs w:val="24"/>
        </w:rPr>
        <w:t>. stavka</w:t>
      </w:r>
      <w:r w:rsidR="00EB7CD8" w:rsidRPr="00A57758">
        <w:rPr>
          <w:sz w:val="24"/>
          <w:szCs w:val="24"/>
        </w:rPr>
        <w:t xml:space="preserve"> 2.</w:t>
      </w:r>
      <w:r w:rsidR="00084017" w:rsidRPr="00A57758">
        <w:rPr>
          <w:sz w:val="24"/>
          <w:szCs w:val="24"/>
        </w:rPr>
        <w:t>, stečajni postupak može se otvoriti ako sud utvrdi postojanj</w:t>
      </w:r>
      <w:r w:rsidRPr="00A57758">
        <w:rPr>
          <w:sz w:val="24"/>
          <w:szCs w:val="24"/>
        </w:rPr>
        <w:t>e stečajnog razloga, a prema stavku</w:t>
      </w:r>
      <w:r w:rsidR="00084017" w:rsidRPr="00A57758">
        <w:rPr>
          <w:sz w:val="24"/>
          <w:szCs w:val="24"/>
        </w:rPr>
        <w:t xml:space="preserve"> 2. stečajni razlozi su nesposobnost za plaćanje i prezaduženosti.</w:t>
      </w:r>
    </w:p>
    <w:p w:rsidRDefault="00084017" w:rsidP="00A57758" w:rsidR="00084017" w:rsidRPr="00A57758">
      <w:pPr>
        <w:spacing w:before="200"/>
        <w:ind w:firstLine="708"/>
        <w:jc w:val="both"/>
        <w:rPr>
          <w:sz w:val="24"/>
          <w:szCs w:val="24"/>
        </w:rPr>
      </w:pPr>
      <w:r w:rsidRPr="00A57758">
        <w:rPr>
          <w:sz w:val="24"/>
          <w:szCs w:val="24"/>
        </w:rPr>
        <w:t xml:space="preserve">Odredbom članka 6. </w:t>
      </w:r>
      <w:r w:rsidRPr="00A57758">
        <w:rPr>
          <w:color w:val="000000"/>
          <w:sz w:val="24"/>
          <w:szCs w:val="24"/>
        </w:rPr>
        <w:t xml:space="preserve">stavka 1. </w:t>
      </w:r>
      <w:r w:rsidRPr="00A57758">
        <w:rPr>
          <w:sz w:val="24"/>
          <w:szCs w:val="24"/>
        </w:rPr>
        <w:t>SZ/15 propisano je da n</w:t>
      </w:r>
      <w:r w:rsidRPr="00A57758">
        <w:rPr>
          <w:color w:val="000000"/>
          <w:sz w:val="24"/>
          <w:szCs w:val="24"/>
        </w:rPr>
        <w:t>esposobnost za plaćanje postoji ako dužnik ne može trajnije ispunjavati svoje dospjele novčane obveze. Stavak 2. istog članka propisuje da će se smatrati da je dužnik nesposoban za plaćanje:</w:t>
      </w:r>
    </w:p>
    <w:p w:rsidRDefault="00084017" w:rsidP="00A57758" w:rsidR="00084017" w:rsidRPr="00A57758">
      <w:pPr>
        <w:pStyle w:val="t-9-8"/>
        <w:spacing w:afterAutospacing="false" w:after="0" w:beforeAutospacing="false" w:before="50"/>
        <w:ind w:firstLine="709"/>
        <w:jc w:val="both"/>
        <w:rPr>
          <w:color w:val="000000"/>
        </w:rPr>
      </w:pPr>
      <w:r w:rsidRPr="00A57758">
        <w:rPr>
          <w:color w:val="000000"/>
        </w:rPr>
        <w:t>−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84017" w:rsidP="00A57758" w:rsidR="00084017" w:rsidRPr="00A57758">
      <w:pPr>
        <w:pStyle w:val="t-9-8"/>
        <w:spacing w:afterAutospacing="false" w:after="0" w:beforeAutospacing="false" w:before="50"/>
        <w:ind w:firstLine="709"/>
        <w:jc w:val="both"/>
        <w:rPr>
          <w:color w:val="000000"/>
        </w:rPr>
      </w:pPr>
      <w:r w:rsidRPr="00A57758">
        <w:rPr>
          <w:color w:val="000000"/>
        </w:rPr>
        <w:t>− ako nije isplatio tri uzastopne plaće koje radniku pripadaju prema ugovoru o radu, pravilniku o radu, kolektivnom ugovoru ili posebnom propisu odnosno prema drugom aktu kojim se uređuju obveze poslodavca prema radniku.</w:t>
      </w:r>
    </w:p>
    <w:p w:rsidRDefault="00084017" w:rsidP="00A57758" w:rsidR="00084017" w:rsidRPr="00A57758">
      <w:pPr>
        <w:pStyle w:val="t-9-8"/>
        <w:spacing w:afterAutospacing="false" w:after="0" w:beforeAutospacing="false" w:before="200"/>
        <w:ind w:firstLine="709"/>
        <w:jc w:val="both"/>
        <w:rPr>
          <w:color w:val="000000"/>
        </w:rPr>
      </w:pPr>
      <w:r w:rsidRPr="00A57758">
        <w:t xml:space="preserve">Odredbom članka 6. </w:t>
      </w:r>
      <w:r w:rsidRPr="00A57758">
        <w:rPr>
          <w:color w:val="000000"/>
        </w:rPr>
        <w:t xml:space="preserve">stavka 4. </w:t>
      </w:r>
      <w:r w:rsidRPr="00A57758">
        <w:t>SZ/15 propisano je da se</w:t>
      </w:r>
      <w:r w:rsidRPr="00A57758">
        <w:rPr>
          <w:color w:val="000000"/>
        </w:rPr>
        <w:t xml:space="preserve"> postojanje okolnosti iz stavka 2. podstavka 1. ovoga članka dokazuje se potvrdom Financijske agencije. Financijska agencija dužna je na zahtjev dužnika ili vjerovnika bez odgode izdati takvu potvrdu. U protivnom Financijska agencija odgovara za štetu koju bi podnositelj zahtjeva zbog toga mogao pretrpjeti.</w:t>
      </w:r>
    </w:p>
    <w:p w:rsidRDefault="00084017" w:rsidP="00A57758" w:rsidR="00084017" w:rsidRPr="00A57758">
      <w:pPr>
        <w:pStyle w:val="t-9-8"/>
        <w:spacing w:afterAutospacing="false" w:after="0" w:beforeAutospacing="false" w:before="200"/>
        <w:ind w:firstLine="708"/>
        <w:jc w:val="both"/>
        <w:rPr>
          <w:color w:val="000000"/>
        </w:rPr>
      </w:pPr>
      <w:r w:rsidRPr="00A57758">
        <w:t xml:space="preserve">Odredbom članka 6. </w:t>
      </w:r>
      <w:r w:rsidRPr="00A57758">
        <w:rPr>
          <w:color w:val="000000"/>
        </w:rPr>
        <w:t xml:space="preserve">stavka 5. </w:t>
      </w:r>
      <w:r w:rsidRPr="00A57758">
        <w:t xml:space="preserve">SZ/15 propisano je da se </w:t>
      </w:r>
      <w:r w:rsidRPr="00A57758">
        <w:rPr>
          <w:color w:val="000000"/>
        </w:rPr>
        <w:t>postojanje okolnosti iz stavka 2. podstavka 2. toga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7A6F36" w:rsidP="00A57758" w:rsidR="00084017" w:rsidRPr="00A57758">
      <w:pPr>
        <w:pStyle w:val="t-9-8"/>
        <w:spacing w:afterAutospacing="false" w:after="0" w:beforeAutospacing="false" w:before="200"/>
        <w:ind w:firstLine="708"/>
        <w:jc w:val="both"/>
        <w:rPr>
          <w:color w:val="000000"/>
        </w:rPr>
      </w:pPr>
      <w:r w:rsidRPr="00A57758">
        <w:rPr>
          <w:color w:val="000000"/>
        </w:rPr>
        <w:t xml:space="preserve">Odredbom članka 7. stavka 1. </w:t>
      </w:r>
      <w:r w:rsidRPr="00A57758">
        <w:t>SZ/15 propisano je da</w:t>
      </w:r>
      <w:r w:rsidRPr="00A57758">
        <w:rPr>
          <w:color w:val="000000"/>
        </w:rPr>
        <w:t xml:space="preserve"> p</w:t>
      </w:r>
      <w:r w:rsidR="00084017" w:rsidRPr="00A57758">
        <w:rPr>
          <w:color w:val="000000"/>
        </w:rPr>
        <w:t>rezaduženost postoji ako je imovina dužnika pravne osobe manja od postojećih obveza.</w:t>
      </w:r>
    </w:p>
    <w:p w:rsidRDefault="00091478" w:rsidP="00A57758" w:rsidR="00EB7CD8" w:rsidRPr="00A57758">
      <w:pPr>
        <w:pStyle w:val="t-9-8"/>
        <w:spacing w:afterAutospacing="false" w:after="0" w:beforeAutospacing="false" w:before="200"/>
        <w:ind w:firstLine="708"/>
        <w:jc w:val="both"/>
      </w:pPr>
      <w:r w:rsidRPr="00A57758">
        <w:t xml:space="preserve">Odredbom članka 109. </w:t>
      </w:r>
      <w:r w:rsidR="005D4D98" w:rsidRPr="00A57758">
        <w:rPr>
          <w:color w:val="000000"/>
        </w:rPr>
        <w:t xml:space="preserve">stavka 1. </w:t>
      </w:r>
      <w:r w:rsidR="005D4D98" w:rsidRPr="00A57758">
        <w:t xml:space="preserve">SZ/15  propisano je da je </w:t>
      </w:r>
      <w:r w:rsidR="005D4D98" w:rsidRPr="00A57758">
        <w:rPr>
          <w:color w:val="000000"/>
        </w:rPr>
        <w:t>p</w:t>
      </w:r>
      <w:r w:rsidR="00771845" w:rsidRPr="00A57758">
        <w:rPr>
          <w:color w:val="000000"/>
        </w:rPr>
        <w:t>rijedlog za otvaranje stečajnoga postupka ovlašten je podnijeti vjerovnik ili dužnik, ako</w:t>
      </w:r>
      <w:r w:rsidR="005D4D98" w:rsidRPr="00A57758">
        <w:rPr>
          <w:color w:val="000000"/>
        </w:rPr>
        <w:t xml:space="preserve"> zakonom nije drukčije određeno. Stavkom 2. istoga članka propisano je da je vjerovnik</w:t>
      </w:r>
      <w:r w:rsidR="00771845" w:rsidRPr="00A57758">
        <w:rPr>
          <w:color w:val="000000"/>
        </w:rPr>
        <w:t xml:space="preserve"> ovlašten podnijeti prijedlog za otvaranje stečajnoga postupka ako učini vjerojatnim postojanje svoje tražbine i stečajnoga razloga. Smatrat će se da je vjerovnik učinio </w:t>
      </w:r>
      <w:r w:rsidR="00771845" w:rsidRPr="00A57758">
        <w:t>vjerojatnim postojanje svoje tražbine ako njezino postojanje temelji na ovršnoj ispravi ili nepravomoćnoj sudskoj ili upravnoj odluci.</w:t>
      </w:r>
    </w:p>
    <w:p w:rsidRDefault="00EB7CD8" w:rsidP="00A57758" w:rsidR="00EB7CD8" w:rsidRPr="00A57758">
      <w:pPr>
        <w:spacing w:before="200"/>
        <w:ind w:firstLine="708"/>
        <w:jc w:val="both"/>
        <w:rPr>
          <w:sz w:val="24"/>
          <w:szCs w:val="24"/>
        </w:rPr>
      </w:pPr>
      <w:r w:rsidRPr="00A57758">
        <w:rPr>
          <w:sz w:val="24"/>
          <w:szCs w:val="24"/>
        </w:rPr>
        <w:t xml:space="preserve">Sukladno navedenim odredbama </w:t>
      </w:r>
      <w:r w:rsidR="005D4D98" w:rsidRPr="00A57758">
        <w:rPr>
          <w:sz w:val="24"/>
          <w:szCs w:val="24"/>
        </w:rPr>
        <w:t>SZ/15</w:t>
      </w:r>
      <w:r w:rsidRPr="00A57758">
        <w:rPr>
          <w:sz w:val="24"/>
          <w:szCs w:val="24"/>
        </w:rPr>
        <w:t>, da bi vjerovnik kao predlagatelj bio ovlašten na podnošenje prijedloga za otvaranje stečajnog postupka, isti je podnesenim prijedlogom dužan učiniti vjerojatnim postojanje svoje tražbine prema dužniku, kao i postojanje kojeg od stečajnih razloga na strani dužnika.</w:t>
      </w:r>
    </w:p>
    <w:p w:rsidRDefault="005D4D98" w:rsidP="00A57758" w:rsidR="00EB7CD8" w:rsidRPr="00A57758">
      <w:pPr>
        <w:spacing w:before="200"/>
        <w:ind w:firstLine="720"/>
        <w:jc w:val="both"/>
        <w:rPr>
          <w:sz w:val="24"/>
          <w:szCs w:val="24"/>
        </w:rPr>
      </w:pPr>
      <w:r w:rsidRPr="00A57758">
        <w:rPr>
          <w:sz w:val="24"/>
          <w:szCs w:val="24"/>
        </w:rPr>
        <w:t>Prema ocjeni ovoga suda, predlagatelj nije učinio vjerojatnim postoj</w:t>
      </w:r>
      <w:r w:rsidR="00C37BE7" w:rsidRPr="00A57758">
        <w:rPr>
          <w:sz w:val="24"/>
          <w:szCs w:val="24"/>
        </w:rPr>
        <w:t xml:space="preserve">anje ni jednog </w:t>
      </w:r>
      <w:r w:rsidR="0072597B" w:rsidRPr="00A57758">
        <w:rPr>
          <w:sz w:val="24"/>
          <w:szCs w:val="24"/>
        </w:rPr>
        <w:t xml:space="preserve">od ta dva </w:t>
      </w:r>
      <w:r w:rsidR="00C37BE7" w:rsidRPr="00A57758">
        <w:rPr>
          <w:sz w:val="24"/>
          <w:szCs w:val="24"/>
        </w:rPr>
        <w:t>uvjeta.</w:t>
      </w:r>
    </w:p>
    <w:p w:rsidRDefault="005D4D98" w:rsidP="00A57758" w:rsidR="00EA3A4C" w:rsidRPr="00A57758">
      <w:pPr>
        <w:spacing w:before="200"/>
        <w:ind w:firstLine="720"/>
        <w:jc w:val="both"/>
        <w:rPr>
          <w:sz w:val="24"/>
          <w:szCs w:val="24"/>
        </w:rPr>
      </w:pPr>
      <w:r w:rsidRPr="00A57758">
        <w:rPr>
          <w:sz w:val="24"/>
          <w:szCs w:val="24"/>
        </w:rPr>
        <w:t xml:space="preserve">Naime, </w:t>
      </w:r>
      <w:r w:rsidR="00EA3A4C" w:rsidRPr="00A57758">
        <w:rPr>
          <w:sz w:val="24"/>
          <w:szCs w:val="24"/>
        </w:rPr>
        <w:t xml:space="preserve">i sam Ustavni sud RH u svojoj odluci U-III-4963/2008 od 30. ožujka 2011. godine navodi da je Stečajnim zakonom propisana ˝vjerojatnost postojanja tražbine˝, pravni standard čiji su opseg i značenje trgovački sudovi tijekom svoje prakse sami stvarali i </w:t>
      </w:r>
      <w:r w:rsidR="00EA3A4C" w:rsidRPr="00A57758">
        <w:rPr>
          <w:sz w:val="24"/>
          <w:szCs w:val="24"/>
        </w:rPr>
        <w:lastRenderedPageBreak/>
        <w:t xml:space="preserve">tumačili. U navedenoj odluci Ustavni sud RH citira tumačenje tog pravnog standarda od strane VTS RH, u kojem se navodi: ˝Općenito uzevši, kad je uvjerenje suda o relevantnoj činjenici takvo da isključuje svaku razumnu sumnju u njegovu pravilnost i istinitost, prihvaća se kako je određena teza potpuno dokazana, odnosno da postoji izvjesnost o postojanju i sadržaju određene činjenice (odnosno o tome da je nema). S druge strane, u određenim slučajevima (kao i kod odlučivanja o postojanju pretpostavki – vjerovnikove legitimacije za predlaganje otvaranja stečajnog postupka) sucima je kod izvođenja zaključaka u tom pravcu dano ovlaštenje reducirati svoja uvjerenja sa stupnja izvjesnosti na stupanj vjerojatnosti. Dakle, vjerojatnost je slabiji stupanj uvjerenja o postojanju određene činjenice od izvjesnosti o njenom postojanju. Ona dopušta već i samo utvrđenje mogućnosti da se uvjerenje poklapa sa stvarnošću. Pri tom se polazi od utvrđenja o postojanju više argumenata koji govore u prilog uvjerenju o postojanju relevantnih činjenica, nego onih koji govore protiv. Međutim, pri tom broj argumenata na jednoj strani sam po sebi ne mora biti odlučan, već je odlučan sadržaj, odnosno snaga tih argumenata.˝ Dalje Ustavni sud RH u svojoj odluci U-III-4963/2008 od 30. ožujka 2011. godine ističe da prihvaća navedeno načelno stajalište VTS-a da snaga ukupnih argumenata koji govore u prilog uvjerenju o postojanju relevantnih činjenica znači onu odlučnu okolnost koja će činiti razliku između izvjesnosti, odnosno vjerojatnosti postojanja tražbine u stečajnom postupku te da je jasno da vjerojatnost pretpostavlja manji stupanj uvjerenja u odnosu na izvjesnost. </w:t>
      </w:r>
    </w:p>
    <w:p w:rsidRDefault="00EA3A4C" w:rsidP="00EA3A4C" w:rsidR="00EA3A4C" w:rsidRPr="00A57758">
      <w:pPr>
        <w:spacing w:before="200"/>
        <w:ind w:firstLine="720"/>
        <w:jc w:val="both"/>
        <w:rPr>
          <w:color w:val="FF0000"/>
          <w:sz w:val="24"/>
          <w:szCs w:val="24"/>
        </w:rPr>
      </w:pPr>
      <w:r w:rsidRPr="00A57758">
        <w:rPr>
          <w:sz w:val="24"/>
          <w:szCs w:val="24"/>
        </w:rPr>
        <w:t xml:space="preserve">Predlagatelj vjerojatnost svoje tražbine temelji </w:t>
      </w:r>
      <w:r w:rsidR="0072597B" w:rsidRPr="00A57758">
        <w:rPr>
          <w:sz w:val="24"/>
          <w:szCs w:val="24"/>
        </w:rPr>
        <w:t xml:space="preserve">tek </w:t>
      </w:r>
      <w:r w:rsidRPr="00A57758">
        <w:rPr>
          <w:sz w:val="24"/>
          <w:szCs w:val="24"/>
        </w:rPr>
        <w:t>na protutužbi podnesenoj protiv tuženika u predmetu ovog suda broj P-1898/2011 radi naknade štete u ukupnom iznosu od 462.485,99 kn s pripadajućim zateznim kamatama</w:t>
      </w:r>
      <w:r w:rsidR="002E4273" w:rsidRPr="00A57758">
        <w:rPr>
          <w:sz w:val="24"/>
          <w:szCs w:val="24"/>
        </w:rPr>
        <w:t xml:space="preserve">. </w:t>
      </w:r>
      <w:r w:rsidR="0018592E" w:rsidRPr="00A57758">
        <w:rPr>
          <w:sz w:val="24"/>
          <w:szCs w:val="24"/>
        </w:rPr>
        <w:t xml:space="preserve">U okolnosti kada predlagatelj postojanje svoje tražbine </w:t>
      </w:r>
      <w:r w:rsidR="00BD542D" w:rsidRPr="00A57758">
        <w:rPr>
          <w:sz w:val="24"/>
          <w:szCs w:val="24"/>
        </w:rPr>
        <w:t>u smi</w:t>
      </w:r>
      <w:r w:rsidR="007322CF">
        <w:rPr>
          <w:sz w:val="24"/>
          <w:szCs w:val="24"/>
        </w:rPr>
        <w:t>slu odredbe članka 109. stavka 2</w:t>
      </w:r>
      <w:r w:rsidR="00BD542D" w:rsidRPr="00A57758">
        <w:rPr>
          <w:sz w:val="24"/>
          <w:szCs w:val="24"/>
        </w:rPr>
        <w:t xml:space="preserve">. SZ/15,  </w:t>
      </w:r>
      <w:r w:rsidR="0089586E" w:rsidRPr="00A57758">
        <w:rPr>
          <w:sz w:val="24"/>
          <w:szCs w:val="24"/>
        </w:rPr>
        <w:t>obrazlaže</w:t>
      </w:r>
      <w:r w:rsidR="0018592E" w:rsidRPr="00A57758">
        <w:rPr>
          <w:sz w:val="24"/>
          <w:szCs w:val="24"/>
        </w:rPr>
        <w:t xml:space="preserve"> svoj</w:t>
      </w:r>
      <w:r w:rsidR="0089586E" w:rsidRPr="00A57758">
        <w:rPr>
          <w:sz w:val="24"/>
          <w:szCs w:val="24"/>
        </w:rPr>
        <w:t>im protutužbenim zahtjevom u tu</w:t>
      </w:r>
      <w:r w:rsidR="0018592E" w:rsidRPr="00A57758">
        <w:rPr>
          <w:sz w:val="24"/>
          <w:szCs w:val="24"/>
        </w:rPr>
        <w:t>žbi koju je protiv njega prethodno u parnici pokrenuo njegov vjerovnik (ovdje dužnik - predloženik stečaja), a da pri tome n</w:t>
      </w:r>
      <w:r w:rsidR="00BD542D" w:rsidRPr="00A57758">
        <w:rPr>
          <w:sz w:val="24"/>
          <w:szCs w:val="24"/>
        </w:rPr>
        <w:t xml:space="preserve">i ne navodi </w:t>
      </w:r>
      <w:r w:rsidR="00716F5C" w:rsidRPr="00A57758">
        <w:rPr>
          <w:sz w:val="24"/>
          <w:szCs w:val="24"/>
        </w:rPr>
        <w:t xml:space="preserve">kakvim i </w:t>
      </w:r>
      <w:r w:rsidR="0018592E" w:rsidRPr="00A57758">
        <w:rPr>
          <w:sz w:val="24"/>
          <w:szCs w:val="24"/>
        </w:rPr>
        <w:t>k</w:t>
      </w:r>
      <w:r w:rsidR="00716F5C" w:rsidRPr="00A57758">
        <w:rPr>
          <w:sz w:val="24"/>
          <w:szCs w:val="24"/>
        </w:rPr>
        <w:t xml:space="preserve">oliko kvalitativnim </w:t>
      </w:r>
      <w:r w:rsidR="0018592E" w:rsidRPr="00A57758">
        <w:rPr>
          <w:sz w:val="24"/>
          <w:szCs w:val="24"/>
        </w:rPr>
        <w:t>dokaznim sredstvima u toj parnici raspolažu tužitelj i protutužitelj (ovdje predlož</w:t>
      </w:r>
      <w:r w:rsidR="008B360A" w:rsidRPr="00A57758">
        <w:rPr>
          <w:sz w:val="24"/>
          <w:szCs w:val="24"/>
        </w:rPr>
        <w:t>enik i predlagatelj) ili bar da</w:t>
      </w:r>
      <w:r w:rsidR="0018592E" w:rsidRPr="00A57758">
        <w:rPr>
          <w:sz w:val="24"/>
          <w:szCs w:val="24"/>
        </w:rPr>
        <w:t xml:space="preserve"> predloži uvid u navedeni parnični spis</w:t>
      </w:r>
      <w:r w:rsidR="00BD542D" w:rsidRPr="00A57758">
        <w:rPr>
          <w:sz w:val="24"/>
          <w:szCs w:val="24"/>
        </w:rPr>
        <w:t xml:space="preserve">, to ovaj sud samu činjenicu postojanja protutužbenog zahtjeva predlagatelja prema predloženiku </w:t>
      </w:r>
      <w:r w:rsidR="00716F5C" w:rsidRPr="00A57758">
        <w:rPr>
          <w:sz w:val="24"/>
          <w:szCs w:val="24"/>
        </w:rPr>
        <w:t xml:space="preserve">u navedenoj parnici, </w:t>
      </w:r>
      <w:r w:rsidR="00BD542D" w:rsidRPr="00A57758">
        <w:rPr>
          <w:sz w:val="24"/>
          <w:szCs w:val="24"/>
        </w:rPr>
        <w:t>ne smatra odlučnim i dovoljno snažnim argumentom</w:t>
      </w:r>
      <w:r w:rsidR="0089586E" w:rsidRPr="00A57758">
        <w:rPr>
          <w:sz w:val="24"/>
          <w:szCs w:val="24"/>
        </w:rPr>
        <w:t xml:space="preserve"> u utvrđenju o postojanju vjeroj</w:t>
      </w:r>
      <w:r w:rsidR="00BD542D" w:rsidRPr="00A57758">
        <w:rPr>
          <w:sz w:val="24"/>
          <w:szCs w:val="24"/>
        </w:rPr>
        <w:t>atnosti predlagateljeve tražbine u smislu člank</w:t>
      </w:r>
      <w:r w:rsidR="007322CF">
        <w:rPr>
          <w:sz w:val="24"/>
          <w:szCs w:val="24"/>
        </w:rPr>
        <w:t>a 109. stavka 2</w:t>
      </w:r>
      <w:r w:rsidR="00BD542D" w:rsidRPr="00A57758">
        <w:rPr>
          <w:sz w:val="24"/>
          <w:szCs w:val="24"/>
        </w:rPr>
        <w:t>. SZ/15.</w:t>
      </w:r>
    </w:p>
    <w:p w:rsidRDefault="00EA3A4C" w:rsidP="00EA3A4C" w:rsidR="00EA3A4C" w:rsidRPr="00A57758">
      <w:pPr>
        <w:spacing w:before="200"/>
        <w:ind w:firstLine="720"/>
        <w:jc w:val="both"/>
        <w:rPr>
          <w:sz w:val="24"/>
          <w:szCs w:val="24"/>
        </w:rPr>
      </w:pPr>
      <w:r w:rsidRPr="00A57758">
        <w:rPr>
          <w:sz w:val="24"/>
          <w:szCs w:val="24"/>
        </w:rPr>
        <w:t xml:space="preserve">U odnosu na vjerojatnost postojanja kojeg od stečajnih razloga, valja navesti da isprava koju je predlagatelj dostavio na tu okolnost </w:t>
      </w:r>
      <w:r w:rsidRPr="00A57758">
        <w:rPr>
          <w:b/>
          <w:sz w:val="24"/>
          <w:szCs w:val="24"/>
        </w:rPr>
        <w:t xml:space="preserve">- </w:t>
      </w:r>
      <w:r w:rsidRPr="00A57758">
        <w:rPr>
          <w:bCs/>
          <w:sz w:val="24"/>
          <w:szCs w:val="24"/>
        </w:rPr>
        <w:t>Informacija o bonitetu BON-1</w:t>
      </w:r>
      <w:r w:rsidRPr="00A57758">
        <w:rPr>
          <w:sz w:val="24"/>
          <w:szCs w:val="24"/>
        </w:rPr>
        <w:t> </w:t>
      </w:r>
      <w:r w:rsidRPr="00A57758">
        <w:rPr>
          <w:bCs/>
          <w:sz w:val="24"/>
          <w:szCs w:val="24"/>
        </w:rPr>
        <w:t>sadrži</w:t>
      </w:r>
      <w:r w:rsidRPr="00A57758">
        <w:rPr>
          <w:b/>
          <w:bCs/>
          <w:sz w:val="24"/>
          <w:szCs w:val="24"/>
        </w:rPr>
        <w:t> </w:t>
      </w:r>
      <w:r w:rsidRPr="00A57758">
        <w:rPr>
          <w:sz w:val="24"/>
          <w:szCs w:val="24"/>
        </w:rPr>
        <w:t xml:space="preserve">opće podatke o poduzetniku, podatke i pokazatelje o njegovu poslovanju u protekle dvije godine, kretanje broja zaposlenih i njihove prosječne plaće, stanje novčanih sredstava tijekom protekle godine, rang tvrtke u razredu, tj. u odnosnoj djelatnosti, objašnjenja navedenih pokazatelja. Dakle, ta isprava ni na koji način ne može zamijeniti </w:t>
      </w:r>
      <w:r w:rsidR="00D2651D" w:rsidRPr="00A57758">
        <w:rPr>
          <w:sz w:val="24"/>
          <w:szCs w:val="24"/>
        </w:rPr>
        <w:t xml:space="preserve">Potvrdu FINA-e članka 6. </w:t>
      </w:r>
      <w:r w:rsidR="00D2651D" w:rsidRPr="00A57758">
        <w:rPr>
          <w:color w:val="000000"/>
          <w:sz w:val="24"/>
          <w:szCs w:val="24"/>
        </w:rPr>
        <w:t xml:space="preserve">stavka 4. </w:t>
      </w:r>
      <w:r w:rsidR="00D2651D" w:rsidRPr="00A57758">
        <w:rPr>
          <w:sz w:val="24"/>
          <w:szCs w:val="24"/>
        </w:rPr>
        <w:t xml:space="preserve">SZ/15 (u kontekstu stečajnog razloga nesposobnosti za plaćanje), a niti se iz te isprave dade iščitati postojanje drugog stečajnog razloga (prezaduženosti) u smislu </w:t>
      </w:r>
      <w:r w:rsidR="00D2651D" w:rsidRPr="00A57758">
        <w:rPr>
          <w:color w:val="000000"/>
          <w:sz w:val="24"/>
          <w:szCs w:val="24"/>
        </w:rPr>
        <w:t xml:space="preserve">članka 7. stavka 1. </w:t>
      </w:r>
      <w:r w:rsidR="00D2651D" w:rsidRPr="00A57758">
        <w:rPr>
          <w:sz w:val="24"/>
          <w:szCs w:val="24"/>
        </w:rPr>
        <w:t>SZ/15.</w:t>
      </w:r>
    </w:p>
    <w:p w:rsidRDefault="006A5E69" w:rsidP="00D2651D" w:rsidR="006A5E69" w:rsidRPr="00A57758">
      <w:pPr>
        <w:spacing w:before="200"/>
        <w:ind w:firstLine="708"/>
        <w:jc w:val="both"/>
        <w:rPr>
          <w:sz w:val="24"/>
          <w:szCs w:val="24"/>
        </w:rPr>
      </w:pPr>
      <w:r w:rsidRPr="00A57758">
        <w:rPr>
          <w:sz w:val="24"/>
          <w:szCs w:val="24"/>
        </w:rPr>
        <w:t xml:space="preserve">Slijedom navedenog, a kako je ovaj sud utvrdio da predlagatelj nije </w:t>
      </w:r>
      <w:r w:rsidR="0072597B" w:rsidRPr="00A57758">
        <w:rPr>
          <w:sz w:val="24"/>
          <w:szCs w:val="24"/>
        </w:rPr>
        <w:t>svoj prijedlog dostavio na propisan</w:t>
      </w:r>
      <w:r w:rsidR="009B4916" w:rsidRPr="00A57758">
        <w:rPr>
          <w:sz w:val="24"/>
          <w:szCs w:val="24"/>
        </w:rPr>
        <w:t>om obrascu</w:t>
      </w:r>
      <w:r w:rsidR="0072597B" w:rsidRPr="00A57758">
        <w:rPr>
          <w:sz w:val="24"/>
          <w:szCs w:val="24"/>
        </w:rPr>
        <w:t xml:space="preserve">, a niti je </w:t>
      </w:r>
      <w:r w:rsidRPr="00A57758">
        <w:rPr>
          <w:sz w:val="24"/>
          <w:szCs w:val="24"/>
        </w:rPr>
        <w:t xml:space="preserve">dokazao postojanje aktivne legitimacije za pokretanje stečajnog postupka nad dužnikom, valjalo je prijedlog odbaciti i temeljem odredbe </w:t>
      </w:r>
      <w:r w:rsidR="007322CF">
        <w:rPr>
          <w:sz w:val="24"/>
          <w:szCs w:val="24"/>
        </w:rPr>
        <w:t>članka 115. stavka 1. S</w:t>
      </w:r>
      <w:r w:rsidR="00D2651D" w:rsidRPr="00A57758">
        <w:rPr>
          <w:sz w:val="24"/>
          <w:szCs w:val="24"/>
        </w:rPr>
        <w:t>Z/15</w:t>
      </w:r>
      <w:r w:rsidRPr="00A57758">
        <w:rPr>
          <w:sz w:val="24"/>
          <w:szCs w:val="24"/>
        </w:rPr>
        <w:t xml:space="preserve"> odlučiti kao u izreci ovog rješenja.</w:t>
      </w:r>
    </w:p>
    <w:p w:rsidRDefault="006A5E69" w:rsidP="006A5E69" w:rsidR="006A5E69" w:rsidRPr="00A57758">
      <w:pPr>
        <w:spacing w:before="240"/>
        <w:jc w:val="center"/>
        <w:rPr>
          <w:sz w:val="24"/>
          <w:szCs w:val="24"/>
        </w:rPr>
      </w:pPr>
      <w:r w:rsidRPr="00A57758">
        <w:rPr>
          <w:sz w:val="24"/>
          <w:szCs w:val="24"/>
        </w:rPr>
        <w:t xml:space="preserve">U Splitu, </w:t>
      </w:r>
      <w:r w:rsidR="00BA4C95" w:rsidRPr="00A57758">
        <w:rPr>
          <w:sz w:val="24"/>
          <w:szCs w:val="24"/>
        </w:rPr>
        <w:t>22</w:t>
      </w:r>
      <w:r w:rsidR="00D2651D" w:rsidRPr="00A57758">
        <w:rPr>
          <w:sz w:val="24"/>
          <w:szCs w:val="24"/>
        </w:rPr>
        <w:t>. siječnja 2016</w:t>
      </w:r>
      <w:r w:rsidRPr="00A57758">
        <w:rPr>
          <w:sz w:val="24"/>
          <w:szCs w:val="24"/>
        </w:rPr>
        <w:t>. godine</w:t>
      </w:r>
    </w:p>
    <w:p w:rsidRDefault="006A5E69" w:rsidP="006A5E69" w:rsidR="006A5E69" w:rsidRPr="00A57758">
      <w:pPr>
        <w:spacing w:before="240"/>
        <w:ind w:left="6372"/>
        <w:jc w:val="center"/>
        <w:rPr>
          <w:sz w:val="24"/>
          <w:szCs w:val="24"/>
        </w:rPr>
      </w:pPr>
      <w:r w:rsidRPr="00A57758">
        <w:rPr>
          <w:sz w:val="24"/>
          <w:szCs w:val="24"/>
        </w:rPr>
        <w:t>SUTKINJA</w:t>
      </w:r>
    </w:p>
    <w:p w:rsidRDefault="006A5E69" w:rsidP="00B64C23" w:rsidR="005170A2" w:rsidRPr="00A57758">
      <w:pPr>
        <w:ind w:left="6372"/>
        <w:jc w:val="center"/>
        <w:rPr>
          <w:sz w:val="24"/>
          <w:szCs w:val="24"/>
        </w:rPr>
      </w:pPr>
      <w:r w:rsidRPr="00A57758">
        <w:rPr>
          <w:sz w:val="24"/>
          <w:szCs w:val="24"/>
        </w:rPr>
        <w:t>ANA GOLUB GRUIĆ</w:t>
      </w:r>
    </w:p>
    <w:p w:rsidRDefault="00C22943" w:rsidP="00133358" w:rsidR="00133358" w:rsidRPr="00A57758">
      <w:pPr>
        <w:jc w:val="both"/>
        <w:rPr>
          <w:sz w:val="24"/>
          <w:szCs w:val="24"/>
        </w:rPr>
      </w:pPr>
      <w:r w:rsidRPr="00A57758">
        <w:rPr>
          <w:sz w:val="24"/>
          <w:szCs w:val="24"/>
        </w:rPr>
        <w:lastRenderedPageBreak/>
        <w:t>PRAVNA POUKA:</w:t>
      </w:r>
    </w:p>
    <w:p w:rsidRDefault="00133358" w:rsidP="00133358" w:rsidR="00133358" w:rsidRPr="00A57758">
      <w:pPr>
        <w:jc w:val="both"/>
        <w:rPr>
          <w:sz w:val="24"/>
          <w:szCs w:val="24"/>
        </w:rPr>
      </w:pPr>
      <w:r w:rsidRPr="00A57758">
        <w:rPr>
          <w:sz w:val="24"/>
          <w:szCs w:val="24"/>
        </w:rPr>
        <w:t>Protiv ovog rješenja, nezadovoljna stranka može uložiti žalbu Visokom trgovačkom sudu Republike Hrvatske u roku od 8 dana po primitku rješenja, a ulaže se putem ovog suda u 2 primjerka.</w:t>
      </w:r>
    </w:p>
    <w:p w:rsidRDefault="00133358" w:rsidP="00133358" w:rsidR="00133358" w:rsidRPr="00A57758">
      <w:pPr>
        <w:jc w:val="both"/>
        <w:rPr>
          <w:sz w:val="24"/>
          <w:szCs w:val="24"/>
        </w:rPr>
      </w:pPr>
    </w:p>
    <w:p w:rsidRDefault="006A5E69" w:rsidP="00133358" w:rsidR="006A5E69" w:rsidRPr="00A57758">
      <w:pPr>
        <w:jc w:val="both"/>
        <w:rPr>
          <w:sz w:val="24"/>
          <w:szCs w:val="24"/>
        </w:rPr>
      </w:pPr>
    </w:p>
    <w:p w:rsidRDefault="00133358" w:rsidP="00133358" w:rsidR="00133358" w:rsidRPr="00A57758">
      <w:pPr>
        <w:jc w:val="both"/>
        <w:rPr>
          <w:sz w:val="24"/>
          <w:szCs w:val="24"/>
        </w:rPr>
      </w:pPr>
      <w:r w:rsidRPr="00A57758">
        <w:rPr>
          <w:sz w:val="24"/>
          <w:szCs w:val="24"/>
        </w:rPr>
        <w:t>DNA:</w:t>
      </w:r>
    </w:p>
    <w:p w:rsidRDefault="00C22943" w:rsidP="00C22943" w:rsidR="00133358" w:rsidRPr="00A57758">
      <w:pPr>
        <w:pStyle w:val="Odlomakpopisa"/>
        <w:numPr>
          <w:ilvl w:val="0"/>
          <w:numId w:val="2"/>
        </w:numPr>
        <w:jc w:val="both"/>
        <w:rPr>
          <w:sz w:val="24"/>
          <w:szCs w:val="24"/>
        </w:rPr>
      </w:pPr>
      <w:r w:rsidRPr="00A57758">
        <w:rPr>
          <w:sz w:val="24"/>
          <w:szCs w:val="24"/>
        </w:rPr>
        <w:t xml:space="preserve">predlagatelju </w:t>
      </w:r>
    </w:p>
    <w:p w:rsidRDefault="00D2651D" w:rsidP="00C22943" w:rsidR="00D2651D" w:rsidRPr="00A57758">
      <w:pPr>
        <w:pStyle w:val="Odlomakpopisa"/>
        <w:numPr>
          <w:ilvl w:val="0"/>
          <w:numId w:val="2"/>
        </w:numPr>
        <w:jc w:val="both"/>
        <w:rPr>
          <w:sz w:val="24"/>
          <w:szCs w:val="24"/>
        </w:rPr>
      </w:pPr>
      <w:r w:rsidRPr="00A57758">
        <w:rPr>
          <w:sz w:val="24"/>
          <w:szCs w:val="24"/>
        </w:rPr>
        <w:t>mrežna stranica e-Oglasna ploča sudova</w:t>
      </w:r>
    </w:p>
    <w:p w:rsidRDefault="00C22943" w:rsidP="00133358" w:rsidR="00A4295E" w:rsidRPr="00A57758">
      <w:pPr>
        <w:pStyle w:val="Odlomakpopisa"/>
        <w:numPr>
          <w:ilvl w:val="0"/>
          <w:numId w:val="2"/>
        </w:numPr>
        <w:jc w:val="both"/>
        <w:rPr>
          <w:sz w:val="24"/>
          <w:szCs w:val="24"/>
        </w:rPr>
      </w:pPr>
      <w:r w:rsidRPr="00A57758">
        <w:rPr>
          <w:sz w:val="24"/>
          <w:szCs w:val="24"/>
        </w:rPr>
        <w:t>u spi</w:t>
      </w:r>
      <w:r w:rsidR="00796A56" w:rsidRPr="00A57758">
        <w:rPr>
          <w:sz w:val="24"/>
          <w:szCs w:val="24"/>
        </w:rPr>
        <w:t>s</w:t>
      </w:r>
    </w:p>
    <w:sectPr w:rsidSect="0007382F" w:rsidR="00A4295E" w:rsidRPr="00A57758">
      <w:headerReference w:type="even" r:id="rId11"/>
      <w:headerReference w:type="default" r:id="rId12"/>
      <w:headerReference w:type="first" r:id="rId13"/>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030" w:rsidR="00D16030">
      <w:r>
        <w:separator/>
      </w:r>
    </w:p>
  </w:endnote>
  <w:endnote w:id="0" w:type="continuationSeparator">
    <w:p w:rsidRDefault="00D16030" w:rsidR="00D160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030" w:rsidR="00D16030">
      <w:r>
        <w:separator/>
      </w:r>
    </w:p>
  </w:footnote>
  <w:footnote w:id="0" w:type="continuationSeparator">
    <w:p w:rsidRDefault="00D16030" w:rsidR="00D160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28" w:rsidP="00D40D6F" w:rsidR="007C3B46">
    <w:pPr>
      <w:pStyle w:val="Zaglavlje"/>
      <w:framePr w:y="1" w:xAlign="center" w:vAnchor="text" w:hAnchor="margin" w:wrap="around"/>
      <w:rPr>
        <w:rStyle w:val="Brojstranice"/>
      </w:rPr>
    </w:pPr>
    <w:r>
      <w:rPr>
        <w:rStyle w:val="Brojstranice"/>
      </w:rPr>
      <w:fldChar w:fldCharType="begin"/>
    </w:r>
    <w:r w:rsidR="007C3B46">
      <w:rPr>
        <w:rStyle w:val="Brojstranice"/>
      </w:rPr>
      <w:instrText xml:space="preserve">PAGE  </w:instrText>
    </w:r>
    <w:r>
      <w:rPr>
        <w:rStyle w:val="Brojstranice"/>
      </w:rPr>
      <w:fldChar w:fldCharType="separate"/>
    </w:r>
    <w:r w:rsidR="007C3B46">
      <w:rPr>
        <w:rStyle w:val="Brojstranice"/>
        <w:noProof/>
      </w:rPr>
      <w:t>5</w:t>
    </w:r>
    <w:r>
      <w:rPr>
        <w:rStyle w:val="Brojstranice"/>
      </w:rPr>
      <w:fldChar w:fldCharType="end"/>
    </w:r>
  </w:p>
  <w:p w:rsidRDefault="007C3B46" w:rsidR="007C3B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28" w:rsidP="007802AB" w:rsidR="007C3B46" w:rsidRPr="0007382F">
    <w:pPr>
      <w:pStyle w:val="Zaglavlje"/>
      <w:framePr w:y="1" w:xAlign="center" w:vAnchor="text" w:hAnchor="margin" w:wrap="around"/>
      <w:rPr>
        <w:rStyle w:val="Brojstranice"/>
        <w:sz w:val="24"/>
        <w:szCs w:val="24"/>
      </w:rPr>
    </w:pPr>
    <w:r>
      <w:rPr>
        <w:rStyle w:val="Brojstranice"/>
      </w:rPr>
      <w:fldChar w:fldCharType="begin"/>
    </w:r>
    <w:r w:rsidR="007C3B46">
      <w:rPr>
        <w:rStyle w:val="Brojstranice"/>
      </w:rPr>
      <w:instrText xml:space="preserve">PAGE  </w:instrText>
    </w:r>
    <w:r>
      <w:rPr>
        <w:rStyle w:val="Brojstranice"/>
      </w:rPr>
      <w:fldChar w:fldCharType="separate"/>
    </w:r>
    <w:r w:rsidR="006D731A">
      <w:rPr>
        <w:rStyle w:val="Brojstranice"/>
        <w:noProof/>
      </w:rPr>
      <w:t>4</w:t>
    </w:r>
    <w:r>
      <w:rPr>
        <w:rStyle w:val="Brojstranice"/>
      </w:rPr>
      <w:fldChar w:fldCharType="end"/>
    </w:r>
  </w:p>
  <w:p w:rsidRDefault="00EB7CD8" w:rsidP="00EB7CD8" w:rsidR="00EB7CD8" w:rsidRPr="0007382F">
    <w:pPr>
      <w:pStyle w:val="Zaglavlje"/>
      <w:jc w:val="right"/>
      <w:rPr>
        <w:sz w:val="24"/>
        <w:szCs w:val="24"/>
      </w:rPr>
    </w:pPr>
    <w:r w:rsidRPr="0007382F">
      <w:rPr>
        <w:sz w:val="24"/>
        <w:szCs w:val="24"/>
      </w:rPr>
      <w:t>11. St-</w:t>
    </w:r>
    <w:r>
      <w:rPr>
        <w:sz w:val="24"/>
        <w:szCs w:val="24"/>
      </w:rPr>
      <w:t>146/2016</w:t>
    </w:r>
  </w:p>
  <w:p w:rsidRDefault="007C3B46" w:rsidP="00EB7CD8" w:rsidR="007C3B46" w:rsidRPr="00483316">
    <w:pPr>
      <w:tabs>
        <w:tab w:pos="6912" w:val="left"/>
      </w:tabs>
      <w:jc w:val="right"/>
      <w:rPr>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B21" w:rsidP="00AC3B21" w:rsidR="00AC3B21" w:rsidRPr="0007382F">
    <w:pPr>
      <w:pStyle w:val="Zaglavlje"/>
      <w:jc w:val="right"/>
      <w:rPr>
        <w:sz w:val="24"/>
        <w:szCs w:val="24"/>
      </w:rPr>
    </w:pPr>
    <w:r w:rsidRPr="0007382F">
      <w:rPr>
        <w:sz w:val="24"/>
        <w:szCs w:val="24"/>
      </w:rPr>
      <w:t>11. St-</w:t>
    </w:r>
    <w:r w:rsidR="00EB7CD8">
      <w:rPr>
        <w:sz w:val="24"/>
        <w:szCs w:val="24"/>
      </w:rPr>
      <w:t>146/2016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7F5187"/>
    <w:multiLevelType w:val="hybridMultilevel"/>
    <w:tmpl w:val="6B10DD16"/>
    <w:lvl w:tplc="CD7C8A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D065C1F"/>
    <w:multiLevelType w:val="hybridMultilevel"/>
    <w:tmpl w:val="3C6E9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5"/>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FA8"/>
    <w:rsid w:val="00011F1A"/>
    <w:rsid w:val="00016A69"/>
    <w:rsid w:val="0001748B"/>
    <w:rsid w:val="0001761E"/>
    <w:rsid w:val="00040BC9"/>
    <w:rsid w:val="00043F93"/>
    <w:rsid w:val="00060ABA"/>
    <w:rsid w:val="000731CD"/>
    <w:rsid w:val="0007382F"/>
    <w:rsid w:val="00084017"/>
    <w:rsid w:val="00085AD6"/>
    <w:rsid w:val="00087BB9"/>
    <w:rsid w:val="00091478"/>
    <w:rsid w:val="000A2F8D"/>
    <w:rsid w:val="000A398F"/>
    <w:rsid w:val="000B12F2"/>
    <w:rsid w:val="000C07C1"/>
    <w:rsid w:val="000C447B"/>
    <w:rsid w:val="000E41C6"/>
    <w:rsid w:val="000F1017"/>
    <w:rsid w:val="0011135B"/>
    <w:rsid w:val="00112FA8"/>
    <w:rsid w:val="00116AE7"/>
    <w:rsid w:val="00131485"/>
    <w:rsid w:val="00133358"/>
    <w:rsid w:val="00134AEE"/>
    <w:rsid w:val="0016036D"/>
    <w:rsid w:val="0016350D"/>
    <w:rsid w:val="001655FD"/>
    <w:rsid w:val="00167930"/>
    <w:rsid w:val="0018592E"/>
    <w:rsid w:val="00193F5F"/>
    <w:rsid w:val="001A388A"/>
    <w:rsid w:val="001B070F"/>
    <w:rsid w:val="001C3CC3"/>
    <w:rsid w:val="001C6EC0"/>
    <w:rsid w:val="001D1596"/>
    <w:rsid w:val="001E169A"/>
    <w:rsid w:val="0020175B"/>
    <w:rsid w:val="00204D1E"/>
    <w:rsid w:val="00207E55"/>
    <w:rsid w:val="00233A21"/>
    <w:rsid w:val="002351F6"/>
    <w:rsid w:val="00240406"/>
    <w:rsid w:val="00242B45"/>
    <w:rsid w:val="00246AD4"/>
    <w:rsid w:val="00264480"/>
    <w:rsid w:val="00266C7A"/>
    <w:rsid w:val="00271547"/>
    <w:rsid w:val="002761F8"/>
    <w:rsid w:val="002836C9"/>
    <w:rsid w:val="00286C92"/>
    <w:rsid w:val="002939F1"/>
    <w:rsid w:val="002A23B7"/>
    <w:rsid w:val="002B1B97"/>
    <w:rsid w:val="002E4273"/>
    <w:rsid w:val="00304E35"/>
    <w:rsid w:val="00334654"/>
    <w:rsid w:val="00362F54"/>
    <w:rsid w:val="00365BA0"/>
    <w:rsid w:val="00375077"/>
    <w:rsid w:val="00381E4A"/>
    <w:rsid w:val="003A10A6"/>
    <w:rsid w:val="003B3828"/>
    <w:rsid w:val="003C2A4C"/>
    <w:rsid w:val="003C4485"/>
    <w:rsid w:val="003C7470"/>
    <w:rsid w:val="003E3719"/>
    <w:rsid w:val="003E5E6C"/>
    <w:rsid w:val="003F648B"/>
    <w:rsid w:val="003F7051"/>
    <w:rsid w:val="00416BDD"/>
    <w:rsid w:val="004174C8"/>
    <w:rsid w:val="00417E70"/>
    <w:rsid w:val="00420B7E"/>
    <w:rsid w:val="0042496D"/>
    <w:rsid w:val="0044003E"/>
    <w:rsid w:val="0044189B"/>
    <w:rsid w:val="00455B5C"/>
    <w:rsid w:val="00456079"/>
    <w:rsid w:val="00463492"/>
    <w:rsid w:val="00483316"/>
    <w:rsid w:val="004852AA"/>
    <w:rsid w:val="004925F4"/>
    <w:rsid w:val="00492C86"/>
    <w:rsid w:val="0049379D"/>
    <w:rsid w:val="004A4722"/>
    <w:rsid w:val="004C0A8C"/>
    <w:rsid w:val="004C2BB0"/>
    <w:rsid w:val="004E050F"/>
    <w:rsid w:val="004E198E"/>
    <w:rsid w:val="00505BD1"/>
    <w:rsid w:val="00513427"/>
    <w:rsid w:val="00515CB3"/>
    <w:rsid w:val="005170A2"/>
    <w:rsid w:val="00522FE5"/>
    <w:rsid w:val="00525EF4"/>
    <w:rsid w:val="005378C9"/>
    <w:rsid w:val="00537AA5"/>
    <w:rsid w:val="00550DE2"/>
    <w:rsid w:val="0058776D"/>
    <w:rsid w:val="00590D28"/>
    <w:rsid w:val="005922F6"/>
    <w:rsid w:val="00592AFD"/>
    <w:rsid w:val="005D4D66"/>
    <w:rsid w:val="005D4D98"/>
    <w:rsid w:val="005E54EC"/>
    <w:rsid w:val="005E7CCF"/>
    <w:rsid w:val="006129E8"/>
    <w:rsid w:val="00622086"/>
    <w:rsid w:val="00625B4B"/>
    <w:rsid w:val="006260A6"/>
    <w:rsid w:val="00635A72"/>
    <w:rsid w:val="00636A0B"/>
    <w:rsid w:val="0064223E"/>
    <w:rsid w:val="00644A79"/>
    <w:rsid w:val="006500B2"/>
    <w:rsid w:val="00653E65"/>
    <w:rsid w:val="0067229E"/>
    <w:rsid w:val="00685896"/>
    <w:rsid w:val="00687E62"/>
    <w:rsid w:val="00692840"/>
    <w:rsid w:val="0069478C"/>
    <w:rsid w:val="006A133E"/>
    <w:rsid w:val="006A5E69"/>
    <w:rsid w:val="006A79BB"/>
    <w:rsid w:val="006C58D8"/>
    <w:rsid w:val="006C5D71"/>
    <w:rsid w:val="006D731A"/>
    <w:rsid w:val="006E07A4"/>
    <w:rsid w:val="006E74F3"/>
    <w:rsid w:val="00716F5C"/>
    <w:rsid w:val="0072597B"/>
    <w:rsid w:val="007322CF"/>
    <w:rsid w:val="00771845"/>
    <w:rsid w:val="007802AB"/>
    <w:rsid w:val="00786C42"/>
    <w:rsid w:val="00792483"/>
    <w:rsid w:val="00796A56"/>
    <w:rsid w:val="007A18E1"/>
    <w:rsid w:val="007A6F36"/>
    <w:rsid w:val="007B6D3A"/>
    <w:rsid w:val="007C3B46"/>
    <w:rsid w:val="007C7E8E"/>
    <w:rsid w:val="00803CC7"/>
    <w:rsid w:val="00822092"/>
    <w:rsid w:val="0082245E"/>
    <w:rsid w:val="00841076"/>
    <w:rsid w:val="0084715E"/>
    <w:rsid w:val="00847420"/>
    <w:rsid w:val="008553B1"/>
    <w:rsid w:val="00857F0C"/>
    <w:rsid w:val="0087358F"/>
    <w:rsid w:val="00874563"/>
    <w:rsid w:val="00884626"/>
    <w:rsid w:val="00893227"/>
    <w:rsid w:val="00893B0D"/>
    <w:rsid w:val="0089586E"/>
    <w:rsid w:val="008A2923"/>
    <w:rsid w:val="008A2A33"/>
    <w:rsid w:val="008B360A"/>
    <w:rsid w:val="008B537D"/>
    <w:rsid w:val="008D0B3E"/>
    <w:rsid w:val="008E7D9E"/>
    <w:rsid w:val="009004DD"/>
    <w:rsid w:val="00901493"/>
    <w:rsid w:val="00910686"/>
    <w:rsid w:val="00937266"/>
    <w:rsid w:val="00947777"/>
    <w:rsid w:val="00952653"/>
    <w:rsid w:val="00952F86"/>
    <w:rsid w:val="0096646E"/>
    <w:rsid w:val="00971BB7"/>
    <w:rsid w:val="009768FA"/>
    <w:rsid w:val="009A38F8"/>
    <w:rsid w:val="009B1234"/>
    <w:rsid w:val="009B16CE"/>
    <w:rsid w:val="009B4748"/>
    <w:rsid w:val="009B4916"/>
    <w:rsid w:val="009D2CC8"/>
    <w:rsid w:val="009D7931"/>
    <w:rsid w:val="00A10FB0"/>
    <w:rsid w:val="00A14D3F"/>
    <w:rsid w:val="00A261EF"/>
    <w:rsid w:val="00A266A8"/>
    <w:rsid w:val="00A35FDB"/>
    <w:rsid w:val="00A4295E"/>
    <w:rsid w:val="00A57758"/>
    <w:rsid w:val="00A61133"/>
    <w:rsid w:val="00A63FC2"/>
    <w:rsid w:val="00A7216A"/>
    <w:rsid w:val="00A83C6A"/>
    <w:rsid w:val="00AA0BFD"/>
    <w:rsid w:val="00AB33F5"/>
    <w:rsid w:val="00AC312E"/>
    <w:rsid w:val="00AC3B21"/>
    <w:rsid w:val="00AE0194"/>
    <w:rsid w:val="00AE2891"/>
    <w:rsid w:val="00AE5014"/>
    <w:rsid w:val="00B00903"/>
    <w:rsid w:val="00B07B2E"/>
    <w:rsid w:val="00B12D50"/>
    <w:rsid w:val="00B149A1"/>
    <w:rsid w:val="00B24B30"/>
    <w:rsid w:val="00B43949"/>
    <w:rsid w:val="00B441BB"/>
    <w:rsid w:val="00B52FE2"/>
    <w:rsid w:val="00B564ED"/>
    <w:rsid w:val="00B64C23"/>
    <w:rsid w:val="00B71277"/>
    <w:rsid w:val="00B8250E"/>
    <w:rsid w:val="00B92EA8"/>
    <w:rsid w:val="00B95CE4"/>
    <w:rsid w:val="00B96869"/>
    <w:rsid w:val="00BA4356"/>
    <w:rsid w:val="00BA4C95"/>
    <w:rsid w:val="00BD1164"/>
    <w:rsid w:val="00BD41C1"/>
    <w:rsid w:val="00BD542D"/>
    <w:rsid w:val="00BF0410"/>
    <w:rsid w:val="00C04D99"/>
    <w:rsid w:val="00C059C9"/>
    <w:rsid w:val="00C22943"/>
    <w:rsid w:val="00C35EE7"/>
    <w:rsid w:val="00C37BE7"/>
    <w:rsid w:val="00C447EA"/>
    <w:rsid w:val="00C47D09"/>
    <w:rsid w:val="00C50047"/>
    <w:rsid w:val="00C5221D"/>
    <w:rsid w:val="00C70FBD"/>
    <w:rsid w:val="00C82740"/>
    <w:rsid w:val="00CE193E"/>
    <w:rsid w:val="00CE536A"/>
    <w:rsid w:val="00D114DD"/>
    <w:rsid w:val="00D16030"/>
    <w:rsid w:val="00D20FC7"/>
    <w:rsid w:val="00D2651D"/>
    <w:rsid w:val="00D40D6F"/>
    <w:rsid w:val="00D423B6"/>
    <w:rsid w:val="00D45D01"/>
    <w:rsid w:val="00D50001"/>
    <w:rsid w:val="00D55E25"/>
    <w:rsid w:val="00D8006B"/>
    <w:rsid w:val="00D84D8B"/>
    <w:rsid w:val="00D86231"/>
    <w:rsid w:val="00D90258"/>
    <w:rsid w:val="00D92F34"/>
    <w:rsid w:val="00D942F0"/>
    <w:rsid w:val="00DA2724"/>
    <w:rsid w:val="00DA4C72"/>
    <w:rsid w:val="00DA534C"/>
    <w:rsid w:val="00DE73DD"/>
    <w:rsid w:val="00DF50F9"/>
    <w:rsid w:val="00E030BD"/>
    <w:rsid w:val="00E13CF7"/>
    <w:rsid w:val="00E32468"/>
    <w:rsid w:val="00E33718"/>
    <w:rsid w:val="00E368EA"/>
    <w:rsid w:val="00E36B86"/>
    <w:rsid w:val="00E77020"/>
    <w:rsid w:val="00EA3A4C"/>
    <w:rsid w:val="00EB0446"/>
    <w:rsid w:val="00EB30E2"/>
    <w:rsid w:val="00EB3E22"/>
    <w:rsid w:val="00EB7CD8"/>
    <w:rsid w:val="00EB7F46"/>
    <w:rsid w:val="00EC1DD2"/>
    <w:rsid w:val="00EF341E"/>
    <w:rsid w:val="00EF510E"/>
    <w:rsid w:val="00EF6F57"/>
    <w:rsid w:val="00F0606A"/>
    <w:rsid w:val="00F122EB"/>
    <w:rsid w:val="00F259E3"/>
    <w:rsid w:val="00F263FE"/>
    <w:rsid w:val="00F2712A"/>
    <w:rsid w:val="00F31D28"/>
    <w:rsid w:val="00F52299"/>
    <w:rsid w:val="00F53053"/>
    <w:rsid w:val="00F56548"/>
    <w:rsid w:val="00F60B6D"/>
    <w:rsid w:val="00F660E1"/>
    <w:rsid w:val="00F76F42"/>
    <w:rsid w:val="00FC20C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2FA8"/>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cs="Tahoma" w:hAnsi="Tahoma" w:ascii="Tahoma"/>
      <w:sz w:val="16"/>
      <w:szCs w:val="16"/>
    </w:rPr>
  </w:style>
  <w:style w:styleId="Tekstrezerviranogmjesta" w:type="character">
    <w:name w:val="Placeholder Text"/>
    <w:basedOn w:val="Zadanifontodlomka"/>
    <w:uiPriority w:val="99"/>
    <w:semiHidden/>
    <w:rsid w:val="00636A0B"/>
    <w:rPr>
      <w:color w:val="808080"/>
      <w:bdr w:space="0" w:sz="0" w:color="auto" w:val="none"/>
      <w:shd w:fill="auto" w:color="auto" w:val="clear"/>
    </w:rPr>
  </w:style>
  <w:style w:customStyle="true" w:styleId="eSPISCCParagraphDefaultFont" w:type="character">
    <w:name w:val="eSPIS_CC_Paragraph Default Font"/>
    <w:basedOn w:val="Zadanifontodlomka"/>
    <w:rsid w:val="00636A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6A0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36A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6A0B"/>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C22943"/>
    <w:pPr>
      <w:ind w:left="720"/>
      <w:contextualSpacing/>
    </w:pPr>
  </w:style>
  <w:style w:styleId="Naglaeno" w:type="character">
    <w:name w:val="Strong"/>
    <w:uiPriority w:val="22"/>
    <w:qFormat/>
    <w:rsid w:val="005D4D66"/>
    <w:rPr>
      <w:b/>
      <w:bCs/>
    </w:rPr>
  </w:style>
  <w:style w:styleId="Bezproreda" w:type="paragraph">
    <w:name w:val="No Spacing"/>
    <w:uiPriority w:val="1"/>
    <w:qFormat/>
    <w:rsid w:val="0007382F"/>
    <w:rPr>
      <w:rFonts w:cstheme="minorBidi" w:eastAsiaTheme="minorHAnsi" w:hAnsiTheme="minorHAnsi" w:asciiTheme="minorHAnsi"/>
      <w:sz w:val="22"/>
      <w:szCs w:val="22"/>
      <w:lang w:eastAsia="en-US"/>
    </w:rPr>
  </w:style>
  <w:style w:customStyle="true" w:styleId="t-10-9-kurz-s" w:type="paragraph">
    <w:name w:val="t-10-9-kurz-s"/>
    <w:basedOn w:val="Normal"/>
    <w:rsid w:val="00084017"/>
    <w:pPr>
      <w:overflowPunct/>
      <w:autoSpaceDE/>
      <w:autoSpaceDN/>
      <w:adjustRightInd/>
      <w:spacing w:afterAutospacing="true" w:after="100" w:beforeAutospacing="true" w:before="100"/>
      <w:textAlignment w:val="auto"/>
    </w:pPr>
    <w:rPr>
      <w:sz w:val="24"/>
      <w:szCs w:val="24"/>
    </w:rPr>
  </w:style>
  <w:style w:customStyle="true" w:styleId="clanak-" w:type="paragraph">
    <w:name w:val="clanak-"/>
    <w:basedOn w:val="Normal"/>
    <w:rsid w:val="00084017"/>
    <w:pPr>
      <w:overflowPunct/>
      <w:autoSpaceDE/>
      <w:autoSpaceDN/>
      <w:adjustRightInd/>
      <w:spacing w:afterAutospacing="true" w:after="100" w:beforeAutospacing="true" w:before="100"/>
      <w:textAlignment w:val="auto"/>
    </w:pPr>
    <w:rPr>
      <w:sz w:val="24"/>
      <w:szCs w:val="24"/>
    </w:rPr>
  </w:style>
  <w:style w:customStyle="true" w:styleId="t-9-8" w:type="paragraph">
    <w:name w:val="t-9-8"/>
    <w:basedOn w:val="Normal"/>
    <w:rsid w:val="00084017"/>
    <w:pPr>
      <w:overflowPunct/>
      <w:autoSpaceDE/>
      <w:autoSpaceDN/>
      <w:adjustRightInd/>
      <w:spacing w:afterAutospacing="true" w:after="100" w:beforeAutospacing="true" w:before="100"/>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2FA8"/>
    <w:pPr>
      <w:overflowPunct w:val="0"/>
      <w:autoSpaceDE w:val="0"/>
      <w:autoSpaceDN w:val="0"/>
      <w:adjustRightInd w:val="0"/>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ascii="Tahoma" w:cs="Tahoma" w:hAnsi="Tahoma"/>
      <w:sz w:val="16"/>
      <w:szCs w:val="16"/>
    </w:rPr>
  </w:style>
  <w:style w:styleId="Tekstrezerviranogmjesta" w:type="character">
    <w:name w:val="Placeholder Text"/>
    <w:basedOn w:val="Zadanifontodlomka"/>
    <w:uiPriority w:val="99"/>
    <w:semiHidden/>
    <w:rsid w:val="00636A0B"/>
    <w:rPr>
      <w:color w:val="808080"/>
      <w:bdr w:color="auto" w:space="0" w:sz="0" w:val="none"/>
      <w:shd w:color="auto" w:fill="auto" w:val="clear"/>
    </w:rPr>
  </w:style>
  <w:style w:customStyle="1" w:styleId="eSPISCCParagraphDefaultFont" w:type="character">
    <w:name w:val="eSPIS_CC_Paragraph Default Font"/>
    <w:basedOn w:val="Zadanifontodlomka"/>
    <w:rsid w:val="00636A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6A0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6A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6A0B"/>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C22943"/>
    <w:pPr>
      <w:ind w:left="720"/>
      <w:contextualSpacing/>
    </w:pPr>
  </w:style>
  <w:style w:styleId="Naglaeno" w:type="character">
    <w:name w:val="Strong"/>
    <w:uiPriority w:val="22"/>
    <w:qFormat/>
    <w:rsid w:val="005D4D66"/>
    <w:rPr>
      <w:b/>
      <w:bCs/>
    </w:rPr>
  </w:style>
  <w:style w:styleId="Bezproreda" w:type="paragraph">
    <w:name w:val="No Spacing"/>
    <w:uiPriority w:val="1"/>
    <w:qFormat/>
    <w:rsid w:val="0007382F"/>
    <w:rPr>
      <w:rFonts w:asciiTheme="minorHAnsi" w:cstheme="minorBidi" w:eastAsiaTheme="minorHAnsi" w:hAnsiTheme="minorHAnsi"/>
      <w:sz w:val="22"/>
      <w:szCs w:val="22"/>
      <w:lang w:eastAsia="en-US"/>
    </w:rPr>
  </w:style>
  <w:style w:customStyle="1" w:styleId="t-10-9-kurz-s" w:type="paragraph">
    <w:name w:val="t-10-9-kurz-s"/>
    <w:basedOn w:val="Normal"/>
    <w:rsid w:val="00084017"/>
    <w:pPr>
      <w:overflowPunct/>
      <w:autoSpaceDE/>
      <w:autoSpaceDN/>
      <w:adjustRightInd/>
      <w:spacing w:after="100" w:afterAutospacing="1" w:before="100" w:beforeAutospacing="1"/>
      <w:textAlignment w:val="auto"/>
    </w:pPr>
    <w:rPr>
      <w:sz w:val="24"/>
      <w:szCs w:val="24"/>
    </w:rPr>
  </w:style>
  <w:style w:customStyle="1" w:styleId="clanak-" w:type="paragraph">
    <w:name w:val="clanak-"/>
    <w:basedOn w:val="Normal"/>
    <w:rsid w:val="00084017"/>
    <w:pPr>
      <w:overflowPunct/>
      <w:autoSpaceDE/>
      <w:autoSpaceDN/>
      <w:adjustRightInd/>
      <w:spacing w:after="100" w:afterAutospacing="1" w:before="100" w:beforeAutospacing="1"/>
      <w:textAlignment w:val="auto"/>
    </w:pPr>
    <w:rPr>
      <w:sz w:val="24"/>
      <w:szCs w:val="24"/>
    </w:rPr>
  </w:style>
  <w:style w:customStyle="1" w:styleId="t-9-8" w:type="paragraph">
    <w:name w:val="t-9-8"/>
    <w:basedOn w:val="Normal"/>
    <w:rsid w:val="00084017"/>
    <w:pPr>
      <w:overflowPunct/>
      <w:autoSpaceDE/>
      <w:autoSpaceDN/>
      <w:adjustRightInd/>
      <w:spacing w:after="100" w:afterAutospacing="1" w:before="100" w:beforeAutospacing="1"/>
      <w:textAlignment w:val="auto"/>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453875">
      <w:bodyDiv w:val="true"/>
      <w:marLeft w:val="0"/>
      <w:marRight w:val="0"/>
      <w:marTop w:val="0"/>
      <w:marBottom w:val="0"/>
      <w:divBdr>
        <w:top w:space="0" w:sz="0" w:color="auto" w:val="none"/>
        <w:left w:space="0" w:sz="0" w:color="auto" w:val="none"/>
        <w:bottom w:space="0" w:sz="0" w:color="auto" w:val="none"/>
        <w:right w:space="0" w:sz="0" w:color="auto" w:val="none"/>
      </w:divBdr>
    </w:div>
    <w:div w:id="553198438">
      <w:bodyDiv w:val="true"/>
      <w:marLeft w:val="0"/>
      <w:marRight w:val="0"/>
      <w:marTop w:val="0"/>
      <w:marBottom w:val="0"/>
      <w:divBdr>
        <w:top w:space="0" w:sz="0" w:color="auto" w:val="none"/>
        <w:left w:space="0" w:sz="0" w:color="auto" w:val="none"/>
        <w:bottom w:space="0" w:sz="0" w:color="auto" w:val="none"/>
        <w:right w:space="0" w:sz="0" w:color="auto" w:val="none"/>
      </w:divBdr>
    </w:div>
    <w:div w:id="1237085036">
      <w:bodyDiv w:val="true"/>
      <w:marLeft w:val="0"/>
      <w:marRight w:val="0"/>
      <w:marTop w:val="0"/>
      <w:marBottom w:val="0"/>
      <w:divBdr>
        <w:top w:space="0" w:sz="0" w:color="auto" w:val="none"/>
        <w:left w:space="0" w:sz="0" w:color="auto" w:val="none"/>
        <w:bottom w:space="0" w:sz="0" w:color="auto" w:val="none"/>
        <w:right w:space="0" w:sz="0" w:color="auto" w:val="none"/>
      </w:divBdr>
    </w:div>
    <w:div w:id="1538591357">
      <w:bodyDiv w:val="true"/>
      <w:marLeft w:val="0"/>
      <w:marRight w:val="0"/>
      <w:marTop w:val="0"/>
      <w:marBottom w:val="0"/>
      <w:divBdr>
        <w:top w:space="0" w:sz="0" w:color="auto" w:val="none"/>
        <w:left w:space="0" w:sz="0" w:color="auto" w:val="none"/>
        <w:bottom w:space="0" w:sz="0" w:color="auto" w:val="none"/>
        <w:right w:space="0" w:sz="0" w:color="auto" w:val="none"/>
      </w:divBdr>
    </w:div>
    <w:div w:id="1656449952">
      <w:bodyDiv w:val="true"/>
      <w:marLeft w:val="0"/>
      <w:marRight w:val="0"/>
      <w:marTop w:val="0"/>
      <w:marBottom w:val="0"/>
      <w:divBdr>
        <w:top w:space="0" w:sz="0" w:color="auto" w:val="none"/>
        <w:left w:space="0" w:sz="0" w:color="auto" w:val="none"/>
        <w:bottom w:space="0" w:sz="0" w:color="auto" w:val="none"/>
        <w:right w:space="0" w:sz="0" w:color="auto" w:val="none"/>
      </w:divBdr>
    </w:div>
    <w:div w:id="2064135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St-146/2016-2</izvorni_sadrzaj>
    <derivirana_varijabla naziv="DomainObject.Oznaka_1">St-146/2016-2</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 vjerovnik</izvorni_sadrzaj>
    <derivirana_varijabla naziv="DomainObject.Predmet.Opis_1">Predlagatelj - vjerovnik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St-146/2016</izvorni_sadrzaj>
    <derivirana_varijabla naziv="DomainObject.Predmet.OznakaBroj_1">St-146/2016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BOMI-ELEKTRO društvo s ograničenom odgovornošću za proizvodnju, trgovinu i usluge</izvorni_sadrzaj>
    <derivirana_varijabla naziv="DomainObject.Predmet.ProtustrankaFormated_1">  BOMI-ELEKTRO društvo s ograničenom odgovornošću za proizvodnju, trgovinu i usluge</derivirana_varijabla>
  </DomainObject.Predmet.ProtustrankaFormated>
  <DomainObject.Predmet.ProtustrankaFormatedOIB>
    <izvorni_sadrzaj>  BOMI-ELEKTRO društvo s ograničenom odgovornošću za proizvodnju, trgovinu i usluge, OIB 03040171798</izvorni_sadrzaj>
    <derivirana_varijabla naziv="DomainObject.Predmet.ProtustrankaFormatedOIB_1">  BOMI-ELEKTRO društvo s ograničenom odgovornošću za proizvodnju, trgovinu i usluge, OIB 03040171798</derivirana_varijabla>
  </DomainObject.Predmet.ProtustrankaFormatedOIB>
  <DomainObject.Predmet.ProtustrankaFormatedWithAdress>
    <izvorni_sadrzaj> BOMI-ELEKTRO društvo s ograničenom odgovornošću za proizvodnju, trgovinu i usluge, Ulica Domovinskog Rata 52, 21000 Split</izvorni_sadrzaj>
    <derivirana_varijabla naziv="DomainObject.Predmet.ProtustrankaFormatedWithAdress_1"> BOMI-ELEKTRO društvo s ograničenom odgovornošću za proizvodnju, trgovinu i usluge, Ulica Domovinskog Rata 52, 21000 Split</derivirana_varijabla>
  </DomainObject.Predmet.ProtustrankaFormatedWithAdress>
  <DomainObject.Predmet.ProtustrankaFormatedWithAdressOIB>
    <izvorni_sadrzaj> BOMI-ELEKTRO društvo s ograničenom odgovornošću za proizvodnju, trgovinu i usluge, OIB 03040171798, Ulica Domovinskog Rata 52, 21000 Split</izvorni_sadrzaj>
    <derivirana_varijabla naziv="DomainObject.Predmet.ProtustrankaFormatedWithAdressOIB_1"> BOMI-ELEKTRO društvo s ograničenom odgovornošću za proizvodnju, trgovinu i usluge, OIB 03040171798, Ulica Domovinskog Rata 52, 21000 Split</derivirana_varijabla>
  </DomainObject.Predmet.ProtustrankaFormatedWithAdressOIB>
  <DomainObject.Predmet.ProtustrankaWithAdress>
    <izvorni_sadrzaj>BOMI-ELEKTRO društvo s ograničenom odgovornošću za proizvodnju, trgovinu i usluge Ulica Domovinskog Rata 52, 21000 Split</izvorni_sadrzaj>
    <derivirana_varijabla naziv="DomainObject.Predmet.ProtustrankaWithAdress_1">BOMI-ELEKTRO društvo s ograničenom odgovornošću za proizvodnju, trgovinu i usluge Ulica Domovinskog Rata 52, 21000 Split</derivirana_varijabla>
  </DomainObject.Predmet.ProtustrankaWithAdress>
  <DomainObject.Predmet.ProtustrankaWithAdressOIB>
    <izvorni_sadrzaj>BOMI-ELEKTRO društvo s ograničenom odgovornošću za proizvodnju, trgovinu i usluge, OIB 03040171798, Ulica Domovinskog Rata 52, 21000 Split</izvorni_sadrzaj>
    <derivirana_varijabla naziv="DomainObject.Predmet.ProtustrankaWithAdressOIB_1">BOMI-ELEKTRO društvo s ograničenom odgovornošću za proizvodnju, trgovinu i usluge, OIB 03040171798, Ulica Domovinskog Rata 52, 21000 Split</derivirana_varijabla>
  </DomainObject.Predmet.ProtustrankaWithAdressOIB>
  <DomainObject.Predmet.ProtustrankaNazivFormated>
    <izvorni_sadrzaj>BOMI-ELEKTRO društvo s ograničenom odgovornošću za proizvodnju, trgovinu i usluge</izvorni_sadrzaj>
    <derivirana_varijabla naziv="DomainObject.Predmet.ProtustrankaNazivFormated_1">BOMI-ELEKTRO društvo s ograničenom odgovornošću za proizvodnju, trgovinu i usluge</derivirana_varijabla>
  </DomainObject.Predmet.ProtustrankaNazivFormated>
  <DomainObject.Predmet.ProtustrankaNazivFormatedOIB>
    <izvorni_sadrzaj>BOMI-ELEKTRO društvo s ograničenom odgovornošću za proizvodnju, trgovinu i usluge, OIB 03040171798</izvorni_sadrzaj>
    <derivirana_varijabla naziv="DomainObject.Predmet.ProtustrankaNazivFormatedOIB_1">BOMI-ELEKTRO društvo s ograničenom odgovornošću za proizvodnju, trgovinu i usluge, OIB 03040171798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KEMOKOMPLEKS, društvo s ograničenom odgovornošću za trgovinu i usluge</izvorni_sadrzaj>
    <derivirana_varijabla naziv="DomainObject.Predmet.StrankaFormated_1">  KEMOKOMPLEKS, društvo s ograničenom odgovornošću za trgovinu i usluge</derivirana_varijabla>
  </DomainObject.Predmet.StrankaFormated>
  <DomainObject.Predmet.StrankaFormatedOIB>
    <izvorni_sadrzaj>  KEMOKOMPLEKS, društvo s ograničenom odgovornošću za trgovinu i usluge, OIB 31268189480</izvorni_sadrzaj>
    <derivirana_varijabla naziv="DomainObject.Predmet.StrankaFormatedOIB_1">  KEMOKOMPLEKS, društvo s ograničenom odgovornošću za trgovinu i usluge, OIB 31268189480</derivirana_varijabla>
  </DomainObject.Predmet.StrankaFormatedOIB>
  <DomainObject.Predmet.StrankaFormatedWithAdress>
    <izvorni_sadrzaj> KEMOKOMPLEKS, društvo s ograničenom odgovornošću za trgovinu i usluge, Perkovčeva 2, 10000 Zagreb</izvorni_sadrzaj>
    <derivirana_varijabla naziv="DomainObject.Predmet.StrankaFormatedWithAdress_1"> KEMOKOMPLEKS, društvo s ograničenom odgovornošću za trgovinu i usluge, Perkovčeva 2, 10000 Zagreb</derivirana_varijabla>
  </DomainObject.Predmet.StrankaFormatedWithAdress>
  <DomainObject.Predmet.StrankaFormatedWithAdressOIB>
    <izvorni_sadrzaj> KEMOKOMPLEKS, društvo s ograničenom odgovornošću za trgovinu i usluge, OIB 31268189480, Perkovčeva 2, 10000 Zagreb</izvorni_sadrzaj>
    <derivirana_varijabla naziv="DomainObject.Predmet.StrankaFormatedWithAdressOIB_1"> KEMOKOMPLEKS, društvo s ograničenom odgovornošću za trgovinu i usluge, OIB 31268189480, Perkovčeva 2, 10000 Zagreb</derivirana_varijabla>
  </DomainObject.Predmet.StrankaFormatedWithAdressOIB>
  <DomainObject.Predmet.StrankaWithAdress>
    <izvorni_sadrzaj>KEMOKOMPLEKS, društvo s ograničenom odgovornošću za trgovinu i usluge Perkovčeva 2,10000 Zagreb</izvorni_sadrzaj>
    <derivirana_varijabla naziv="DomainObject.Predmet.StrankaWithAdress_1">KEMOKOMPLEKS, društvo s ograničenom odgovornošću za trgovinu i usluge Perkovčeva 2,10000 Zagreb</derivirana_varijabla>
  </DomainObject.Predmet.StrankaWithAdress>
  <DomainObject.Predmet.StrankaWithAdressOIB>
    <izvorni_sadrzaj>KEMOKOMPLEKS, društvo s ograničenom odgovornošću za trgovinu i usluge, OIB 31268189480, Perkovčeva 2,10000 Zagreb</izvorni_sadrzaj>
    <derivirana_varijabla naziv="DomainObject.Predmet.StrankaWithAdressOIB_1">KEMOKOMPLEKS, društvo s ograničenom odgovornošću za trgovinu i usluge, OIB 31268189480, Perkovčeva 2,10000 Zagreb</derivirana_varijabla>
  </DomainObject.Predmet.StrankaWithAdressOIB>
  <DomainObject.Predmet.StrankaNazivFormated>
    <izvorni_sadrzaj>KEMOKOMPLEKS, društvo s ograničenom odgovornošću za trgovinu i usluge</izvorni_sadrzaj>
    <derivirana_varijabla naziv="DomainObject.Predmet.StrankaNazivFormated_1">KEMOKOMPLEKS, društvo s ograničenom odgovornošću za trgovinu i usluge</derivirana_varijabla>
  </DomainObject.Predmet.StrankaNazivFormated>
  <DomainObject.Predmet.StrankaNazivFormatedOIB>
    <izvorni_sadrzaj>KEMOKOMPLEKS, društvo s ograničenom odgovornošću za trgovinu i usluge, OIB 31268189480</izvorni_sadrzaj>
    <derivirana_varijabla naziv="DomainObject.Predmet.StrankaNazivFormatedOIB_1">KEMOKOMPLEKS, društvo s ograničenom odgovornošću za trgovinu i usluge, OIB 31268189480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KEMOKOMPLEKS, društvo s ograničenom odgovornošću za trgovinu i usluge</item>
    </izvorni_sadrzaj>
    <derivirana_varijabla naziv="DomainObject.Predmet.StrankaListFormated_1">
      <item>KEMOKOMPLEKS, društvo s ograničenom odgovornošću za trgovinu i usluge</item>
    </derivirana_varijabla>
  </DomainObject.Predmet.StrankaListFormated>
  <DomainObject.Predmet.StrankaListFormatedOIB>
    <izvorni_sadrzaj>
      <item>KEMOKOMPLEKS, društvo s ograničenom odgovornošću za trgovinu i usluge, OIB 31268189480</item>
    </izvorni_sadrzaj>
    <derivirana_varijabla naziv="DomainObject.Predmet.StrankaListFormatedOIB_1">
      <item>KEMOKOMPLEKS, društvo s ograničenom odgovornošću za trgovinu i usluge, OIB 31268189480</item>
    </derivirana_varijabla>
  </DomainObject.Predmet.StrankaListFormatedOIB>
  <DomainObject.Predmet.StrankaListFormatedWithAdress>
    <izvorni_sadrzaj>
      <item>KEMOKOMPLEKS, društvo s ograničenom odgovornošću za trgovinu i usluge, Perkovčeva 2, 10000 Zagreb</item>
    </izvorni_sadrzaj>
    <derivirana_varijabla naziv="DomainObject.Predmet.StrankaListFormatedWithAdress_1">
      <item>KEMOKOMPLEKS, društvo s ograničenom odgovornošću za trgovinu i usluge, Perkovčeva 2, 10000 Zagreb</item>
    </derivirana_varijabla>
  </DomainObject.Predmet.StrankaListFormatedWithAdress>
  <DomainObject.Predmet.StrankaListFormatedWithAdressOIB>
    <izvorni_sadrzaj>
      <item>KEMOKOMPLEKS, društvo s ograničenom odgovornošću za trgovinu i usluge, OIB 31268189480, Perkovčeva 2, 10000 Zagreb</item>
    </izvorni_sadrzaj>
    <derivirana_varijabla naziv="DomainObject.Predmet.StrankaListFormatedWithAdressOIB_1">
      <item>KEMOKOMPLEKS, društvo s ograničenom odgovornošću za trgovinu i usluge, OIB 31268189480, Perkovčeva 2, 10000 Zagreb</item>
    </derivirana_varijabla>
  </DomainObject.Predmet.StrankaListFormatedWithAdressOIB>
  <DomainObject.Predmet.StrankaListNazivFormated>
    <izvorni_sadrzaj>
      <item>KEMOKOMPLEKS, društvo s ograničenom odgovornošću za trgovinu i usluge</item>
    </izvorni_sadrzaj>
    <derivirana_varijabla naziv="DomainObject.Predmet.StrankaListNazivFormated_1">
      <item>KEMOKOMPLEKS, društvo s ograničenom odgovornošću za trgovinu i usluge</item>
    </derivirana_varijabla>
  </DomainObject.Predmet.StrankaListNazivFormated>
  <DomainObject.Predmet.StrankaListNazivFormatedOIB>
    <izvorni_sadrzaj>
      <item>KEMOKOMPLEKS, društvo s ograničenom odgovornošću za trgovinu i usluge, OIB 31268189480</item>
    </izvorni_sadrzaj>
    <derivirana_varijabla naziv="DomainObject.Predmet.StrankaListNazivFormatedOIB_1">
      <item>KEMOKOMPLEKS, društvo s ograničenom odgovornošću za trgovinu i usluge, OIB 31268189480</item>
    </derivirana_varijabla>
  </DomainObject.Predmet.StrankaListNazivFormatedOIB>
  <DomainObject.Predmet.ProtuStrankaListFormated>
    <izvorni_sadrzaj>
      <item>BOMI-ELEKTRO društvo s ograničenom odgovornošću za proizvodnju, trgovinu i usluge</item>
    </izvorni_sadrzaj>
    <derivirana_varijabla naziv="DomainObject.Predmet.ProtuStrankaListFormated_1">
      <item>BOMI-ELEKTRO društvo s ograničenom odgovornošću za proizvodnju, trgovinu i usluge</item>
    </derivirana_varijabla>
  </DomainObject.Predmet.ProtuStrankaListFormated>
  <DomainObject.Predmet.ProtuStrankaListFormatedOIB>
    <izvorni_sadrzaj>
      <item>BOMI-ELEKTRO društvo s ograničenom odgovornošću za proizvodnju, trgovinu i usluge, OIB 03040171798</item>
    </izvorni_sadrzaj>
    <derivirana_varijabla naziv="DomainObject.Predmet.ProtuStrankaListFormatedOIB_1">
      <item>BOMI-ELEKTRO društvo s ograničenom odgovornošću za proizvodnju, trgovinu i usluge, OIB 03040171798</item>
    </derivirana_varijabla>
  </DomainObject.Predmet.ProtuStrankaListFormatedOIB>
  <DomainObject.Predmet.ProtuStrankaListFormatedWithAdress>
    <izvorni_sadrzaj>
      <item>BOMI-ELEKTRO društvo s ograničenom odgovornošću za proizvodnju, trgovinu i usluge, Ulica Domovinskog Rata 52, 21000 Split</item>
    </izvorni_sadrzaj>
    <derivirana_varijabla naziv="DomainObject.Predmet.ProtuStrankaListFormatedWithAdress_1">
      <item>BOMI-ELEKTRO društvo s ograničenom odgovornošću za proizvodnju, trgovinu i usluge, Ulica Domovinskog Rata 52, 21000 Split</item>
    </derivirana_varijabla>
  </DomainObject.Predmet.ProtuStrankaListFormatedWithAdress>
  <DomainObject.Predmet.ProtuStrankaListFormatedWithAdressOIB>
    <izvorni_sadrzaj>
      <item>BOMI-ELEKTRO društvo s ograničenom odgovornošću za proizvodnju, trgovinu i usluge, OIB 03040171798, Ulica Domovinskog Rata 52, 21000 Split</item>
    </izvorni_sadrzaj>
    <derivirana_varijabla naziv="DomainObject.Predmet.ProtuStrankaListFormatedWithAdressOIB_1">
      <item>BOMI-ELEKTRO društvo s ograničenom odgovornošću za proizvodnju, trgovinu i usluge, OIB 03040171798, Ulica Domovinskog Rata 52, 21000 Split</item>
    </derivirana_varijabla>
  </DomainObject.Predmet.ProtuStrankaListFormatedWithAdressOIB>
  <DomainObject.Predmet.ProtuStrankaListNazivFormated>
    <izvorni_sadrzaj>
      <item>BOMI-ELEKTRO društvo s ograničenom odgovornošću za proizvodnju, trgovinu i usluge</item>
    </izvorni_sadrzaj>
    <derivirana_varijabla naziv="DomainObject.Predmet.ProtuStrankaListNazivFormated_1">
      <item>BOMI-ELEKTRO društvo s ograničenom odgovornošću za proizvodnju, trgovinu i usluge</item>
    </derivirana_varijabla>
  </DomainObject.Predmet.ProtuStrankaListNazivFormated>
  <DomainObject.Predmet.ProtuStrankaListNazivFormatedOIB>
    <izvorni_sadrzaj>
      <item>BOMI-ELEKTRO društvo s ograničenom odgovornošću za proizvodnju, trgovinu i usluge, OIB 03040171798</item>
    </izvorni_sadrzaj>
    <derivirana_varijabla naziv="DomainObject.Predmet.ProtuStrankaListNazivFormatedOIB_1">
      <item>BOMI-ELEKTRO društvo s ograničenom odgovornošću za proizvodnju, trgovinu i usluge, OIB 03040171798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St-146/2016-2</izvorni_sadrzaj>
    <derivirana_varijabla naziv="DomainObject.PoslovniBrojDokumenta_1">St-146/2016-2</derivirana_varijabla>
  </DomainObject.PoslovniBrojDokumenta>
  <DomainObject.Predmet.StrankaIDrugi>
    <izvorni_sadrzaj>KEMOKOMPLEKS, društvo s ograničenom odgovornošću za trgovinu i usluge</izvorni_sadrzaj>
    <derivirana_varijabla naziv="DomainObject.Predmet.StrankaIDrugi_1">KEMOKOMPLEKS, društvo s ograničenom odgovornošću za trgovinu i usluge</derivirana_varijabla>
  </DomainObject.Predmet.StrankaIDrugi>
  <DomainObject.Predmet.ProtustrankaIDrugi>
    <izvorni_sadrzaj>BOMI-ELEKTRO društvo s ograničenom odgovornošću za proizvodnju, trgovinu i usluge</izvorni_sadrzaj>
    <derivirana_varijabla naziv="DomainObject.Predmet.ProtustrankaIDrugi_1">BOMI-ELEKTRO društvo s ograničenom odgovornošću za proizvodnju, trgovinu i usluge</derivirana_varijabla>
  </DomainObject.Predmet.ProtustrankaIDrugi>
  <DomainObject.Predmet.StrankaIDrugiAdressOIB>
    <izvorni_sadrzaj>KEMOKOMPLEKS, društvo s ograničenom odgovornošću za trgovinu i usluge, OIB 31268189480, Perkovčeva 2, 10000 Zagreb</izvorni_sadrzaj>
    <derivirana_varijabla naziv="DomainObject.Predmet.StrankaIDrugiAdressOIB_1">KEMOKOMPLEKS, društvo s ograničenom odgovornošću za trgovinu i usluge, OIB 31268189480, Perkovčeva 2, 10000 Zagreb</derivirana_varijabla>
  </DomainObject.Predmet.StrankaIDrugiAdressOIB>
  <DomainObject.Predmet.ProtustrankaIDrugiAdressOIB>
    <izvorni_sadrzaj>BOMI-ELEKTRO društvo s ograničenom odgovornošću za proizvodnju, trgovinu i usluge, OIB 03040171798, Ulica Domovinskog Rata 52, 21000 Split</izvorni_sadrzaj>
    <derivirana_varijabla naziv="DomainObject.Predmet.ProtustrankaIDrugiAdressOIB_1">BOMI-ELEKTRO društvo s ograničenom odgovornošću za proizvodnju, trgovinu i usluge, OIB 03040171798, Ulica Domovinskog Rata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BOMI-ELEKTRO društvo s ograničenom odgovornošću za proizvodnju, trgovinu i usluge</item>
      <item>KEMOKOMPLEKS, društvo s ograničenom odgovornošću za trgovinu i usluge</item>
    </izvorni_sadrzaj>
    <derivirana_varijabla naziv="DomainObject.Predmet.SudioniciListNaziv_1">
      <item>BOMI-ELEKTRO društvo s ograničenom odgovornošću za proizvodnju, trgovinu i usluge</item>
      <item>KEMOKOMPLEKS, društvo s ograničenom odgovornošću za trgovinu i usluge</item>
    </derivirana_varijabla>
  </DomainObject.Predmet.SudioniciListNaziv>
  <DomainObject.Predmet.SudioniciListAdressOIB>
    <izvorni_sadrzaj>
      <item>BOMI-ELEKTRO društvo s ograničenom odgovornošću za proizvodnju, trgovinu i usluge, OIB 03040171798, Ulica Domovinskog Rata 52,21000 Split</item>
      <item>KEMOKOMPLEKS, društvo s ograničenom odgovornošću za trgovinu i usluge, OIB 31268189480, Perkovčeva 2,10000 Zagreb</item>
    </izvorni_sadrzaj>
    <derivirana_varijabla naziv="DomainObject.Predmet.SudioniciListAdressOIB_1">
      <item>BOMI-ELEKTRO društvo s ograničenom odgovornošću za proizvodnju, trgovinu i usluge, OIB 03040171798, Ulica Domovinskog Rata 52,21000 Split</item>
      <item>KEMOKOMPLEKS, društvo s ograničenom odgovornošću za trgovinu i usluge, OIB 31268189480, Perkovčeva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03040171798</item>
      <item>, OIB 31268189480</item>
    </izvorni_sadrzaj>
    <derivirana_varijabla naziv="DomainObject.Predmet.SudioniciListNazivOIB_1">
      <item>, OIB 03040171798</item>
      <item>, OIB 31268189480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51809-1D50-44C9-9B0C-12DAB22E0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1375</properties:Words>
  <properties:Characters>7976</properties:Characters>
  <properties:Lines>141</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XL-St-40/2008</vt:lpstr>
      <vt:lpstr>XL-St-40/2008</vt:lpstr>
    </vt:vector>
  </properties:TitlesOfParts>
  <properties:LinksUpToDate>false</properties:LinksUpToDate>
  <properties:CharactersWithSpaces>9382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2016-01-25T07:49:00Z</dcterms:created>
  <dc:creator>ilukac</dc:creator>
  <cp:lastModifiedBy>Ana Golub Gruić</cp:lastModifiedBy>
  <cp:lastPrinted>2016-01-25T07:53:00Z</cp:lastPrinted>
  <dcterms:modified xmlns:xsi="http://www.w3.org/2001/XMLSchema-instance" xsi:type="dcterms:W3CDTF">2016-01-25T09:20:00Z</dcterms:modified>
  <cp:revision>5</cp:revision>
  <dc:title>XL-St-40/2008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St-146/2016-2 / Odluka - Rješenje - odbačen zahtjev/prijedlog</vt:lpwstr>
  </prop:property>
  <prop:property name="CC_coloring" pid="4" fmtid="{D5CDD505-2E9C-101B-9397-08002B2CF9AE}">
    <vt:bool>false</vt:bool>
  </prop:property>
  <prop:property name="BrojStranica" pid="5" fmtid="{D5CDD505-2E9C-101B-9397-08002B2CF9AE}">
    <vt:i4>4</vt:i4>
  </prop:property>
</prop:Properties>
</file>