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0830" w14:paraId="41c0830" w:rsidRDefault="00AE649C" w:rsidP="00CA6E76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A6E76" w:rsidP="00CA6E76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A6E76" w:rsidP="00CA6E76" w:rsidR="00CA6E76" w:rsidRPr="00B76F3C">
      <w:pPr>
        <w:pStyle w:val="SudNaziv"/>
      </w:pPr>
      <w:r>
        <w:t>TRGOVAČKI SUD U VARAŽDINU</w:t>
      </w: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</w:pPr>
      <w:r>
        <w:t>REPUBLIKA HRVATSKA</w:t>
      </w:r>
    </w:p>
    <w:p w:rsidRDefault="00CA6E76" w:rsidP="00CA6E76" w:rsidR="00CA6E76">
      <w:pPr>
        <w:spacing w:after="0"/>
        <w:jc w:val="center"/>
      </w:pPr>
    </w:p>
    <w:p w:rsidRDefault="00CA6E76" w:rsidP="00CA6E76" w:rsidR="00CA6E76">
      <w:pPr>
        <w:spacing w:after="0"/>
        <w:jc w:val="center"/>
      </w:pPr>
      <w:r>
        <w:t>R J E Š E N J E</w:t>
      </w:r>
    </w:p>
    <w:p w:rsidRDefault="00CA6E76" w:rsidP="00CA6E76" w:rsidR="00CA6E76">
      <w:pPr>
        <w:spacing w:after="0"/>
        <w:jc w:val="center"/>
      </w:pP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ind w:firstLine="720"/>
        <w:jc w:val="both"/>
      </w:pPr>
      <w:r>
        <w:t>Trgovački sud u Varaždinu, po sucu toga suda Marija Levanić-Škerbić, kao stečajnom sucu, u stečajnom postupku nad stečajnim dužnikom Nikomat d.o.o. Zagreb, Zinke Kunc 5, OIB: 40262375082, MBS: 070020845, 2. veljače 2016. g.,</w:t>
      </w:r>
    </w:p>
    <w:p w:rsidRDefault="00CA6E76" w:rsidP="00CA6E76" w:rsidR="00CA6E76">
      <w:pPr>
        <w:spacing w:after="0"/>
      </w:pPr>
    </w:p>
    <w:p w:rsidRDefault="00CA6E76" w:rsidP="00CA6E76" w:rsidR="00CA6E76">
      <w:pPr>
        <w:spacing w:after="0"/>
        <w:jc w:val="center"/>
      </w:pPr>
      <w:r>
        <w:t>r i j e š i o     j e</w:t>
      </w:r>
    </w:p>
    <w:p w:rsidRDefault="00CA6E76" w:rsidP="00CA6E76" w:rsidR="00CA6E76">
      <w:pPr>
        <w:spacing w:after="0"/>
        <w:jc w:val="center"/>
      </w:pPr>
    </w:p>
    <w:p w:rsidRDefault="00CA6E76" w:rsidP="00CA6E76" w:rsidR="00CA6E76">
      <w:pPr>
        <w:spacing w:after="0"/>
        <w:ind w:hanging="705" w:left="705"/>
        <w:jc w:val="both"/>
      </w:pPr>
      <w:r>
        <w:tab/>
        <w:t xml:space="preserve">Odbacuje se dio prijave tražbine vjerovnika </w:t>
      </w:r>
      <w:r>
        <w:rPr>
          <w:bCs/>
        </w:rPr>
        <w:t>ALENA IVKOVIĆA, odvjetnika u Rijeci, Užarska 28</w:t>
      </w:r>
      <w:r>
        <w:t>, u dijelu koji se odnosi na iznos od 674.543,75 kn, koji spada u ostale obveze stečajne mase (čl. 87. st. 1. točka 2. Stečajnog zakona).</w:t>
      </w:r>
    </w:p>
    <w:p w:rsidRDefault="00CA6E76" w:rsidP="00CA6E76" w:rsidR="00CA6E76">
      <w:pPr>
        <w:spacing w:after="0"/>
        <w:jc w:val="center"/>
      </w:pPr>
    </w:p>
    <w:p w:rsidRDefault="00CA6E76" w:rsidP="00CA6E76" w:rsidR="00CA6E76">
      <w:pPr>
        <w:spacing w:after="0"/>
        <w:jc w:val="center"/>
      </w:pPr>
      <w:r>
        <w:t>Obrazloženje</w:t>
      </w:r>
    </w:p>
    <w:p w:rsidRDefault="00CA6E76" w:rsidP="00CA6E76" w:rsidR="00CA6E76">
      <w:pPr>
        <w:spacing w:after="0"/>
        <w:jc w:val="both"/>
      </w:pPr>
    </w:p>
    <w:p w:rsidRDefault="00CA6E76" w:rsidP="00CA6E76" w:rsidR="00CA6E76">
      <w:pPr>
        <w:spacing w:after="0"/>
        <w:ind w:firstLine="708"/>
        <w:jc w:val="both"/>
      </w:pPr>
      <w:r>
        <w:t xml:space="preserve">Na ispitnom ročištu održanom 10. studenoga i 9. prosinca 2015. godine stečajna upraviteljica Mirjana Zuzija je, ispitujući prijavljenu tražbinu vjerovnika </w:t>
      </w:r>
      <w:r>
        <w:rPr>
          <w:bCs/>
        </w:rPr>
        <w:t xml:space="preserve">Alena Ivkovića, odvjetnika u Rijeci u ukupnom prijavljenom iznosu od </w:t>
      </w:r>
      <w:r>
        <w:t>1.217.981,00 kn</w:t>
      </w:r>
      <w:r>
        <w:rPr>
          <w:bCs/>
        </w:rPr>
        <w:t xml:space="preserve">, priznala dio tražbine od </w:t>
      </w:r>
      <w:r>
        <w:t>543.437,25 kn (koji je potom svrstan u tražbine II. višeg isplatnog reda), dok je osporila preostali iznos od 674.543,75 kn, za koji je navedeni vjerovnik naveo da se odnosi na tražbine koje spadaju u ostale obveze stečajne mase.</w:t>
      </w:r>
    </w:p>
    <w:p w:rsidRDefault="00CA6E76" w:rsidP="00CA6E76" w:rsidR="00CA6E76">
      <w:pPr>
        <w:spacing w:after="0"/>
        <w:ind w:firstLine="708"/>
        <w:jc w:val="both"/>
      </w:pPr>
    </w:p>
    <w:p w:rsidRDefault="00CA6E76" w:rsidP="00CA6E76" w:rsidR="00CA6E76">
      <w:pPr>
        <w:spacing w:after="0"/>
        <w:ind w:firstLine="708"/>
        <w:jc w:val="both"/>
      </w:pPr>
      <w:r>
        <w:t>Tijekom ispitnog ročišta, analizirajući cjelokupnu prijavljenu tražbinu navedenoga vjerovnika sud je utvrdio da se navedeni iznos od 674.543,75 kn odnosi na radnje odvjetničkog zastupanja (fakturirane računima br. 43-1-1, 85-1-1 i 86-1-1) koje su poduzete unutar 6 mjeseci prije dana otvaranja stečajnog postupka, a poduzete su u vezi sa zaštitom dužnika i ostvarenjem prava dužnika koja ulaze u stečajnu masu. Prema tome tražbina navedenoga vjerovnika u ukupnom iznosu od 674.543,75 kn spada u ostale obveze stečajne mase, primjenom čl. 87. st. 1. točka 2. Stečajnog zakona ("Narodne novine" broj 44/96, 29/99, 129/00, 123/03, 82/06 , 116/10,  25/12 i 133/12, dalje: SZ-a).</w:t>
      </w:r>
    </w:p>
    <w:p w:rsidRDefault="00CA6E76" w:rsidP="00CA6E76" w:rsidR="00CA6E76">
      <w:pPr>
        <w:spacing w:after="0"/>
        <w:ind w:firstLine="708"/>
        <w:jc w:val="both"/>
      </w:pPr>
    </w:p>
    <w:p w:rsidRDefault="00CA6E76" w:rsidP="00CA6E76" w:rsidR="00CA6E76">
      <w:pPr>
        <w:spacing w:after="0"/>
        <w:ind w:firstLine="708"/>
        <w:jc w:val="both"/>
      </w:pPr>
      <w:r>
        <w:t>Odredbom čl. 173. st. 1. SZ-a predviđeno da prijavu tražbina podnose stečajni vjerovnici, a ne vjerovnici stečajne mase, dok je način isplate obveza stečajne mase propisan odredbom čl. 87.a SZ-a. Prema tome, takve tražbine vjerovnik ne ostvaruje prijavom i o njima se ne odlučuje osporavanjem. Ove tražbine ne potpadaju pod režim koji vrijedi za tražbine stečajnih vjerovnika, jer imaju prioritet.</w:t>
      </w:r>
    </w:p>
    <w:p w:rsidRDefault="00CA6E76" w:rsidP="00CA6E76" w:rsidR="00CA6E76">
      <w:pPr>
        <w:spacing w:after="0"/>
        <w:ind w:firstLine="708"/>
        <w:jc w:val="both"/>
      </w:pPr>
    </w:p>
    <w:p w:rsidRDefault="00CA6E76" w:rsidP="00CA6E76" w:rsidR="00CA6E76">
      <w:pPr>
        <w:spacing w:after="0"/>
        <w:ind w:firstLine="708"/>
        <w:jc w:val="both"/>
      </w:pPr>
      <w:r>
        <w:t xml:space="preserve">Stoga je valjalo odbaciti dio prijave navedenoga vjerovnika, kao u izreci, pri čemu se napominje da je prema odredbi čl. 87.a  st. 1. SZ-a dužnost stečajnog upravitelja tijekom </w:t>
      </w:r>
      <w:r>
        <w:lastRenderedPageBreak/>
        <w:t>cijelog postupka voditi računa o tome da se iz stečajne mase osiguraju sredstva potrebna za namirenje predvidivih obveza stečajne mase.</w:t>
      </w: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  <w:rPr>
          <w:b/>
        </w:rPr>
      </w:pPr>
    </w:p>
    <w:p w:rsidRDefault="00CA6E76" w:rsidP="00CA6E76" w:rsidR="00CA6E76">
      <w:pPr>
        <w:spacing w:after="0"/>
        <w:jc w:val="center"/>
      </w:pPr>
      <w:r>
        <w:t>U Varaždinu 2. veljače 2016. godine</w:t>
      </w:r>
    </w:p>
    <w:p w:rsidRDefault="00CA6E76" w:rsidP="00CA6E76" w:rsidR="00CA6E76">
      <w:pPr>
        <w:spacing w:after="0"/>
      </w:pPr>
    </w:p>
    <w:p w:rsidRDefault="00CA6E76" w:rsidP="00CA6E76" w:rsidR="00CA6E76">
      <w:pPr>
        <w:spacing w:after="0"/>
        <w:jc w:val="center"/>
      </w:pPr>
    </w:p>
    <w:p w:rsidRDefault="00CA6E76" w:rsidP="00CA6E76" w:rsidR="00CA6E76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STEČAJNI SUDAC:</w:t>
      </w:r>
    </w:p>
    <w:p w:rsidRDefault="00CA6E76" w:rsidP="00CA6E76" w:rsidR="00CA6E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Marija Levanić-Škerbić,v.r.</w:t>
      </w:r>
    </w:p>
    <w:p w:rsidRDefault="00CA6E76" w:rsidP="00CA6E76" w:rsidR="00CA6E76">
      <w:pPr>
        <w:spacing w:after="0"/>
        <w:jc w:val="both"/>
      </w:pPr>
    </w:p>
    <w:p w:rsidRDefault="00CA6E76" w:rsidP="00CA6E76" w:rsidR="00CA6E7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Za točnost otpravka-ovlašteni službenik:</w:t>
      </w:r>
    </w:p>
    <w:p w:rsidRDefault="00CA6E76" w:rsidP="00CA6E76" w:rsidR="00CA6E76">
      <w:pPr>
        <w:spacing w:after="0"/>
        <w:jc w:val="both"/>
      </w:pPr>
    </w:p>
    <w:p w:rsidRDefault="00CA6E76" w:rsidP="00CA6E76" w:rsidR="00CA6E76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</w:t>
      </w:r>
    </w:p>
    <w:p w:rsidRDefault="00CA6E76" w:rsidP="00CA6E76" w:rsidR="00CA6E76">
      <w:pPr>
        <w:spacing w:after="0"/>
        <w:jc w:val="both"/>
        <w:rPr>
          <w:b/>
        </w:rPr>
      </w:pPr>
    </w:p>
    <w:p w:rsidRDefault="00CA6E76" w:rsidP="00CA6E76" w:rsidR="00CA6E76">
      <w:pPr>
        <w:spacing w:after="0"/>
        <w:jc w:val="both"/>
      </w:pPr>
      <w:r>
        <w:t>Pouka o pravnom lijeku:</w:t>
      </w:r>
    </w:p>
    <w:p w:rsidRDefault="00CA6E76" w:rsidP="00CA6E76" w:rsidR="00CA6E76">
      <w:pPr>
        <w:spacing w:after="0"/>
        <w:jc w:val="both"/>
        <w:rPr>
          <w:b/>
        </w:rPr>
      </w:pPr>
      <w:r>
        <w:rPr>
          <w:b/>
        </w:rPr>
        <w:tab/>
      </w:r>
      <w:r>
        <w:t>Protiv ovog rješenja podnositelj prijave ima pravo žalbe u roku od 8 dana, a žalba se podnosi pisanim putem, ovome sudu u 4 primjerka, a o žalbi odlučuje Visoki trgovački sud Republike Hrvatske u Zagrebu.</w:t>
      </w:r>
    </w:p>
    <w:p w:rsidRDefault="00CA6E76" w:rsidP="00CA6E76" w:rsidR="00CA6E76">
      <w:pPr>
        <w:spacing w:after="0"/>
        <w:jc w:val="both"/>
        <w:rPr>
          <w:b/>
        </w:rPr>
      </w:pPr>
    </w:p>
    <w:p w:rsidRDefault="00CA6E76" w:rsidP="00CA6E76" w:rsidR="00CA6E76">
      <w:pPr>
        <w:spacing w:after="0"/>
        <w:jc w:val="both"/>
      </w:pPr>
      <w:r>
        <w:t>DNA:</w:t>
      </w:r>
      <w:r>
        <w:rPr>
          <w:b/>
        </w:rPr>
        <w:t xml:space="preserve"> </w:t>
      </w:r>
      <w:r>
        <w:t>1. Stečajni upravitelj Mirjana Zuzija, Velika Gorica.</w:t>
      </w:r>
    </w:p>
    <w:p w:rsidRDefault="00CA6E76" w:rsidP="00CA6E76" w:rsidR="00CA6E76">
      <w:pPr>
        <w:spacing w:after="0"/>
        <w:ind w:hanging="993" w:left="993"/>
        <w:jc w:val="both"/>
      </w:pPr>
      <w:r>
        <w:t xml:space="preserve">           2. vjerovnik ALEN IVKOVIĆ, odvjetnik u Rijeci, Užarska 28,</w:t>
      </w:r>
    </w:p>
    <w:p w:rsidRDefault="00CA6E76" w:rsidP="00CA6E76" w:rsidR="00CA6E76">
      <w:pPr>
        <w:spacing w:after="0"/>
        <w:jc w:val="both"/>
      </w:pPr>
      <w:r>
        <w:t xml:space="preserve">           3.  e-Oglasna ploča suda.</w:t>
      </w:r>
    </w:p>
    <w:p w:rsidRDefault="00EA1C6D" w:rsidP="00CA6E76" w:rsidR="00AE649C" w:rsidRPr="00B76F3C">
      <w:pPr>
        <w:pStyle w:val="SudSjedite"/>
      </w:pPr>
      <w:r>
        <w:tab/>
      </w:r>
    </w:p>
    <w:p w:rsidRDefault="00CB0EA4" w:rsidP="00CA6E76" w:rsidR="00CB0EA4">
      <w:pPr>
        <w:pStyle w:val="Naslovdokumenta"/>
        <w:spacing w:after="0"/>
      </w:pPr>
    </w:p>
    <w:p w:rsidRDefault="0071688E" w:rsidP="00CA6E76" w:rsidR="0071688E">
      <w:pPr>
        <w:pStyle w:val="Poetniodjeljak"/>
        <w:spacing w:after="0"/>
      </w:pPr>
    </w:p>
    <w:p w:rsidRDefault="00A21F0D" w:rsidP="00CA6E76" w:rsidR="00A21F0D">
      <w:pPr>
        <w:pStyle w:val="NormaleSPIS"/>
        <w:spacing w:after="0"/>
        <w:rPr>
          <w:noProof/>
        </w:rPr>
      </w:pPr>
    </w:p>
    <w:p w:rsidRDefault="00DA0242" w:rsidP="00CA6E7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6E76" w:rsidR="008333A9">
    <w:pPr>
      <w:pStyle w:val="Zaglavlje"/>
    </w:pPr>
    <w:r>
      <w:rPr>
        <w:rStyle w:val="PozadinaSvijetloCrvena"/>
        <w:shd w:fill="auto" w:color="auto" w:val="clear"/>
      </w:rPr>
      <w:t>Poslovni broj: 7 St-232/15-15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E76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320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St-232/2015-15</izvorni_sadrzaj>
    <derivirana_varijabla naziv="DomainObject.Oznaka_1">St-232/2015-15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Pavlinska 5, Varaždin</izvorni_sadrzaj>
    <derivirana_varijabla naziv="DomainObject.Predmet.ProtustrankaFormatedWithAdress_1"> Nikomat društvo s ograničenom odgovornošću za trgovinu, Pavlinska 5, Varaždin</derivirana_varijabla>
  </DomainObject.Predmet.ProtustrankaFormatedWithAdress>
  <DomainObject.Predmet.ProtustrankaFormatedWithAdressOIB>
    <izvorni_sadrzaj> Nikomat društvo s ograničenom odgovornošću za trgovinu, OIB 40262375082, Pavlinska 5, Varaždin</izvorni_sadrzaj>
    <derivirana_varijabla naziv="DomainObject.Predmet.ProtustrankaFormatedWithAdressOIB_1"> Nikomat društvo s ograničenom odgovornošću za trgovinu, OIB 40262375082, Pavlinska 5, Varaždin</derivirana_varijabla>
  </DomainObject.Predmet.ProtustrankaFormatedWithAdressOIB>
  <DomainObject.Predmet.ProtustrankaWithAdress>
    <izvorni_sadrzaj>Nikomat društvo s ograničenom odgovornošću za trgovinu Pavlinska 5, Varaždin</izvorni_sadrzaj>
    <derivirana_varijabla naziv="DomainObject.Predmet.ProtustrankaWithAdress_1">Nikomat društvo s ograničenom odgovornošću za trgovinu Pavlinska 5, Varaždin</derivirana_varijabla>
  </DomainObject.Predmet.ProtustrankaWithAdress>
  <DomainObject.Predmet.ProtustrankaWithAdressOIB>
    <izvorni_sadrzaj>Nikomat društvo s ograničenom odgovornošću za trgovinu, OIB 40262375082, Pavlinska 5, Varaždin</izvorni_sadrzaj>
    <derivirana_varijabla naziv="DomainObject.Predmet.ProtustrankaWithAdressOIB_1">Nikomat društvo s ograničenom odgovornošću za trgovinu, OIB 40262375082, Pavlinska 5, Varaždin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Pavlinska 5, Varaždin</item>
    </izvorni_sadrzaj>
    <derivirana_varijabla naziv="DomainObject.Predmet.ProtuStrankaListFormatedWithAdress_1">
      <item>Nikomat društvo s ograničenom odgovornošću za trgovinu, Pavlinska 5, Varaždin</item>
    </derivirana_varijabla>
  </DomainObject.Predmet.ProtuStrankaListFormatedWithAdress>
  <DomainObject.Predmet.ProtuStrankaListFormatedWithAdressOIB>
    <izvorni_sadrzaj>
      <item>Nikomat društvo s ograničenom odgovornošću za trgovinu, OIB 40262375082, Pavlinska 5, Varaždin</item>
    </izvorni_sadrzaj>
    <derivirana_varijabla naziv="DomainObject.Predmet.ProtuStrankaListFormatedWithAdressOIB_1">
      <item>Nikomat društvo s ograničenom odgovornošću za trgovinu, OIB 40262375082, Pavlinska 5, Varaždin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</item>
      <item>Trgovački sud u Zagrebu, Sudski registar, Amruševa ulica 2, 10000 Zagreb</item>
      <item>ZOU Alen Ivković i Sunčića Novak, Sunčana ulica 9, 31000 Osijek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</item>
      <item>Trgovački sud u Zagrebu, Sudski registar, Amruševa ulica 2, 10000 Zagreb</item>
      <item>ZOU Alen Ivković i Sunčića Novak, OIB 63957064080, Sunčana ulica 9, 31000 Osijek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St-232/2015-15</izvorni_sadrzaj>
    <derivirana_varijabla naziv="DomainObject.PoslovniBrojDokumenta_1">St-232/2015-15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Pavlinska 5, Varaždin</izvorni_sadrzaj>
    <derivirana_varijabla naziv="DomainObject.Predmet.ProtustrankaIDrugiAdressOIB_1">Nikomat društvo s ograničenom odgovornošću za trgovinu, OIB 40262375082, Pavlinska 5,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Pavlinska 5,Varaždin</item>
      <item>DAVID ILIJEVSKI</item>
      <item>ŽDO VARAŽDIN, Građansko-upravni odjel</item>
      <item>MIRJANA ZUZIJA, OIB 26497768352</item>
      <item>Trgovački sud u Zagrebu, Sudski registar, Amruševa ulica 2,10000 Zagreb</item>
      <item>ZOU Alen Ivković i Sunčića Novak, OIB 63957064080, Sunčana ulica 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80A37-E4CB-4866-AD78-6208784704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2488</properties:Characters>
  <properties:Lines>74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2016-02-02T11:05:00Z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St-232/2015-15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