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2ada" w14:paraId="ed72ada" w:rsidRDefault="00821702" w:rsidP="00821702" w:rsidR="00821702" w:rsidRPr="00F36954">
      <w:pPr>
        <w:ind w:left="708"/>
        <w:jc w:val="both"/>
        <w15:collapsed w:val="false"/>
      </w:pPr>
      <w:bookmarkStart w:name="_GoBack" w:id="0"/>
      <w:bookmarkEnd w:id="0"/>
      <w:r w:rsidRPr="00F36954"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>REPUBLIKA HRVATSKA</w:t>
      </w:r>
    </w:p>
    <w:p w:rsidRDefault="00821702" w:rsidP="00821702" w:rsidR="00821702" w:rsidRPr="00F36954">
      <w:pPr>
        <w:jc w:val="both"/>
      </w:pPr>
      <w:r w:rsidRPr="00F36954">
        <w:t>TRGOVAČKI SUD U OSIJEKU</w:t>
      </w:r>
    </w:p>
    <w:p w:rsidRDefault="00821702" w:rsidP="00821702" w:rsidR="00821702" w:rsidRPr="00F36954">
      <w:pPr>
        <w:jc w:val="both"/>
      </w:pPr>
      <w:r w:rsidRPr="00F36954">
        <w:t>STALNA SLUŽBA U SLAVONSKOM BRODU</w:t>
      </w:r>
    </w:p>
    <w:p w:rsidRDefault="00821702" w:rsidP="00821702" w:rsidR="00821702" w:rsidRPr="00F36954">
      <w:pPr>
        <w:jc w:val="both"/>
      </w:pPr>
      <w:r w:rsidRPr="00F36954">
        <w:t>Trg pobjede 13</w:t>
      </w:r>
    </w:p>
    <w:p w:rsidRDefault="00821702" w:rsidP="00821702" w:rsidR="00821702" w:rsidRPr="00F36954">
      <w:pPr>
        <w:jc w:val="both"/>
      </w:pPr>
      <w:r w:rsidRPr="00F36954">
        <w:t xml:space="preserve">35000 Slavonski Brod                                                        </w:t>
      </w:r>
      <w:r w:rsidR="00F36954">
        <w:t xml:space="preserve">        </w:t>
      </w:r>
      <w:r w:rsidRPr="00F36954">
        <w:t xml:space="preserve">  Broj: 3 St-1021/2013-</w:t>
      </w:r>
      <w:r w:rsidR="00B80BC9">
        <w:t>224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center"/>
        <w:rPr>
          <w:b/>
        </w:rPr>
      </w:pPr>
      <w:r w:rsidRPr="00F36954">
        <w:rPr>
          <w:b/>
        </w:rPr>
        <w:t>R E P U B L I  K A  H R V A T S K A</w:t>
      </w:r>
    </w:p>
    <w:p w:rsidRDefault="00821702" w:rsidP="00821702" w:rsidR="00821702" w:rsidRPr="00F36954">
      <w:pPr>
        <w:jc w:val="center"/>
        <w:rPr>
          <w:b/>
        </w:rPr>
      </w:pPr>
      <w:r w:rsidRPr="00F36954">
        <w:rPr>
          <w:b/>
        </w:rPr>
        <w:t>R J E Š E N J E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            </w:t>
      </w:r>
      <w:r w:rsidRPr="00F36954">
        <w:rPr>
          <w:b/>
        </w:rPr>
        <w:t>TRGOVAČKI SUD U OSIJEKU, STALNA SLUŽBA U SLAVONSKOM BRODU,</w:t>
      </w:r>
      <w:r w:rsidRPr="00F36954">
        <w:t xml:space="preserve"> po stečajnom sucu Danieli Martini Maoduš, u postupku stečaja nad dužnikom </w:t>
      </w:r>
      <w:r w:rsidRPr="00F36954">
        <w:rPr>
          <w:b/>
          <w:bCs/>
          <w:color w:val="222222"/>
        </w:rPr>
        <w:t>PZ SIKIREVCI, Sikirevci, u stečaju, Ljudevita Gaja 12, Sikirevci, OIB: 86208531685</w:t>
      </w:r>
      <w:r w:rsidRPr="00F36954">
        <w:rPr>
          <w:color w:val="222222"/>
        </w:rPr>
        <w:t>, zastupano po stečajnom upravitelju Branku Peniću iz Slavonskog Broda</w:t>
      </w:r>
      <w:r w:rsidRPr="00F36954">
        <w:rPr>
          <w:b/>
        </w:rPr>
        <w:t xml:space="preserve">, </w:t>
      </w:r>
      <w:r w:rsidR="00B05A3F" w:rsidRPr="00B05A3F">
        <w:t>2</w:t>
      </w:r>
      <w:r w:rsidR="0017177F">
        <w:t>8</w:t>
      </w:r>
      <w:r w:rsidR="0023434C" w:rsidRPr="00B05A3F">
        <w:t>.</w:t>
      </w:r>
      <w:r w:rsidR="0023434C">
        <w:t xml:space="preserve"> studenog 2017</w:t>
      </w:r>
      <w:r w:rsidRPr="00F36954">
        <w:t xml:space="preserve">.  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center"/>
        <w:rPr>
          <w:bCs/>
        </w:rPr>
      </w:pPr>
      <w:r w:rsidRPr="00F36954">
        <w:rPr>
          <w:bCs/>
        </w:rPr>
        <w:t> r i j e š i o    j e</w:t>
      </w:r>
    </w:p>
    <w:p w:rsidRDefault="00821702" w:rsidP="00821702" w:rsidR="00821702" w:rsidRPr="00F36954">
      <w:pPr>
        <w:jc w:val="center"/>
        <w:rPr>
          <w:b/>
          <w:bCs/>
        </w:rPr>
      </w:pPr>
    </w:p>
    <w:p w:rsidRDefault="00821702" w:rsidP="00821702" w:rsidR="00821702" w:rsidRPr="00F36954">
      <w:pPr>
        <w:jc w:val="both"/>
      </w:pPr>
      <w:r w:rsidRPr="00F36954">
        <w:tab/>
        <w:t>I – Iz iznosa utrš</w:t>
      </w:r>
      <w:r w:rsidR="00F36954">
        <w:t>ka dobivenih prodajom nekretnine</w:t>
      </w:r>
      <w:r w:rsidRPr="00F36954">
        <w:t>:</w:t>
      </w:r>
    </w:p>
    <w:p w:rsidRDefault="00821702" w:rsidP="00821702" w:rsidR="00821702" w:rsidRPr="00F36954">
      <w:pPr>
        <w:jc w:val="both"/>
      </w:pPr>
    </w:p>
    <w:p w:rsidRDefault="0023434C" w:rsidP="0023434C" w:rsidR="0023434C">
      <w:pPr>
        <w:ind w:left="360"/>
        <w:jc w:val="both"/>
        <w:rPr>
          <w:b/>
          <w:color w:val="000000"/>
        </w:rPr>
      </w:pPr>
      <w:r>
        <w:rPr>
          <w:b/>
          <w:color w:val="000000"/>
        </w:rPr>
        <w:t xml:space="preserve">- upisane u zemljišnoknjižnom ulošku broj 779 k.o. Sikirevci k.č.br. 749/1 POSLOVNE GRAĐEVINE I DVORIŠTE BRDO od 8477 m2, k.č.br. 749/3 neplodno zemljište BRDO od 2505 m2, k.č.br. </w:t>
      </w:r>
      <w:r>
        <w:rPr>
          <w:b/>
        </w:rPr>
        <w:t xml:space="preserve">749/9 </w:t>
      </w:r>
      <w:r>
        <w:rPr>
          <w:b/>
          <w:color w:val="000000"/>
        </w:rPr>
        <w:t>LIVADA BRDO od 844 m2, k.č.br. 749/4 DVORIŠTE BRDO od 4020 m2, 749/5 ZGRADA I NOGOMETNO IGRALIŠTE BRDO od 3100 m2.</w:t>
      </w:r>
    </w:p>
    <w:p w:rsidRDefault="00D33651" w:rsidP="00D33651" w:rsidR="00D33651" w:rsidRPr="00D33651">
      <w:pPr>
        <w:ind w:left="720"/>
        <w:jc w:val="both"/>
      </w:pPr>
    </w:p>
    <w:p w:rsidRDefault="00D33651" w:rsidP="00D33651" w:rsidR="00D33651">
      <w:pPr>
        <w:ind w:firstLine="360"/>
        <w:jc w:val="both"/>
      </w:pPr>
      <w:r w:rsidRPr="00D33651">
        <w:t>namiruje se</w:t>
      </w:r>
      <w:r>
        <w:t>:</w:t>
      </w:r>
    </w:p>
    <w:p w:rsidRDefault="00D33651" w:rsidP="00D33651" w:rsidR="00D33651">
      <w:pPr>
        <w:pStyle w:val="Odlomakpopisa"/>
        <w:numPr>
          <w:ilvl w:val="0"/>
          <w:numId w:val="4"/>
        </w:numPr>
        <w:jc w:val="both"/>
      </w:pPr>
      <w:r w:rsidRPr="00D33651">
        <w:t xml:space="preserve">stečajna masa </w:t>
      </w:r>
      <w:r>
        <w:t xml:space="preserve">za troškove stečajnog postupka u iznosu od </w:t>
      </w:r>
      <w:r w:rsidR="00B05A3F">
        <w:t>248.601,31</w:t>
      </w:r>
      <w:r>
        <w:t xml:space="preserve"> kn po čl. 170. Stečajnog zakona</w:t>
      </w:r>
      <w:r w:rsidR="00B05A3F">
        <w:t xml:space="preserve"> i to na račun stečajnog dužnika otvoren kod Croatia banke d.d., Zagreb IBAN HR83 2485003 1100288030,</w:t>
      </w:r>
    </w:p>
    <w:p w:rsidRDefault="00B05A3F" w:rsidP="00D33651" w:rsidR="00D33651" w:rsidRPr="00D33651">
      <w:pPr>
        <w:pStyle w:val="Odlomakpopisa"/>
        <w:numPr>
          <w:ilvl w:val="0"/>
          <w:numId w:val="4"/>
        </w:numPr>
        <w:jc w:val="both"/>
      </w:pPr>
      <w:r>
        <w:t>prvi razlučni vjerovnik B2 Kapital d.o.o., Zagreb</w:t>
      </w:r>
      <w:r w:rsidR="005E35CD">
        <w:t xml:space="preserve"> za iznos od 489.327,97 kn, </w:t>
      </w:r>
      <w:r>
        <w:t xml:space="preserve">na račun istog </w:t>
      </w:r>
      <w:r w:rsidR="005E35CD">
        <w:t>HR9225000091101401685, model HR11, poziv na broj: 1210335-10781358-13001.</w:t>
      </w:r>
    </w:p>
    <w:p w:rsidRDefault="00821702" w:rsidP="00821702" w:rsidR="00821702" w:rsidRPr="00F36954">
      <w:pPr>
        <w:ind w:left="708"/>
        <w:jc w:val="both"/>
      </w:pPr>
    </w:p>
    <w:p w:rsidRDefault="00821702" w:rsidP="00821702" w:rsidR="00821702" w:rsidRPr="00F36954">
      <w:pPr>
        <w:jc w:val="both"/>
      </w:pPr>
      <w:r w:rsidRPr="00F36954">
        <w:t xml:space="preserve"> </w:t>
      </w:r>
      <w:r w:rsidRPr="00F36954">
        <w:tab/>
        <w:t xml:space="preserve"> II. Nalaže se </w:t>
      </w:r>
      <w:r w:rsidR="005E35CD">
        <w:t>računovodstvu ovog Suda izvršiti plaćanja</w:t>
      </w:r>
      <w:r w:rsidRPr="00F36954">
        <w:t xml:space="preserve"> novčanog iznosa od </w:t>
      </w:r>
      <w:r w:rsidR="005E35CD">
        <w:rPr>
          <w:b/>
        </w:rPr>
        <w:t>737.929,28</w:t>
      </w:r>
      <w:r w:rsidR="00D33651">
        <w:rPr>
          <w:b/>
        </w:rPr>
        <w:t xml:space="preserve"> </w:t>
      </w:r>
      <w:r w:rsidRPr="00F36954">
        <w:rPr>
          <w:b/>
        </w:rPr>
        <w:t>kn</w:t>
      </w:r>
      <w:r w:rsidR="005E35CD">
        <w:t xml:space="preserve"> sukladno ovom rješenju.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center"/>
      </w:pPr>
      <w:r w:rsidRPr="00F36954">
        <w:t>Obrazloženje</w:t>
      </w:r>
    </w:p>
    <w:p w:rsidRDefault="00821702" w:rsidP="00821702" w:rsidR="00821702" w:rsidRPr="00F36954">
      <w:pPr>
        <w:jc w:val="both"/>
      </w:pPr>
    </w:p>
    <w:p w:rsidRDefault="00D33651" w:rsidP="00821702" w:rsidR="00821702" w:rsidRPr="00F36954">
      <w:pPr>
        <w:ind w:firstLine="708"/>
        <w:jc w:val="both"/>
      </w:pPr>
      <w:r>
        <w:t>Nekretnina navedena u izreci ovog rješenja unovčena je</w:t>
      </w:r>
      <w:r w:rsidR="00821702" w:rsidRPr="00F36954">
        <w:t xml:space="preserve"> u ovom postupku stečaja nad stečajnim dužnikom, na način da </w:t>
      </w:r>
      <w:r>
        <w:t>je ista</w:t>
      </w:r>
      <w:r w:rsidR="00821702" w:rsidRPr="00F36954">
        <w:t xml:space="preserve"> prodan</w:t>
      </w:r>
      <w:r>
        <w:t>a</w:t>
      </w:r>
      <w:r w:rsidR="00821702" w:rsidRPr="00F36954">
        <w:t xml:space="preserve">  na javnoj dražbi. </w:t>
      </w:r>
    </w:p>
    <w:p w:rsidRDefault="00D33651" w:rsidP="00821702" w:rsidR="00D33651" w:rsidRPr="005E35CD">
      <w:pPr>
        <w:ind w:firstLine="708"/>
        <w:jc w:val="both"/>
        <w:rPr>
          <w:b/>
        </w:rPr>
      </w:pPr>
      <w:r>
        <w:t>Nekretnine navedena</w:t>
      </w:r>
      <w:r w:rsidR="00821702" w:rsidRPr="00F36954">
        <w:t xml:space="preserve"> u toč.I izreke ovog rješenja </w:t>
      </w:r>
      <w:r>
        <w:t xml:space="preserve">je prodana za iznos od </w:t>
      </w:r>
      <w:r w:rsidR="005E35CD">
        <w:rPr>
          <w:b/>
        </w:rPr>
        <w:t xml:space="preserve">737.929,28 </w:t>
      </w:r>
      <w:r w:rsidRPr="005E35CD">
        <w:rPr>
          <w:b/>
        </w:rPr>
        <w:t>kn.</w:t>
      </w:r>
    </w:p>
    <w:p w:rsidRDefault="00821702" w:rsidP="00821702" w:rsidR="0017177F">
      <w:pPr>
        <w:ind w:firstLine="708"/>
        <w:jc w:val="both"/>
      </w:pPr>
      <w:r w:rsidRPr="00F36954">
        <w:t xml:space="preserve">Stečajni upravitelj je na </w:t>
      </w:r>
      <w:r w:rsidR="005E35CD">
        <w:t xml:space="preserve">prije </w:t>
      </w:r>
      <w:r w:rsidRPr="00F36954">
        <w:t xml:space="preserve">ročištu za diobu kupovnine stavio prijedlog raspodjele utrška,  </w:t>
      </w:r>
      <w:r w:rsidR="005E35CD">
        <w:t xml:space="preserve">a razlučni vjerovnik B2 Kapital d.o.o. je stavio primjedbu na isti prijedlog vezano za način obračuna nagrade stečajnog upravitelja navodeći da bi pretpostavljena nagrada iznosila 79.034,34 kn + 7,5% (bruto 2), ukupno 84.961,91 kn, a kad se na taj iznos zbroji još i iznos </w:t>
      </w:r>
    </w:p>
    <w:p w:rsidRDefault="0017177F" w:rsidP="00821702" w:rsidR="0017177F">
      <w:pPr>
        <w:ind w:firstLine="708"/>
        <w:jc w:val="both"/>
      </w:pPr>
    </w:p>
    <w:p w:rsidRDefault="0017177F" w:rsidP="00821702" w:rsidR="0017177F">
      <w:pPr>
        <w:ind w:firstLine="708"/>
        <w:jc w:val="both"/>
      </w:pPr>
    </w:p>
    <w:p w:rsidRDefault="0017177F" w:rsidP="0017177F" w:rsidR="0017177F">
      <w:pPr>
        <w:ind w:firstLine="708" w:left="5664"/>
        <w:jc w:val="both"/>
      </w:pPr>
      <w:r>
        <w:t xml:space="preserve">   </w:t>
      </w:r>
      <w:r w:rsidRPr="00F36954">
        <w:t>Broj: 3 St-1021/2013-</w:t>
      </w:r>
      <w:r w:rsidR="00B80BC9">
        <w:t>224</w:t>
      </w:r>
    </w:p>
    <w:p w:rsidRDefault="0017177F" w:rsidP="0017177F" w:rsidR="0017177F">
      <w:pPr>
        <w:ind w:firstLine="708" w:left="5664"/>
        <w:jc w:val="both"/>
      </w:pPr>
    </w:p>
    <w:p w:rsidRDefault="005E35CD" w:rsidP="00821702" w:rsidR="00821702" w:rsidRPr="00F36954">
      <w:pPr>
        <w:ind w:firstLine="708"/>
        <w:jc w:val="both"/>
      </w:pPr>
      <w:r>
        <w:t>troškova utvrđivanja tražbine i troškova namirenja tražbine u iznosu od 163.639,40 kn rezultat je iznos koji treba uplatiti na račun stečajne mase iz ostvarene kupoprodajne cijene označene u toč. I. a izreke ovog rješenja.</w:t>
      </w:r>
    </w:p>
    <w:p w:rsidRDefault="00821702" w:rsidP="00821702" w:rsidR="00D33651">
      <w:pPr>
        <w:ind w:firstLine="708"/>
        <w:jc w:val="both"/>
      </w:pPr>
      <w:r w:rsidRPr="00F36954">
        <w:t xml:space="preserve">Svoje navode stečajni upravitelj je dokumentirao. </w:t>
      </w:r>
    </w:p>
    <w:p w:rsidRDefault="00D33651" w:rsidP="00B179ED" w:rsidR="00D33651">
      <w:pPr>
        <w:ind w:firstLine="708"/>
        <w:jc w:val="both"/>
      </w:pPr>
      <w:r>
        <w:t xml:space="preserve">Iz izvješća stečajnog upravitelja proizlazi da je potrebno radi namirenja troškova stečajnog postupka izdvojiti po čl. 170. Stečajnog zakona ukupan iznos od </w:t>
      </w:r>
      <w:r w:rsidR="005E35CD">
        <w:t>248.601,31</w:t>
      </w:r>
      <w:r>
        <w:t xml:space="preserve"> kn radi namirenja stvarnih troškova utvrđivanja i unovčenja nekretnine koji troškovi obuhvaćaju</w:t>
      </w:r>
      <w:r w:rsidR="005E35CD">
        <w:t xml:space="preserve"> trošak utvrđivanja tražbine 5% od kupoprodajne cijene, trošak unovčenja koji obuhvaća uz nagradu steč.upravitelja još i trošak usluge građ.vještačenja, knjigovodstvenih usluga, komunalne naknade i naknade za uređenje voda.</w:t>
      </w:r>
    </w:p>
    <w:p w:rsidRDefault="00821702" w:rsidP="00821702" w:rsidR="00821702" w:rsidRPr="00F36954">
      <w:pPr>
        <w:ind w:firstLine="708"/>
        <w:jc w:val="both"/>
      </w:pPr>
      <w:r w:rsidRPr="00F36954">
        <w:t>U tijeku dokaznog postupka Sud je izvršio uvid u spis i sve priložene isprave, te zemljišno knjižni izvadak za prodane nekretnine</w:t>
      </w:r>
      <w:r w:rsidR="00D33651">
        <w:t>.</w:t>
      </w:r>
    </w:p>
    <w:p w:rsidRDefault="00821702" w:rsidP="00D33651" w:rsidR="00821702">
      <w:pPr>
        <w:ind w:firstLine="708"/>
        <w:jc w:val="both"/>
      </w:pPr>
      <w:r w:rsidRPr="00F36954">
        <w:t>Slijedom izloženog odlučeno je kao u izreci rješenja na temelju čl. 164a st. 2 SZ-a, a uz primjenu čl. 107. i 118. OZ-a.</w:t>
      </w:r>
    </w:p>
    <w:p w:rsidRDefault="00100D2C" w:rsidP="00D33651" w:rsidR="00100D2C" w:rsidRPr="00F36954">
      <w:pPr>
        <w:ind w:firstLine="708"/>
        <w:jc w:val="both"/>
      </w:pPr>
      <w:r>
        <w:t>Proizlazi da se djelomično nakon namirenja troškova stečajnog postupka može namiriti djelomično samo prvi razlučni vjerovnik jer tražbina istog s osnova glavnice kako je upisana u zemljišnim knjigama iznosi oko 1.440.000,00 kn, a neće se niti djelomično namiriti ostali razlučni vjerovnici RH, Žito d.o.o., Osijek i Vodovod d.o.o., Slavonski Brod.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                                    </w:t>
      </w:r>
      <w:r w:rsidR="00AE13E7">
        <w:t xml:space="preserve">U Slavonskom Brodu </w:t>
      </w:r>
      <w:r w:rsidR="00B05A3F">
        <w:t>2</w:t>
      </w:r>
      <w:r w:rsidR="0017177F">
        <w:t>8</w:t>
      </w:r>
      <w:r w:rsidR="00B05A3F">
        <w:t>. studenog 2017.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                                                                                                 STEČAJNI SUDAC: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                                                                                               Daniela Martini Maoduš 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</w:p>
    <w:p w:rsidRDefault="00821702" w:rsidP="00821702" w:rsidR="00821702" w:rsidRPr="00D33651">
      <w:pPr>
        <w:jc w:val="both"/>
        <w:rPr>
          <w:sz w:val="20"/>
          <w:szCs w:val="20"/>
        </w:rPr>
      </w:pPr>
    </w:p>
    <w:p w:rsidRDefault="00821702" w:rsidP="00821702" w:rsidR="00821702" w:rsidRPr="00D33651">
      <w:pPr>
        <w:jc w:val="both"/>
        <w:rPr>
          <w:sz w:val="20"/>
          <w:szCs w:val="20"/>
        </w:rPr>
      </w:pPr>
      <w:r w:rsidRPr="00D33651">
        <w:rPr>
          <w:sz w:val="20"/>
          <w:szCs w:val="20"/>
        </w:rPr>
        <w:t>NAPUTAK O PRAVNOM LIJEKU:</w:t>
      </w:r>
    </w:p>
    <w:p w:rsidRDefault="00821702" w:rsidP="00821702" w:rsidR="00821702" w:rsidRPr="00D33651">
      <w:pPr>
        <w:jc w:val="both"/>
        <w:rPr>
          <w:sz w:val="20"/>
          <w:szCs w:val="20"/>
        </w:rPr>
      </w:pPr>
      <w:r w:rsidRPr="00D33651">
        <w:rPr>
          <w:sz w:val="20"/>
          <w:szCs w:val="20"/>
        </w:rPr>
        <w:t>Protiv ovog rješenja imaju pravo žalbe stečajni upravitelj, razlučni vjerovnici ,  stranke i sve osobe koje su polagale pravo na namirenje iz kupovnine. Žalba se ulaže u roku od 8 dana O žalbi odlučuje VTS. Žalba se podnosi u tri istovjetna primjerka. Rok za žalbu počinje teći osmog dana od dana objave ovog rješenja na eOglasnoj ploči suda.</w:t>
      </w:r>
    </w:p>
    <w:p w:rsidRDefault="00821702" w:rsidP="00821702" w:rsidR="00821702" w:rsidRPr="00D33651">
      <w:pPr>
        <w:jc w:val="both"/>
        <w:rPr>
          <w:sz w:val="20"/>
          <w:szCs w:val="20"/>
        </w:rPr>
      </w:pPr>
    </w:p>
    <w:p w:rsidRDefault="00821702" w:rsidP="00821702" w:rsidR="00821702" w:rsidRPr="0017177F">
      <w:pPr>
        <w:jc w:val="both"/>
        <w:rPr>
          <w:sz w:val="22"/>
          <w:szCs w:val="22"/>
        </w:rPr>
      </w:pPr>
      <w:r w:rsidRPr="0017177F">
        <w:rPr>
          <w:sz w:val="22"/>
          <w:szCs w:val="22"/>
        </w:rPr>
        <w:t>Rj.</w:t>
      </w:r>
    </w:p>
    <w:p w:rsidRDefault="00821702" w:rsidP="00821702" w:rsidR="00821702" w:rsidRPr="0017177F">
      <w:pPr>
        <w:jc w:val="both"/>
        <w:rPr>
          <w:sz w:val="22"/>
          <w:szCs w:val="22"/>
        </w:rPr>
      </w:pPr>
      <w:r w:rsidRPr="0017177F">
        <w:rPr>
          <w:sz w:val="22"/>
          <w:szCs w:val="22"/>
        </w:rPr>
        <w:t>Dostaviti:</w:t>
      </w:r>
    </w:p>
    <w:p w:rsidRDefault="00821702" w:rsidP="00821702" w:rsidR="00821702" w:rsidRPr="0017177F">
      <w:pPr>
        <w:jc w:val="both"/>
        <w:rPr>
          <w:sz w:val="22"/>
          <w:szCs w:val="22"/>
        </w:rPr>
      </w:pPr>
      <w:r w:rsidRPr="0017177F">
        <w:rPr>
          <w:sz w:val="22"/>
          <w:szCs w:val="22"/>
        </w:rPr>
        <w:t>Objaviti na E oglasnoj ploči za sve zainteresirane,</w:t>
      </w:r>
      <w:r w:rsidR="0017177F" w:rsidRPr="0017177F">
        <w:rPr>
          <w:sz w:val="22"/>
          <w:szCs w:val="22"/>
        </w:rPr>
        <w:t xml:space="preserve"> razlučne vjerovnike RH, Žito d.o.o., Osijek i Vodovod d.o.o., Slavonski Brod, B2 Kapital d.o.o., steč.upravitelja, steč.vjerovnike,</w:t>
      </w:r>
      <w:r w:rsidRPr="0017177F">
        <w:rPr>
          <w:sz w:val="22"/>
          <w:szCs w:val="22"/>
        </w:rPr>
        <w:t xml:space="preserve"> </w:t>
      </w:r>
      <w:r w:rsidR="00F36954" w:rsidRPr="0017177F">
        <w:rPr>
          <w:sz w:val="22"/>
          <w:szCs w:val="22"/>
        </w:rPr>
        <w:t>p</w:t>
      </w:r>
      <w:r w:rsidRPr="0017177F">
        <w:rPr>
          <w:sz w:val="22"/>
          <w:szCs w:val="22"/>
        </w:rPr>
        <w:t xml:space="preserve">utem eOglasne ploče </w:t>
      </w:r>
    </w:p>
    <w:p w:rsidRDefault="0017177F" w:rsidP="00821702" w:rsidR="0017177F" w:rsidRPr="0017177F">
      <w:pPr>
        <w:jc w:val="both"/>
        <w:rPr>
          <w:sz w:val="22"/>
          <w:szCs w:val="22"/>
        </w:rPr>
      </w:pPr>
      <w:r w:rsidRPr="0017177F">
        <w:rPr>
          <w:sz w:val="22"/>
          <w:szCs w:val="22"/>
        </w:rPr>
        <w:t>-po pravomoćnosti dostaviti računovodstvu ovog Suda</w:t>
      </w:r>
    </w:p>
    <w:p w:rsidRDefault="00821702" w:rsidP="00821702" w:rsidR="00821702" w:rsidRPr="0017177F">
      <w:pPr>
        <w:jc w:val="both"/>
        <w:rPr>
          <w:sz w:val="22"/>
          <w:szCs w:val="22"/>
        </w:rPr>
      </w:pPr>
    </w:p>
    <w:p w:rsidRDefault="00127099" w:rsidR="00127099" w:rsidRPr="00F36954"/>
    <w:sectPr w:rsidR="00127099" w:rsidRPr="00F3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9F5A02"/>
    <w:multiLevelType w:val="hybridMultilevel"/>
    <w:tmpl w:val="AC32816E"/>
    <w:lvl w:tplc="7E0C0CB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2694243"/>
    <w:multiLevelType w:val="hybridMultilevel"/>
    <w:tmpl w:val="CA9AEA8A"/>
    <w:lvl w:tplc="1C74DCC4" w:ilvl="0">
      <w:start w:val="1"/>
      <w:numFmt w:val="lowerLetter"/>
      <w:lvlText w:val="%1)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55B7A28"/>
    <w:multiLevelType w:val="hybridMultilevel"/>
    <w:tmpl w:val="824035B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702"/>
    <w:rsid w:val="000D34AB"/>
    <w:rsid w:val="00100D2C"/>
    <w:rsid w:val="00127099"/>
    <w:rsid w:val="0017177F"/>
    <w:rsid w:val="0023434C"/>
    <w:rsid w:val="005E35CD"/>
    <w:rsid w:val="00651442"/>
    <w:rsid w:val="00821702"/>
    <w:rsid w:val="00A23C28"/>
    <w:rsid w:val="00AE13E7"/>
    <w:rsid w:val="00B05A3F"/>
    <w:rsid w:val="00B179ED"/>
    <w:rsid w:val="00B80BC9"/>
    <w:rsid w:val="00D33651"/>
    <w:rsid w:val="00E521E4"/>
    <w:rsid w:val="00F3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170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17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70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4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4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4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4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170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17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70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4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4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4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4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06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70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I,II,kod Dubi.,  III i IV  dio  u kal.</izvorni_sadrzaj>
    <derivirana_varijabla naziv="DomainObject.Predmet.Opis_1">I,II,kod Dubi.,  III i IV  dio 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žal,,, bjelica  spisa u .</izvorni_sadrzaj>
    <derivirana_varijabla naziv="DomainObject.Predmet.PrimjedbaSuca_1">Preslika dijela spisa otpremljena u VTS 8. lipnja 2015. gd. radi donošenja odluke u povodu žal,,, bjelica  spisa u .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632</properties:Words>
  <properties:Characters>3449</properties:Characters>
  <properties:Lines>92</properties:Lines>
  <properties:Paragraphs>35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2017-11-16T09:40:00Z</dcterms:created>
  <dc:creator>wsadmin</dc:creator>
  <cp:lastModifiedBy>wsadmin</cp:lastModifiedBy>
  <cp:lastPrinted>2017-11-29T06:53:00Z</cp:lastPrinted>
  <dcterms:modified xmlns:xsi="http://www.w3.org/2001/XMLSchema-instance" xsi:type="dcterms:W3CDTF">2017-11-29T06:55:00Z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